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E162" w14:textId="168A5A71" w:rsidR="00211DEC" w:rsidRPr="002522FA" w:rsidRDefault="00051983" w:rsidP="00211DE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BA60CA">
        <w:rPr>
          <w:rFonts w:asciiTheme="majorHAnsi" w:hAnsiTheme="majorHAnsi" w:cstheme="majorHAnsi"/>
          <w:b/>
        </w:rPr>
        <w:t>1</w:t>
      </w:r>
      <w:r w:rsidR="00211DEC" w:rsidRPr="002522FA">
        <w:rPr>
          <w:rFonts w:asciiTheme="majorHAnsi" w:hAnsiTheme="majorHAnsi" w:cstheme="majorHAnsi"/>
          <w:b/>
          <w:vertAlign w:val="superscript"/>
        </w:rPr>
        <w:t>th</w:t>
      </w:r>
      <w:r w:rsidR="00211DEC" w:rsidRPr="002522FA">
        <w:rPr>
          <w:rFonts w:asciiTheme="majorHAnsi" w:hAnsiTheme="majorHAnsi" w:cstheme="majorHAnsi"/>
          <w:b/>
        </w:rPr>
        <w:t xml:space="preserve"> International-DSD</w:t>
      </w:r>
      <w:r>
        <w:rPr>
          <w:rFonts w:asciiTheme="majorHAnsi" w:hAnsiTheme="majorHAnsi" w:cstheme="majorHAnsi"/>
          <w:b/>
        </w:rPr>
        <w:t>/CAH</w:t>
      </w:r>
      <w:r w:rsidR="00211DEC" w:rsidRPr="002522FA">
        <w:rPr>
          <w:rFonts w:asciiTheme="majorHAnsi" w:hAnsiTheme="majorHAnsi" w:cstheme="majorHAnsi"/>
          <w:b/>
        </w:rPr>
        <w:t xml:space="preserve"> Registry Steering Committee Meeting</w:t>
      </w:r>
    </w:p>
    <w:p w14:paraId="36CF5ABF" w14:textId="77777777" w:rsidR="00211DEC" w:rsidRPr="002522FA" w:rsidRDefault="00211DEC" w:rsidP="00211DEC">
      <w:pPr>
        <w:jc w:val="center"/>
        <w:rPr>
          <w:rFonts w:asciiTheme="majorHAnsi" w:hAnsiTheme="majorHAnsi" w:cstheme="majorHAnsi"/>
          <w:b/>
        </w:rPr>
      </w:pPr>
    </w:p>
    <w:p w14:paraId="4BD92BAD" w14:textId="489339B3" w:rsidR="00211DEC" w:rsidRDefault="00246620" w:rsidP="00211DE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Tuesday 31</w:t>
      </w:r>
      <w:r w:rsidRPr="00246620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October 2017, 13:00-14:30 GMT</w:t>
      </w:r>
    </w:p>
    <w:p w14:paraId="79F3586D" w14:textId="07943CF2" w:rsidR="00715DA1" w:rsidRDefault="00715DA1" w:rsidP="00211DEC">
      <w:pPr>
        <w:jc w:val="center"/>
        <w:rPr>
          <w:rFonts w:asciiTheme="majorHAnsi" w:hAnsiTheme="majorHAnsi" w:cstheme="majorHAnsi"/>
        </w:rPr>
      </w:pPr>
    </w:p>
    <w:p w14:paraId="5CF2C064" w14:textId="1E2D2093" w:rsidR="00715DA1" w:rsidRPr="002522FA" w:rsidRDefault="00246620" w:rsidP="00211DEC">
      <w:pPr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Webex</w:t>
      </w:r>
      <w:proofErr w:type="spellEnd"/>
      <w:r>
        <w:rPr>
          <w:rFonts w:asciiTheme="majorHAnsi" w:hAnsiTheme="majorHAnsi" w:cstheme="majorHAnsi"/>
        </w:rPr>
        <w:t xml:space="preserve"> Conference</w:t>
      </w:r>
    </w:p>
    <w:p w14:paraId="67C844F3" w14:textId="77777777" w:rsidR="00211DEC" w:rsidRPr="002522FA" w:rsidRDefault="00211DEC" w:rsidP="000A7563">
      <w:pPr>
        <w:rPr>
          <w:rFonts w:asciiTheme="majorHAnsi" w:hAnsiTheme="majorHAnsi" w:cstheme="majorHAnsi"/>
        </w:rPr>
      </w:pPr>
    </w:p>
    <w:p w14:paraId="0909FB44" w14:textId="10DC7F6C" w:rsidR="00211DEC" w:rsidRPr="002522FA" w:rsidRDefault="00211DEC" w:rsidP="00211DEC">
      <w:pPr>
        <w:jc w:val="center"/>
        <w:rPr>
          <w:rFonts w:asciiTheme="majorHAnsi" w:hAnsiTheme="majorHAnsi" w:cstheme="majorHAnsi"/>
          <w:b/>
        </w:rPr>
      </w:pPr>
      <w:r w:rsidRPr="002522FA">
        <w:rPr>
          <w:rFonts w:asciiTheme="majorHAnsi" w:hAnsiTheme="majorHAnsi" w:cstheme="majorHAnsi"/>
          <w:b/>
        </w:rPr>
        <w:t>Minutes</w:t>
      </w:r>
    </w:p>
    <w:p w14:paraId="5EF92323" w14:textId="77777777" w:rsidR="00211DEC" w:rsidRPr="00121029" w:rsidRDefault="00211DEC" w:rsidP="00211DEC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6C5E1D7" w14:textId="055A6115" w:rsidR="00211DEC" w:rsidRPr="00121029" w:rsidRDefault="00211DEC" w:rsidP="00211DEC">
      <w:pPr>
        <w:jc w:val="both"/>
        <w:rPr>
          <w:rFonts w:asciiTheme="majorHAnsi" w:hAnsiTheme="majorHAnsi" w:cstheme="majorHAnsi"/>
          <w:color w:val="000000" w:themeColor="text1"/>
        </w:rPr>
      </w:pPr>
      <w:r w:rsidRPr="00121029">
        <w:rPr>
          <w:rFonts w:asciiTheme="majorHAnsi" w:hAnsiTheme="majorHAnsi" w:cstheme="majorHAnsi"/>
          <w:b/>
          <w:color w:val="000000" w:themeColor="text1"/>
        </w:rPr>
        <w:t xml:space="preserve">Attending:  </w:t>
      </w:r>
      <w:r w:rsidRPr="00121029">
        <w:rPr>
          <w:rFonts w:asciiTheme="majorHAnsi" w:hAnsiTheme="majorHAnsi" w:cstheme="majorHAnsi"/>
          <w:color w:val="000000" w:themeColor="text1"/>
        </w:rPr>
        <w:t xml:space="preserve">Faisal Ahmed, </w:t>
      </w:r>
      <w:r w:rsidR="00246620" w:rsidRPr="00121029">
        <w:rPr>
          <w:rFonts w:asciiTheme="majorHAnsi" w:hAnsiTheme="majorHAnsi" w:cstheme="majorHAnsi"/>
          <w:color w:val="000000" w:themeColor="text1"/>
        </w:rPr>
        <w:t>Stephanie Bernstein, Jillian Bryce</w:t>
      </w:r>
      <w:r w:rsidR="00121029" w:rsidRPr="00121029">
        <w:rPr>
          <w:rFonts w:asciiTheme="majorHAnsi" w:hAnsiTheme="majorHAnsi" w:cstheme="majorHAnsi"/>
          <w:color w:val="000000" w:themeColor="text1"/>
        </w:rPr>
        <w:t xml:space="preserve">, Anna </w:t>
      </w:r>
      <w:proofErr w:type="spellStart"/>
      <w:r w:rsidR="00121029" w:rsidRPr="00121029">
        <w:rPr>
          <w:rFonts w:asciiTheme="majorHAnsi" w:hAnsiTheme="majorHAnsi" w:cstheme="majorHAnsi"/>
          <w:color w:val="000000" w:themeColor="text1"/>
        </w:rPr>
        <w:t>Nordenstrom</w:t>
      </w:r>
      <w:proofErr w:type="spellEnd"/>
      <w:r w:rsidR="00121029" w:rsidRPr="00121029">
        <w:rPr>
          <w:rFonts w:asciiTheme="majorHAnsi" w:hAnsiTheme="majorHAnsi" w:cstheme="majorHAnsi"/>
          <w:color w:val="000000" w:themeColor="text1"/>
        </w:rPr>
        <w:t>,</w:t>
      </w:r>
      <w:r w:rsidR="00246620">
        <w:rPr>
          <w:rFonts w:asciiTheme="majorHAnsi" w:hAnsiTheme="majorHAnsi" w:cstheme="majorHAnsi"/>
          <w:color w:val="000000" w:themeColor="text1"/>
        </w:rPr>
        <w:t xml:space="preserve"> </w:t>
      </w:r>
      <w:r w:rsidR="00246620" w:rsidRPr="00121029">
        <w:rPr>
          <w:rFonts w:asciiTheme="majorHAnsi" w:hAnsiTheme="majorHAnsi" w:cstheme="majorHAnsi"/>
          <w:color w:val="000000" w:themeColor="text1"/>
        </w:rPr>
        <w:t>Sam</w:t>
      </w:r>
      <w:r w:rsidR="00246620">
        <w:rPr>
          <w:rFonts w:asciiTheme="majorHAnsi" w:hAnsiTheme="majorHAnsi" w:cstheme="majorHAnsi"/>
          <w:color w:val="000000" w:themeColor="text1"/>
        </w:rPr>
        <w:t xml:space="preserve"> Okure</w:t>
      </w:r>
      <w:r w:rsidR="00121029" w:rsidRPr="00121029">
        <w:rPr>
          <w:rFonts w:asciiTheme="majorHAnsi" w:hAnsiTheme="majorHAnsi" w:cstheme="majorHAnsi"/>
          <w:color w:val="000000" w:themeColor="text1"/>
        </w:rPr>
        <w:t xml:space="preserve"> </w:t>
      </w:r>
      <w:r w:rsidR="00246620">
        <w:rPr>
          <w:rFonts w:asciiTheme="majorHAnsi" w:hAnsiTheme="majorHAnsi" w:cstheme="majorHAnsi"/>
          <w:color w:val="000000" w:themeColor="text1"/>
        </w:rPr>
        <w:t>Richard Ross.</w:t>
      </w:r>
      <w:r w:rsidR="007734D3" w:rsidRPr="00121029">
        <w:rPr>
          <w:rFonts w:asciiTheme="majorHAnsi" w:hAnsiTheme="majorHAnsi" w:cstheme="majorHAnsi"/>
          <w:color w:val="000000" w:themeColor="text1"/>
        </w:rPr>
        <w:t xml:space="preserve"> </w:t>
      </w:r>
    </w:p>
    <w:p w14:paraId="4075ACB4" w14:textId="469CAA59" w:rsidR="00211DEC" w:rsidRPr="00121029" w:rsidRDefault="00211DEC" w:rsidP="00211DEC">
      <w:pPr>
        <w:rPr>
          <w:rFonts w:asciiTheme="majorHAnsi" w:hAnsiTheme="majorHAnsi" w:cstheme="majorHAnsi"/>
          <w:b/>
          <w:color w:val="000000" w:themeColor="text1"/>
        </w:rPr>
      </w:pPr>
      <w:r w:rsidRPr="00121029">
        <w:rPr>
          <w:rFonts w:asciiTheme="majorHAnsi" w:hAnsiTheme="majorHAnsi" w:cstheme="majorHAnsi"/>
          <w:b/>
          <w:color w:val="000000" w:themeColor="text1"/>
        </w:rPr>
        <w:t>Apologies</w:t>
      </w:r>
      <w:r w:rsidRPr="00121029">
        <w:rPr>
          <w:rFonts w:asciiTheme="majorHAnsi" w:hAnsiTheme="majorHAnsi" w:cstheme="majorHAnsi"/>
          <w:color w:val="000000" w:themeColor="text1"/>
        </w:rPr>
        <w:t xml:space="preserve">: </w:t>
      </w:r>
      <w:r w:rsidR="00246620">
        <w:rPr>
          <w:rFonts w:asciiTheme="majorHAnsi" w:hAnsiTheme="majorHAnsi" w:cstheme="majorHAnsi"/>
          <w:color w:val="000000" w:themeColor="text1"/>
        </w:rPr>
        <w:t xml:space="preserve"> </w:t>
      </w:r>
      <w:r w:rsidR="00246620" w:rsidRPr="00121029">
        <w:rPr>
          <w:rFonts w:asciiTheme="majorHAnsi" w:hAnsiTheme="majorHAnsi" w:cstheme="majorHAnsi"/>
          <w:color w:val="000000" w:themeColor="text1"/>
        </w:rPr>
        <w:t>Anu Bashamboo</w:t>
      </w:r>
      <w:r w:rsidR="00246620">
        <w:rPr>
          <w:rFonts w:asciiTheme="majorHAnsi" w:hAnsiTheme="majorHAnsi" w:cstheme="majorHAnsi"/>
          <w:color w:val="000000" w:themeColor="text1"/>
        </w:rPr>
        <w:t xml:space="preserve">, </w:t>
      </w:r>
      <w:r w:rsidR="00246620" w:rsidRPr="00121029">
        <w:rPr>
          <w:rFonts w:asciiTheme="majorHAnsi" w:hAnsiTheme="majorHAnsi" w:cstheme="majorHAnsi"/>
          <w:color w:val="000000" w:themeColor="text1"/>
        </w:rPr>
        <w:t>Olaf Hiort</w:t>
      </w:r>
      <w:r w:rsidR="00246620">
        <w:rPr>
          <w:rFonts w:asciiTheme="majorHAnsi" w:hAnsiTheme="majorHAnsi" w:cstheme="majorHAnsi"/>
          <w:color w:val="000000" w:themeColor="text1"/>
        </w:rPr>
        <w:t>,</w:t>
      </w:r>
      <w:r w:rsidRPr="00121029">
        <w:rPr>
          <w:rFonts w:asciiTheme="majorHAnsi" w:hAnsiTheme="majorHAnsi" w:cstheme="majorHAnsi"/>
          <w:color w:val="000000" w:themeColor="text1"/>
        </w:rPr>
        <w:t xml:space="preserve"> </w:t>
      </w:r>
      <w:r w:rsidR="00051983" w:rsidRPr="00121029">
        <w:rPr>
          <w:rFonts w:asciiTheme="majorHAnsi" w:hAnsiTheme="majorHAnsi" w:cstheme="majorHAnsi"/>
          <w:color w:val="000000" w:themeColor="text1"/>
        </w:rPr>
        <w:t>Hannah Van Hove</w:t>
      </w:r>
      <w:r w:rsidR="00051983">
        <w:rPr>
          <w:rFonts w:asciiTheme="majorHAnsi" w:hAnsiTheme="majorHAnsi" w:cstheme="majorHAnsi"/>
          <w:color w:val="000000" w:themeColor="text1"/>
        </w:rPr>
        <w:t>,</w:t>
      </w:r>
      <w:r w:rsidR="00051983" w:rsidRPr="00121029">
        <w:rPr>
          <w:rFonts w:asciiTheme="majorHAnsi" w:hAnsiTheme="majorHAnsi" w:cstheme="majorHAnsi"/>
          <w:color w:val="000000" w:themeColor="text1"/>
        </w:rPr>
        <w:t xml:space="preserve"> </w:t>
      </w:r>
      <w:r w:rsidR="00246620" w:rsidRPr="00121029">
        <w:rPr>
          <w:rFonts w:asciiTheme="majorHAnsi" w:hAnsiTheme="majorHAnsi" w:cstheme="majorHAnsi"/>
          <w:color w:val="000000" w:themeColor="text1"/>
        </w:rPr>
        <w:t xml:space="preserve">Rodolfo Rey, </w:t>
      </w:r>
      <w:r w:rsidR="00051983" w:rsidRPr="00121029">
        <w:rPr>
          <w:rFonts w:asciiTheme="majorHAnsi" w:hAnsiTheme="majorHAnsi" w:cstheme="majorHAnsi"/>
          <w:color w:val="000000" w:themeColor="text1"/>
        </w:rPr>
        <w:t xml:space="preserve">Martina </w:t>
      </w:r>
      <w:proofErr w:type="spellStart"/>
      <w:r w:rsidR="00051983" w:rsidRPr="00121029">
        <w:rPr>
          <w:rFonts w:asciiTheme="majorHAnsi" w:hAnsiTheme="majorHAnsi" w:cstheme="majorHAnsi"/>
          <w:color w:val="000000" w:themeColor="text1"/>
        </w:rPr>
        <w:t>Rodie</w:t>
      </w:r>
      <w:proofErr w:type="spellEnd"/>
      <w:r w:rsidR="00246620">
        <w:rPr>
          <w:rFonts w:asciiTheme="majorHAnsi" w:hAnsiTheme="majorHAnsi" w:cstheme="majorHAnsi"/>
          <w:color w:val="000000" w:themeColor="text1"/>
        </w:rPr>
        <w:t xml:space="preserve">, </w:t>
      </w:r>
      <w:r w:rsidR="00246620" w:rsidRPr="00121029">
        <w:rPr>
          <w:rFonts w:asciiTheme="majorHAnsi" w:hAnsiTheme="majorHAnsi" w:cstheme="majorHAnsi"/>
          <w:color w:val="000000" w:themeColor="text1"/>
        </w:rPr>
        <w:t>Amy Wisniewski.</w:t>
      </w:r>
    </w:p>
    <w:p w14:paraId="723D00B0" w14:textId="77777777" w:rsidR="00051983" w:rsidRDefault="00051983" w:rsidP="00051983">
      <w:pPr>
        <w:pStyle w:val="PlainText"/>
      </w:pPr>
    </w:p>
    <w:p w14:paraId="004D4F9B" w14:textId="30F38AC2" w:rsidR="00246620" w:rsidRPr="006A0DD0" w:rsidRDefault="00246620" w:rsidP="00001B99">
      <w:pPr>
        <w:pStyle w:val="PlainText"/>
        <w:numPr>
          <w:ilvl w:val="0"/>
          <w:numId w:val="4"/>
        </w:numPr>
        <w:ind w:left="499" w:hanging="499"/>
        <w:rPr>
          <w:b/>
        </w:rPr>
      </w:pPr>
      <w:r w:rsidRPr="006A0DD0">
        <w:rPr>
          <w:b/>
        </w:rPr>
        <w:t>Welcome</w:t>
      </w:r>
    </w:p>
    <w:p w14:paraId="7D526F91" w14:textId="77777777" w:rsidR="00246620" w:rsidRPr="006A0DD0" w:rsidRDefault="00246620" w:rsidP="00001B99">
      <w:pPr>
        <w:pStyle w:val="PlainText"/>
        <w:numPr>
          <w:ilvl w:val="0"/>
          <w:numId w:val="4"/>
        </w:numPr>
        <w:ind w:left="499" w:hanging="499"/>
        <w:rPr>
          <w:b/>
        </w:rPr>
      </w:pPr>
      <w:r w:rsidRPr="006A0DD0">
        <w:rPr>
          <w:b/>
        </w:rPr>
        <w:t>Apologies</w:t>
      </w:r>
    </w:p>
    <w:p w14:paraId="3CE84198" w14:textId="792529DB" w:rsidR="00246620" w:rsidRPr="006A0DD0" w:rsidRDefault="00001B99" w:rsidP="00001B99">
      <w:pPr>
        <w:pStyle w:val="PlainText"/>
        <w:numPr>
          <w:ilvl w:val="0"/>
          <w:numId w:val="4"/>
        </w:numPr>
        <w:ind w:left="499" w:hanging="499"/>
        <w:rPr>
          <w:b/>
        </w:rPr>
      </w:pPr>
      <w:r w:rsidRPr="006A0DD0">
        <w:rPr>
          <w:b/>
        </w:rPr>
        <w:t xml:space="preserve">Approval </w:t>
      </w:r>
      <w:r w:rsidR="00246620" w:rsidRPr="006A0DD0">
        <w:rPr>
          <w:b/>
        </w:rPr>
        <w:t>of Minutes of 10</w:t>
      </w:r>
      <w:r w:rsidR="00246620" w:rsidRPr="006A0DD0">
        <w:rPr>
          <w:b/>
          <w:vertAlign w:val="superscript"/>
        </w:rPr>
        <w:t>th</w:t>
      </w:r>
      <w:r w:rsidR="00246620" w:rsidRPr="006A0DD0">
        <w:rPr>
          <w:b/>
        </w:rPr>
        <w:t xml:space="preserve"> SC</w:t>
      </w:r>
    </w:p>
    <w:p w14:paraId="2FB626FA" w14:textId="77777777" w:rsidR="00246620" w:rsidRDefault="00246620" w:rsidP="00001B99">
      <w:pPr>
        <w:pStyle w:val="PlainText"/>
        <w:ind w:left="499"/>
      </w:pPr>
      <w:r>
        <w:t>No comments</w:t>
      </w:r>
    </w:p>
    <w:p w14:paraId="3D8D3482" w14:textId="77777777" w:rsidR="00246620" w:rsidRDefault="00246620" w:rsidP="00A03BEF">
      <w:pPr>
        <w:pStyle w:val="PlainText"/>
        <w:ind w:left="499" w:hanging="499"/>
        <w:jc w:val="both"/>
      </w:pPr>
    </w:p>
    <w:p w14:paraId="29504B50" w14:textId="7020B32B" w:rsidR="00051983" w:rsidRPr="006A0DD0" w:rsidRDefault="00001B99" w:rsidP="00A03BEF">
      <w:pPr>
        <w:pStyle w:val="PlainText"/>
        <w:numPr>
          <w:ilvl w:val="0"/>
          <w:numId w:val="4"/>
        </w:numPr>
        <w:ind w:left="499" w:hanging="499"/>
        <w:jc w:val="both"/>
        <w:rPr>
          <w:b/>
        </w:rPr>
      </w:pPr>
      <w:r w:rsidRPr="006A0DD0">
        <w:rPr>
          <w:b/>
        </w:rPr>
        <w:t>Proposed plan for membership (Appendix 1)</w:t>
      </w:r>
    </w:p>
    <w:p w14:paraId="2BE3A8B8" w14:textId="2C354202" w:rsidR="00A14B8B" w:rsidRDefault="00001B99" w:rsidP="00A03BEF">
      <w:pPr>
        <w:pStyle w:val="PlainText"/>
        <w:jc w:val="both"/>
      </w:pPr>
      <w:r>
        <w:t xml:space="preserve">The </w:t>
      </w:r>
      <w:r w:rsidR="004C49B2">
        <w:t xml:space="preserve">proposed </w:t>
      </w:r>
      <w:r>
        <w:t xml:space="preserve">plan for membership </w:t>
      </w:r>
      <w:r w:rsidR="004C49B2">
        <w:t xml:space="preserve">was tabled by </w:t>
      </w:r>
      <w:proofErr w:type="gramStart"/>
      <w:r w:rsidR="004C49B2">
        <w:t>FA</w:t>
      </w:r>
      <w:r>
        <w:t xml:space="preserve"> </w:t>
      </w:r>
      <w:r w:rsidR="004C49B2">
        <w:t>.</w:t>
      </w:r>
      <w:proofErr w:type="gramEnd"/>
      <w:r w:rsidR="004C49B2">
        <w:t xml:space="preserve"> It </w:t>
      </w:r>
      <w:proofErr w:type="gramStart"/>
      <w:r w:rsidR="004C49B2">
        <w:t>was agreed</w:t>
      </w:r>
      <w:proofErr w:type="gramEnd"/>
      <w:r w:rsidR="004C49B2">
        <w:t xml:space="preserve"> that</w:t>
      </w:r>
      <w:r w:rsidR="003D5989">
        <w:t xml:space="preserve"> a fee was a good idea and </w:t>
      </w:r>
      <w:r w:rsidR="004C49B2">
        <w:t xml:space="preserve">although it would not allow the registries to become completely </w:t>
      </w:r>
      <w:proofErr w:type="spellStart"/>
      <w:r w:rsidR="004C49B2">
        <w:t>self sustainable</w:t>
      </w:r>
      <w:proofErr w:type="spellEnd"/>
      <w:r w:rsidR="004C49B2">
        <w:t xml:space="preserve">, </w:t>
      </w:r>
      <w:r w:rsidR="003D5989">
        <w:t>it would encourage commitment</w:t>
      </w:r>
      <w:r w:rsidR="004C49B2">
        <w:t xml:space="preserve"> whilst providing a level of independence</w:t>
      </w:r>
      <w:r w:rsidR="003D5989">
        <w:t xml:space="preserve">.  </w:t>
      </w:r>
      <w:r w:rsidR="004C49B2">
        <w:t>There was a need for clearer definition of who would pay for each centre. FA proposed that it would be the centre. The fee structure would be created in Euros. FA proposed</w:t>
      </w:r>
      <w:r w:rsidR="00EE3C21">
        <w:t xml:space="preserve"> that the </w:t>
      </w:r>
      <w:proofErr w:type="gramStart"/>
      <w:r w:rsidR="00EE3C21">
        <w:t>membership would</w:t>
      </w:r>
      <w:r w:rsidR="00A14B8B">
        <w:t xml:space="preserve"> be managed by the Office</w:t>
      </w:r>
      <w:proofErr w:type="gramEnd"/>
      <w:r w:rsidR="00A14B8B">
        <w:t xml:space="preserve"> for Rare Conditions within </w:t>
      </w:r>
      <w:r w:rsidR="004C49B2">
        <w:t xml:space="preserve">the University of Glasgow which is itself a charity. </w:t>
      </w:r>
      <w:r w:rsidR="00A14B8B">
        <w:t xml:space="preserve">The registry </w:t>
      </w:r>
      <w:r w:rsidR="004C49B2">
        <w:t xml:space="preserve">would be </w:t>
      </w:r>
      <w:r w:rsidR="00A14B8B">
        <w:t>position</w:t>
      </w:r>
      <w:r w:rsidR="00221130">
        <w:t>ed</w:t>
      </w:r>
      <w:r w:rsidR="00A14B8B">
        <w:t xml:space="preserve"> within the </w:t>
      </w:r>
      <w:r w:rsidR="00221130">
        <w:t xml:space="preserve">structure </w:t>
      </w:r>
      <w:r w:rsidR="004C49B2">
        <w:t xml:space="preserve">of this </w:t>
      </w:r>
      <w:proofErr w:type="gramStart"/>
      <w:r w:rsidR="004C49B2">
        <w:t xml:space="preserve">Office </w:t>
      </w:r>
      <w:r w:rsidR="00221130">
        <w:t>which</w:t>
      </w:r>
      <w:proofErr w:type="gramEnd"/>
      <w:r w:rsidR="00221130">
        <w:t xml:space="preserve"> has its own cost centre and is audited by GU</w:t>
      </w:r>
      <w:r w:rsidR="004C49B2">
        <w:t>.</w:t>
      </w:r>
      <w:r w:rsidR="00221130">
        <w:t xml:space="preserve"> </w:t>
      </w:r>
      <w:r w:rsidR="00A14B8B">
        <w:t xml:space="preserve">The registry </w:t>
      </w:r>
      <w:proofErr w:type="gramStart"/>
      <w:r w:rsidR="00A14B8B">
        <w:t>would</w:t>
      </w:r>
      <w:r w:rsidR="004C49B2">
        <w:t>, therefore, continue</w:t>
      </w:r>
      <w:proofErr w:type="gramEnd"/>
      <w:r w:rsidR="004C49B2">
        <w:t xml:space="preserve"> to</w:t>
      </w:r>
      <w:r w:rsidR="00A14B8B">
        <w:t xml:space="preserve"> rely on GU to provide support</w:t>
      </w:r>
      <w:r w:rsidR="00EE3C21">
        <w:t xml:space="preserve"> and</w:t>
      </w:r>
      <w:r w:rsidR="00A14B8B">
        <w:t xml:space="preserve"> governa</w:t>
      </w:r>
      <w:r w:rsidR="00221130">
        <w:t>nce.</w:t>
      </w:r>
      <w:r w:rsidR="00A14B8B">
        <w:t xml:space="preserve">  It was agreed that we should rely on these existing structures and not consider setting up a new charity.  </w:t>
      </w:r>
    </w:p>
    <w:p w14:paraId="2BA69AB0" w14:textId="77777777" w:rsidR="004C49B2" w:rsidRDefault="00A14B8B" w:rsidP="00A03BEF">
      <w:pPr>
        <w:pStyle w:val="PlainText"/>
        <w:jc w:val="both"/>
        <w:rPr>
          <w:b/>
        </w:rPr>
      </w:pPr>
      <w:r w:rsidRPr="00A14B8B">
        <w:rPr>
          <w:b/>
        </w:rPr>
        <w:t xml:space="preserve">ACTION: </w:t>
      </w:r>
    </w:p>
    <w:p w14:paraId="344089F3" w14:textId="033FDFD1" w:rsidR="004C49B2" w:rsidRDefault="00A14B8B" w:rsidP="00A03BEF">
      <w:pPr>
        <w:pStyle w:val="PlainText"/>
        <w:jc w:val="both"/>
        <w:rPr>
          <w:b/>
        </w:rPr>
      </w:pPr>
      <w:r w:rsidRPr="00A14B8B">
        <w:rPr>
          <w:b/>
        </w:rPr>
        <w:t>JB to check with GU about receiving payment in Euros.</w:t>
      </w:r>
      <w:r w:rsidR="004C49B2">
        <w:rPr>
          <w:b/>
        </w:rPr>
        <w:t xml:space="preserve"> </w:t>
      </w:r>
    </w:p>
    <w:p w14:paraId="31AF3AC4" w14:textId="2AF8F39D" w:rsidR="00A14B8B" w:rsidRDefault="004C49B2" w:rsidP="00A03BEF">
      <w:pPr>
        <w:pStyle w:val="PlainText"/>
        <w:jc w:val="both"/>
        <w:rPr>
          <w:b/>
        </w:rPr>
      </w:pPr>
      <w:r>
        <w:rPr>
          <w:b/>
        </w:rPr>
        <w:t>FA &amp; JB to revise membership definition</w:t>
      </w:r>
    </w:p>
    <w:p w14:paraId="7555EEFD" w14:textId="709E31CE" w:rsidR="004C49B2" w:rsidRDefault="004C49B2" w:rsidP="00A03BEF">
      <w:pPr>
        <w:pStyle w:val="PlainText"/>
        <w:jc w:val="both"/>
        <w:rPr>
          <w:b/>
        </w:rPr>
      </w:pPr>
      <w:r>
        <w:rPr>
          <w:b/>
        </w:rPr>
        <w:t>JB to circulate final draft</w:t>
      </w:r>
    </w:p>
    <w:p w14:paraId="39D34CF0" w14:textId="77777777" w:rsidR="00001B99" w:rsidRDefault="00001B99" w:rsidP="00A03BEF">
      <w:pPr>
        <w:pStyle w:val="PlainText"/>
        <w:jc w:val="both"/>
      </w:pPr>
    </w:p>
    <w:p w14:paraId="30C3310F" w14:textId="1C6A8007" w:rsidR="00221130" w:rsidRPr="006A0DD0" w:rsidRDefault="00221130" w:rsidP="00A03BEF">
      <w:pPr>
        <w:pStyle w:val="PlainText"/>
        <w:numPr>
          <w:ilvl w:val="0"/>
          <w:numId w:val="4"/>
        </w:numPr>
        <w:ind w:left="499" w:hanging="499"/>
        <w:jc w:val="both"/>
        <w:rPr>
          <w:b/>
        </w:rPr>
      </w:pPr>
      <w:r w:rsidRPr="006A0DD0">
        <w:rPr>
          <w:b/>
        </w:rPr>
        <w:t>Collaboration with Diurnal</w:t>
      </w:r>
    </w:p>
    <w:p w14:paraId="3CBE5B85" w14:textId="44269032" w:rsidR="00221130" w:rsidRDefault="004C49B2" w:rsidP="00A03BEF">
      <w:pPr>
        <w:pStyle w:val="PlainText"/>
        <w:jc w:val="both"/>
      </w:pPr>
      <w:r>
        <w:t>FA proposed that a</w:t>
      </w:r>
      <w:r w:rsidR="00221130">
        <w:t xml:space="preserve">nother model for sustainability </w:t>
      </w:r>
      <w:r>
        <w:t xml:space="preserve">was </w:t>
      </w:r>
      <w:r w:rsidR="00221130">
        <w:t xml:space="preserve">collaboration with pharma.  </w:t>
      </w:r>
      <w:r w:rsidR="00FC2E06">
        <w:t xml:space="preserve">The current SOP states that data can be shared with commercial as well as non-commercial partners. </w:t>
      </w:r>
      <w:r>
        <w:t>However, there</w:t>
      </w:r>
      <w:r w:rsidR="00A03BEF">
        <w:t xml:space="preserve"> is </w:t>
      </w:r>
      <w:r>
        <w:t xml:space="preserve">a need to explore whether the registry meets the standards required by pharma. </w:t>
      </w:r>
      <w:r w:rsidR="00FC2E06">
        <w:t>Diurnal is currently exploring whether the data meets their needs</w:t>
      </w:r>
      <w:r>
        <w:t xml:space="preserve"> for assessing natural his</w:t>
      </w:r>
      <w:r w:rsidR="00E332F2">
        <w:t>tory and perhaps pharmacovigilance in the future.</w:t>
      </w:r>
      <w:r w:rsidR="00FC2E06">
        <w:t xml:space="preserve"> </w:t>
      </w:r>
      <w:r w:rsidR="00E332F2">
        <w:t>Of the 26 centres contacted, 19</w:t>
      </w:r>
      <w:r w:rsidR="00FC2E06">
        <w:t xml:space="preserve"> </w:t>
      </w:r>
      <w:r w:rsidR="00E332F2">
        <w:t>were happy to share data with pharma and for some centres the response was awaited</w:t>
      </w:r>
      <w:r w:rsidR="00A917B1">
        <w:t xml:space="preserve"> (update- 23 centres said yes, </w:t>
      </w:r>
      <w:proofErr w:type="gramStart"/>
      <w:r w:rsidR="00A917B1">
        <w:t>2</w:t>
      </w:r>
      <w:proofErr w:type="gramEnd"/>
      <w:r w:rsidR="00A917B1">
        <w:t xml:space="preserve"> said no, 1 awaited)</w:t>
      </w:r>
      <w:r w:rsidR="00E332F2">
        <w:t xml:space="preserve">. The two centres that did </w:t>
      </w:r>
      <w:r w:rsidR="00A917B1">
        <w:t xml:space="preserve">not </w:t>
      </w:r>
      <w:r w:rsidR="00E332F2">
        <w:t xml:space="preserve">allow sharing stated that their consent forms did not allow this. </w:t>
      </w:r>
      <w:r w:rsidR="00FC2E06">
        <w:t xml:space="preserve"> </w:t>
      </w:r>
      <w:r w:rsidR="00E332F2">
        <w:t xml:space="preserve">The question of a financial compensation </w:t>
      </w:r>
      <w:proofErr w:type="gramStart"/>
      <w:r w:rsidR="00E332F2">
        <w:t>was also discussed</w:t>
      </w:r>
      <w:proofErr w:type="gramEnd"/>
      <w:r w:rsidR="00E332F2">
        <w:t xml:space="preserve"> in detail and this may become a more important issue if there are concerns about the quality of the data and the datasets are extensive. </w:t>
      </w:r>
    </w:p>
    <w:p w14:paraId="7F8B6D6D" w14:textId="47C79D08" w:rsidR="00895810" w:rsidRPr="00895810" w:rsidRDefault="00895810" w:rsidP="00A03BEF">
      <w:pPr>
        <w:pStyle w:val="PlainText"/>
        <w:jc w:val="both"/>
        <w:rPr>
          <w:b/>
        </w:rPr>
      </w:pPr>
      <w:r w:rsidRPr="00895810">
        <w:rPr>
          <w:b/>
        </w:rPr>
        <w:t xml:space="preserve">ACTION:  </w:t>
      </w:r>
      <w:r w:rsidR="00E332F2">
        <w:rPr>
          <w:b/>
        </w:rPr>
        <w:t>JB to r</w:t>
      </w:r>
      <w:r w:rsidRPr="00895810">
        <w:rPr>
          <w:b/>
        </w:rPr>
        <w:t xml:space="preserve">evise </w:t>
      </w:r>
      <w:r>
        <w:rPr>
          <w:b/>
        </w:rPr>
        <w:t>info-</w:t>
      </w:r>
      <w:r w:rsidRPr="00895810">
        <w:rPr>
          <w:b/>
        </w:rPr>
        <w:t xml:space="preserve">sheets for </w:t>
      </w:r>
      <w:proofErr w:type="gramStart"/>
      <w:r w:rsidRPr="00895810">
        <w:rPr>
          <w:b/>
        </w:rPr>
        <w:t>I-DSD/CAH</w:t>
      </w:r>
      <w:r w:rsidR="00E332F2">
        <w:rPr>
          <w:b/>
        </w:rPr>
        <w:t xml:space="preserve"> and obtain ethics approval</w:t>
      </w:r>
      <w:proofErr w:type="gramEnd"/>
      <w:r w:rsidR="00E332F2">
        <w:rPr>
          <w:b/>
        </w:rPr>
        <w:t xml:space="preserve"> and then send to all centres.</w:t>
      </w:r>
    </w:p>
    <w:p w14:paraId="4B527F68" w14:textId="77FDD7C9" w:rsidR="00051983" w:rsidRDefault="00051983" w:rsidP="00A03BEF">
      <w:pPr>
        <w:pStyle w:val="PlainText"/>
        <w:jc w:val="both"/>
      </w:pPr>
    </w:p>
    <w:p w14:paraId="604C41CA" w14:textId="3BEB1F0E" w:rsidR="00A857BA" w:rsidRDefault="00A857BA" w:rsidP="00A03BEF">
      <w:pPr>
        <w:pStyle w:val="PlainText"/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I-DSD/CAH workshop Athens 2018</w:t>
      </w:r>
    </w:p>
    <w:p w14:paraId="14BA9042" w14:textId="08401F2A" w:rsidR="00A857BA" w:rsidRDefault="00E332F2" w:rsidP="00A03BEF">
      <w:pPr>
        <w:pStyle w:val="PlainText"/>
        <w:jc w:val="both"/>
      </w:pPr>
      <w:r>
        <w:t>To be held adjacent to the ESPE 2018, p</w:t>
      </w:r>
      <w:r w:rsidR="00A857BA">
        <w:t xml:space="preserve">robably an evening meeting </w:t>
      </w:r>
      <w:r>
        <w:t xml:space="preserve">on </w:t>
      </w:r>
      <w:r w:rsidR="00A857BA">
        <w:t xml:space="preserve">the night before the start.  </w:t>
      </w:r>
      <w:r w:rsidR="00266443">
        <w:t xml:space="preserve">To </w:t>
      </w:r>
      <w:r>
        <w:t>invite all I-DSD/CAH users who are actively entering data in the registry</w:t>
      </w:r>
      <w:r w:rsidR="00A917B1">
        <w:t>.</w:t>
      </w:r>
      <w:r w:rsidR="00672FB2">
        <w:t xml:space="preserve"> Given the extent of work going on with the Registry, an hours meeting in the main meeting will not be very effective.</w:t>
      </w:r>
      <w:r>
        <w:t xml:space="preserve"> </w:t>
      </w:r>
      <w:r w:rsidR="00A857BA">
        <w:t xml:space="preserve">Diurnal </w:t>
      </w:r>
      <w:r w:rsidR="00672FB2">
        <w:t xml:space="preserve">willing </w:t>
      </w:r>
      <w:r w:rsidR="00A857BA">
        <w:t xml:space="preserve">to support with an unrestricted education grant.  </w:t>
      </w:r>
      <w:r w:rsidR="00672FB2">
        <w:t xml:space="preserve">It </w:t>
      </w:r>
      <w:proofErr w:type="gramStart"/>
      <w:r w:rsidR="00672FB2">
        <w:t>was agreed</w:t>
      </w:r>
      <w:proofErr w:type="gramEnd"/>
      <w:r w:rsidR="00672FB2">
        <w:t xml:space="preserve"> that Nils Krone would be approached to lead the ‘POC’</w:t>
      </w:r>
    </w:p>
    <w:p w14:paraId="28EEDDCF" w14:textId="1EF846AE" w:rsidR="00A857BA" w:rsidRDefault="00A857BA" w:rsidP="00A03BEF">
      <w:pPr>
        <w:pStyle w:val="PlainText"/>
        <w:jc w:val="both"/>
        <w:rPr>
          <w:b/>
        </w:rPr>
      </w:pPr>
      <w:r w:rsidRPr="00A857BA">
        <w:rPr>
          <w:b/>
        </w:rPr>
        <w:t xml:space="preserve">ACTION:  Anna to contact </w:t>
      </w:r>
      <w:r w:rsidR="00672FB2">
        <w:rPr>
          <w:b/>
        </w:rPr>
        <w:t>NK</w:t>
      </w:r>
      <w:r w:rsidR="00672FB2" w:rsidRPr="00A857BA">
        <w:rPr>
          <w:b/>
        </w:rPr>
        <w:t xml:space="preserve"> </w:t>
      </w:r>
      <w:r w:rsidRPr="00A857BA">
        <w:rPr>
          <w:b/>
        </w:rPr>
        <w:t xml:space="preserve">about organising the workshop. </w:t>
      </w:r>
    </w:p>
    <w:p w14:paraId="00B641CA" w14:textId="6B068419" w:rsidR="00672FB2" w:rsidRPr="00A857BA" w:rsidRDefault="00672FB2" w:rsidP="00A03BEF">
      <w:pPr>
        <w:pStyle w:val="PlainText"/>
        <w:jc w:val="both"/>
        <w:rPr>
          <w:b/>
        </w:rPr>
      </w:pPr>
      <w:r>
        <w:rPr>
          <w:b/>
        </w:rPr>
        <w:t>JB to arrange a TC between AN, NK and FA.</w:t>
      </w:r>
    </w:p>
    <w:p w14:paraId="287D0580" w14:textId="5F48D045" w:rsidR="00A857BA" w:rsidRPr="00A857BA" w:rsidRDefault="00A857BA" w:rsidP="00A03BEF">
      <w:pPr>
        <w:pStyle w:val="PlainText"/>
        <w:jc w:val="both"/>
      </w:pPr>
    </w:p>
    <w:p w14:paraId="36EE8DD3" w14:textId="76BA14B8" w:rsidR="00051983" w:rsidRDefault="00051983" w:rsidP="00A03BEF">
      <w:pPr>
        <w:pStyle w:val="PlainText"/>
        <w:numPr>
          <w:ilvl w:val="0"/>
          <w:numId w:val="4"/>
        </w:numPr>
        <w:ind w:left="567" w:hanging="567"/>
        <w:jc w:val="both"/>
        <w:rPr>
          <w:b/>
        </w:rPr>
      </w:pPr>
      <w:r w:rsidRPr="00A857BA">
        <w:rPr>
          <w:b/>
        </w:rPr>
        <w:lastRenderedPageBreak/>
        <w:t>I-DSD</w:t>
      </w:r>
      <w:r w:rsidR="00A857BA">
        <w:rPr>
          <w:b/>
        </w:rPr>
        <w:t>/CAH Symposium</w:t>
      </w:r>
      <w:r w:rsidRPr="00A857BA">
        <w:rPr>
          <w:b/>
        </w:rPr>
        <w:t xml:space="preserve"> Sao Paulo</w:t>
      </w:r>
      <w:r w:rsidR="00A857BA">
        <w:rPr>
          <w:b/>
        </w:rPr>
        <w:t xml:space="preserve"> 2019</w:t>
      </w:r>
    </w:p>
    <w:p w14:paraId="5BB9C8BC" w14:textId="5B17EEA8" w:rsidR="00A857BA" w:rsidRDefault="00A857BA" w:rsidP="00A03BEF">
      <w:pPr>
        <w:pStyle w:val="PlainText"/>
        <w:jc w:val="both"/>
      </w:pPr>
      <w:r>
        <w:t xml:space="preserve">Dates: </w:t>
      </w:r>
      <w:r w:rsidRPr="00A857BA">
        <w:t>4-6th July 2019</w:t>
      </w:r>
    </w:p>
    <w:p w14:paraId="402B8F3A" w14:textId="59FFBCC2" w:rsidR="00A857BA" w:rsidRDefault="00A857BA" w:rsidP="00A03BEF">
      <w:pPr>
        <w:pStyle w:val="PlainText"/>
        <w:jc w:val="both"/>
      </w:pPr>
      <w:r>
        <w:t>Aim to have the programme by summer 2018</w:t>
      </w:r>
    </w:p>
    <w:p w14:paraId="6BBFB8E2" w14:textId="6A32E500" w:rsidR="005427D5" w:rsidRDefault="00A857BA" w:rsidP="00A03BEF">
      <w:pPr>
        <w:pStyle w:val="PlainText"/>
        <w:jc w:val="both"/>
      </w:pPr>
      <w:r>
        <w:t xml:space="preserve">Funding.  BM identified local sources.  </w:t>
      </w:r>
      <w:proofErr w:type="gramStart"/>
      <w:r>
        <w:t>Sponsored lectures was suggested by AW</w:t>
      </w:r>
      <w:proofErr w:type="gramEnd"/>
      <w:r>
        <w:t xml:space="preserve">.  Societies will be approached to sponsor lectures and asked to identify a person </w:t>
      </w:r>
      <w:r w:rsidR="002F55EA">
        <w:t>to invite.</w:t>
      </w:r>
      <w:r w:rsidR="005427D5">
        <w:t xml:space="preserve">  </w:t>
      </w:r>
      <w:r w:rsidR="00672FB2">
        <w:t>The meeting will rely on local and regional speakers as much as possible.</w:t>
      </w:r>
    </w:p>
    <w:p w14:paraId="7F79A117" w14:textId="502D3D71" w:rsidR="002F55EA" w:rsidRPr="002F55EA" w:rsidRDefault="002F55EA" w:rsidP="00A03BEF">
      <w:pPr>
        <w:pStyle w:val="PlainText"/>
        <w:jc w:val="both"/>
        <w:rPr>
          <w:b/>
        </w:rPr>
      </w:pPr>
      <w:r w:rsidRPr="002F55EA">
        <w:rPr>
          <w:b/>
        </w:rPr>
        <w:t xml:space="preserve">ACTION:  List of </w:t>
      </w:r>
      <w:r w:rsidR="005427D5">
        <w:rPr>
          <w:b/>
        </w:rPr>
        <w:t>sponsors to be devised (</w:t>
      </w:r>
      <w:r w:rsidR="002B2A1E">
        <w:rPr>
          <w:b/>
        </w:rPr>
        <w:t>societies</w:t>
      </w:r>
      <w:r w:rsidR="005427D5">
        <w:rPr>
          <w:b/>
        </w:rPr>
        <w:t>/ERNs/COST actions/ Companies)</w:t>
      </w:r>
    </w:p>
    <w:p w14:paraId="74545F33" w14:textId="66A7153A" w:rsidR="002F55EA" w:rsidRDefault="002F55EA" w:rsidP="00A03BEF">
      <w:pPr>
        <w:pStyle w:val="PlainText"/>
        <w:jc w:val="both"/>
        <w:rPr>
          <w:b/>
        </w:rPr>
      </w:pPr>
      <w:r>
        <w:rPr>
          <w:b/>
        </w:rPr>
        <w:t xml:space="preserve">JB to arrange another meeting with BM to discuss costs and </w:t>
      </w:r>
      <w:r w:rsidR="00672FB2">
        <w:rPr>
          <w:b/>
        </w:rPr>
        <w:t>develop a plan for funding.</w:t>
      </w:r>
      <w:r>
        <w:rPr>
          <w:b/>
        </w:rPr>
        <w:t xml:space="preserve">  </w:t>
      </w:r>
    </w:p>
    <w:p w14:paraId="7C58A5AE" w14:textId="22E9CBB2" w:rsidR="002F55EA" w:rsidRDefault="002F55EA" w:rsidP="00A03BEF">
      <w:pPr>
        <w:pStyle w:val="PlainText"/>
        <w:jc w:val="both"/>
        <w:rPr>
          <w:b/>
        </w:rPr>
      </w:pPr>
    </w:p>
    <w:p w14:paraId="7E383743" w14:textId="7E924B5A" w:rsidR="002F55EA" w:rsidRDefault="002F55EA" w:rsidP="00A03BEF">
      <w:pPr>
        <w:pStyle w:val="PlainText"/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European Registries for Rare Endocrine Conditions (</w:t>
      </w:r>
      <w:proofErr w:type="spellStart"/>
      <w:r>
        <w:rPr>
          <w:b/>
        </w:rPr>
        <w:t>EuRRECa</w:t>
      </w:r>
      <w:proofErr w:type="spellEnd"/>
      <w:r>
        <w:rPr>
          <w:b/>
        </w:rPr>
        <w:t>)  (Appendix 2)</w:t>
      </w:r>
    </w:p>
    <w:p w14:paraId="5400A368" w14:textId="15F78E5A" w:rsidR="005E48ED" w:rsidRDefault="002F55EA" w:rsidP="00A03BEF">
      <w:pPr>
        <w:pStyle w:val="PlainText"/>
        <w:jc w:val="both"/>
      </w:pPr>
      <w:r>
        <w:t xml:space="preserve">This is currently in negotiation with CHAFEA and the funding almost secured.  There were only 5 projects approved out of 22 ERNs.  </w:t>
      </w:r>
      <w:r w:rsidR="00672FB2">
        <w:t xml:space="preserve">In summary, the project will consist of an e-reporting system for the conditions covered by Endo-ERN, this will be followed by a core registry which will also contain core outcome </w:t>
      </w:r>
      <w:proofErr w:type="gramStart"/>
      <w:r w:rsidR="00672FB2">
        <w:t>measures  and</w:t>
      </w:r>
      <w:proofErr w:type="gramEnd"/>
      <w:r w:rsidR="00672FB2">
        <w:t xml:space="preserve"> this registry will signpost users to detailed disease registries which are approved by Endo-ERN as being of high quality. The </w:t>
      </w:r>
      <w:proofErr w:type="spellStart"/>
      <w:r w:rsidR="00672FB2">
        <w:t>EuRRECa</w:t>
      </w:r>
      <w:proofErr w:type="spellEnd"/>
      <w:r w:rsidR="00672FB2">
        <w:t xml:space="preserve"> funding will support the development of the e-reporting system, the core registry and the development of the framework for having a high quality network of registries.  It </w:t>
      </w:r>
      <w:proofErr w:type="gramStart"/>
      <w:r w:rsidR="00672FB2">
        <w:t>is anticipated</w:t>
      </w:r>
      <w:proofErr w:type="gramEnd"/>
      <w:r w:rsidR="00672FB2">
        <w:t xml:space="preserve"> that </w:t>
      </w:r>
      <w:r w:rsidR="005E48ED">
        <w:t xml:space="preserve">the </w:t>
      </w:r>
      <w:r w:rsidR="00672FB2">
        <w:t xml:space="preserve">e-reporting system will be operational in early 2018 and the </w:t>
      </w:r>
      <w:r w:rsidR="005E48ED">
        <w:t xml:space="preserve">core registry </w:t>
      </w:r>
      <w:r w:rsidR="00672FB2">
        <w:t>will be operational in early 2019</w:t>
      </w:r>
      <w:r w:rsidR="005E48ED">
        <w:t xml:space="preserve">.  </w:t>
      </w:r>
      <w:r w:rsidR="00734F86">
        <w:t>The project will also be open for participation by those who are not members of Endo-ERN.</w:t>
      </w:r>
    </w:p>
    <w:p w14:paraId="29C0134F" w14:textId="77777777" w:rsidR="002F55EA" w:rsidRPr="002F55EA" w:rsidRDefault="002F55EA" w:rsidP="00A03BEF">
      <w:pPr>
        <w:pStyle w:val="PlainText"/>
        <w:jc w:val="both"/>
      </w:pPr>
    </w:p>
    <w:p w14:paraId="1F28C14A" w14:textId="49031DD6" w:rsidR="005E48ED" w:rsidRDefault="005E48ED" w:rsidP="00A03BEF">
      <w:pPr>
        <w:pStyle w:val="PlainText"/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AOB.  Ideas for further funding</w:t>
      </w:r>
    </w:p>
    <w:p w14:paraId="179C7290" w14:textId="50048874" w:rsidR="005E48ED" w:rsidRPr="005E48ED" w:rsidRDefault="005E48ED" w:rsidP="00A03BEF">
      <w:pPr>
        <w:pStyle w:val="PlainText"/>
        <w:jc w:val="both"/>
      </w:pPr>
      <w:r>
        <w:t xml:space="preserve">FA </w:t>
      </w:r>
      <w:r w:rsidR="00734F86">
        <w:t>highlighted the recent call for</w:t>
      </w:r>
      <w:r>
        <w:t xml:space="preserve"> EC funding </w:t>
      </w:r>
      <w:r w:rsidR="00734F86">
        <w:t>that will attempt to link ERNs</w:t>
      </w:r>
    </w:p>
    <w:p w14:paraId="22C6B5E4" w14:textId="77777777" w:rsidR="00051983" w:rsidRDefault="00051983" w:rsidP="00051983">
      <w:pPr>
        <w:pStyle w:val="PlainText"/>
      </w:pPr>
    </w:p>
    <w:p w14:paraId="60AEBC80" w14:textId="47A2CA36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Date for next meeting: </w:t>
      </w:r>
      <w:r w:rsidR="005E48ED">
        <w:rPr>
          <w:rFonts w:asciiTheme="majorHAnsi" w:hAnsiTheme="majorHAnsi" w:cstheme="majorHAnsi"/>
          <w:b/>
        </w:rPr>
        <w:t>March 2018</w:t>
      </w:r>
      <w:r w:rsidR="00051983">
        <w:rPr>
          <w:rFonts w:asciiTheme="majorHAnsi" w:hAnsiTheme="majorHAnsi" w:cstheme="majorHAnsi"/>
          <w:b/>
        </w:rPr>
        <w:t xml:space="preserve"> (</w:t>
      </w:r>
      <w:proofErr w:type="spellStart"/>
      <w:r w:rsidR="00051983">
        <w:rPr>
          <w:rFonts w:asciiTheme="majorHAnsi" w:hAnsiTheme="majorHAnsi" w:cstheme="majorHAnsi"/>
          <w:b/>
        </w:rPr>
        <w:t>webex</w:t>
      </w:r>
      <w:proofErr w:type="spellEnd"/>
      <w:r w:rsidR="00051983">
        <w:rPr>
          <w:rFonts w:asciiTheme="majorHAnsi" w:hAnsiTheme="majorHAnsi" w:cstheme="majorHAnsi"/>
          <w:b/>
        </w:rPr>
        <w:t>)</w:t>
      </w:r>
    </w:p>
    <w:p w14:paraId="4B34607E" w14:textId="433E75F9" w:rsidR="005E48ED" w:rsidRDefault="005E48ED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ACTION:  JB to create doodle poll to identify a date</w:t>
      </w:r>
    </w:p>
    <w:p w14:paraId="5F48EFF3" w14:textId="0C2A38FD" w:rsidR="00273B8B" w:rsidRDefault="00273B8B" w:rsidP="00184AF8">
      <w:pPr>
        <w:rPr>
          <w:rFonts w:asciiTheme="majorHAnsi" w:hAnsiTheme="majorHAnsi" w:cstheme="majorHAnsi"/>
          <w:b/>
        </w:rPr>
      </w:pPr>
    </w:p>
    <w:p w14:paraId="09FA7B98" w14:textId="1C48533F" w:rsidR="00273B8B" w:rsidRDefault="00273B8B" w:rsidP="00273B8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ACTION LIST</w:t>
      </w:r>
      <w:r w:rsidR="005E48ED">
        <w:rPr>
          <w:rFonts w:asciiTheme="majorHAnsi" w:hAnsiTheme="majorHAnsi" w:cstheme="majorHAnsi"/>
          <w:b/>
        </w:rPr>
        <w:t xml:space="preserve"> (including c/f)</w:t>
      </w:r>
    </w:p>
    <w:p w14:paraId="1DAE4FC9" w14:textId="77777777" w:rsidR="002B2A1E" w:rsidRDefault="002B2A1E" w:rsidP="00273B8B">
      <w:pPr>
        <w:rPr>
          <w:rFonts w:asciiTheme="majorHAnsi" w:hAnsiTheme="majorHAnsi" w:cstheme="majorHAnsi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7"/>
        <w:gridCol w:w="1276"/>
      </w:tblGrid>
      <w:tr w:rsidR="00273B8B" w:rsidRPr="004D288F" w14:paraId="77A81E32" w14:textId="77777777" w:rsidTr="00222996">
        <w:tc>
          <w:tcPr>
            <w:tcW w:w="1560" w:type="dxa"/>
          </w:tcPr>
          <w:p w14:paraId="69642653" w14:textId="77777777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  <w:b/>
              </w:rPr>
            </w:pPr>
            <w:r w:rsidRPr="004D288F">
              <w:rPr>
                <w:rFonts w:asciiTheme="majorHAnsi" w:hAnsiTheme="majorHAnsi" w:cstheme="majorHAnsi"/>
                <w:b/>
              </w:rPr>
              <w:t>WHO</w:t>
            </w:r>
          </w:p>
        </w:tc>
        <w:tc>
          <w:tcPr>
            <w:tcW w:w="7087" w:type="dxa"/>
          </w:tcPr>
          <w:p w14:paraId="421F2026" w14:textId="77777777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  <w:b/>
              </w:rPr>
            </w:pPr>
            <w:r w:rsidRPr="004D288F">
              <w:rPr>
                <w:rFonts w:asciiTheme="majorHAnsi" w:hAnsiTheme="majorHAnsi" w:cstheme="majorHAnsi"/>
                <w:b/>
              </w:rPr>
              <w:t>ACTIONS</w:t>
            </w:r>
          </w:p>
        </w:tc>
        <w:tc>
          <w:tcPr>
            <w:tcW w:w="1276" w:type="dxa"/>
          </w:tcPr>
          <w:p w14:paraId="3F2132D6" w14:textId="77777777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  <w:b/>
              </w:rPr>
            </w:pPr>
            <w:r w:rsidRPr="004D288F">
              <w:rPr>
                <w:rFonts w:asciiTheme="majorHAnsi" w:hAnsiTheme="majorHAnsi" w:cstheme="majorHAnsi"/>
                <w:b/>
              </w:rPr>
              <w:t>DUE</w:t>
            </w:r>
          </w:p>
        </w:tc>
      </w:tr>
      <w:tr w:rsidR="002B2A1E" w:rsidRPr="004D288F" w14:paraId="73BB60C8" w14:textId="77777777" w:rsidTr="00D120F4">
        <w:tc>
          <w:tcPr>
            <w:tcW w:w="1560" w:type="dxa"/>
          </w:tcPr>
          <w:p w14:paraId="00B01126" w14:textId="7884319C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7D8E8B89" w14:textId="06B0F772" w:rsidR="002B2A1E" w:rsidRPr="002B2A1E" w:rsidRDefault="002B2A1E" w:rsidP="00A03BEF">
            <w:pPr>
              <w:pStyle w:val="PlainText"/>
            </w:pPr>
            <w:r w:rsidRPr="002B2A1E">
              <w:t xml:space="preserve">Arrange another meeting with BM to discuss costs and </w:t>
            </w:r>
            <w:r w:rsidR="00A03BEF">
              <w:t>develop a plan for funding</w:t>
            </w:r>
            <w:r w:rsidRPr="002B2A1E">
              <w:t xml:space="preserve">.  </w:t>
            </w:r>
          </w:p>
        </w:tc>
        <w:tc>
          <w:tcPr>
            <w:tcW w:w="1276" w:type="dxa"/>
          </w:tcPr>
          <w:p w14:paraId="608BF178" w14:textId="1CFA1C7E" w:rsidR="002B2A1E" w:rsidRPr="004D288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Nov-17 (done)</w:t>
            </w:r>
          </w:p>
        </w:tc>
      </w:tr>
      <w:tr w:rsidR="00A03BEF" w:rsidRPr="004D288F" w14:paraId="0F3BE4A7" w14:textId="77777777" w:rsidTr="00193648">
        <w:tc>
          <w:tcPr>
            <w:tcW w:w="1560" w:type="dxa"/>
          </w:tcPr>
          <w:p w14:paraId="0AFCCB03" w14:textId="77777777" w:rsidR="00A03BEF" w:rsidRPr="002B2A1E" w:rsidRDefault="00A03BEF" w:rsidP="00193648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1F04D5C2" w14:textId="77777777" w:rsidR="00A03BEF" w:rsidRPr="002B2A1E" w:rsidRDefault="00A03BEF" w:rsidP="00193648">
            <w:pPr>
              <w:pStyle w:val="PlainText"/>
            </w:pPr>
            <w:r w:rsidRPr="002B2A1E">
              <w:t>Check with GU about receiving payment in Euros.</w:t>
            </w:r>
          </w:p>
          <w:p w14:paraId="178938A3" w14:textId="77777777" w:rsidR="00A03BEF" w:rsidRPr="002B2A1E" w:rsidRDefault="00A03BEF" w:rsidP="00193648">
            <w:pPr>
              <w:pStyle w:val="PlainText"/>
            </w:pPr>
          </w:p>
        </w:tc>
        <w:tc>
          <w:tcPr>
            <w:tcW w:w="1276" w:type="dxa"/>
          </w:tcPr>
          <w:p w14:paraId="064E91CC" w14:textId="77777777" w:rsidR="00A03BEF" w:rsidRDefault="00A03BEF" w:rsidP="00193648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Nov-17</w:t>
            </w:r>
          </w:p>
        </w:tc>
      </w:tr>
      <w:tr w:rsidR="002B2A1E" w:rsidRPr="004D288F" w14:paraId="5D28D03C" w14:textId="77777777" w:rsidTr="00BB53A6">
        <w:tc>
          <w:tcPr>
            <w:tcW w:w="1560" w:type="dxa"/>
          </w:tcPr>
          <w:p w14:paraId="3A109340" w14:textId="623D2097" w:rsidR="002B2A1E" w:rsidRPr="00A03BEF" w:rsidRDefault="002B2A1E" w:rsidP="00BB53A6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FA</w:t>
            </w:r>
            <w:r w:rsidR="00A03BEF" w:rsidRPr="00A03BEF">
              <w:rPr>
                <w:rFonts w:asciiTheme="majorHAnsi" w:hAnsiTheme="majorHAnsi" w:cstheme="majorHAnsi"/>
              </w:rPr>
              <w:t>/JB</w:t>
            </w:r>
          </w:p>
        </w:tc>
        <w:tc>
          <w:tcPr>
            <w:tcW w:w="7087" w:type="dxa"/>
          </w:tcPr>
          <w:p w14:paraId="28EDC8CE" w14:textId="2DFCCB86" w:rsidR="002B2A1E" w:rsidRPr="00A03BEF" w:rsidRDefault="00A03BEF" w:rsidP="00BB53A6">
            <w:pPr>
              <w:tabs>
                <w:tab w:val="left" w:pos="900"/>
              </w:tabs>
              <w:spacing w:before="100" w:beforeAutospacing="1"/>
              <w:rPr>
                <w:rFonts w:asciiTheme="majorHAnsi" w:hAnsiTheme="majorHAnsi" w:cstheme="majorHAnsi"/>
                <w:bCs/>
              </w:rPr>
            </w:pPr>
            <w:r w:rsidRPr="00A03BEF">
              <w:rPr>
                <w:rFonts w:asciiTheme="majorHAnsi" w:hAnsiTheme="majorHAnsi" w:cstheme="majorHAnsi"/>
                <w:bCs/>
              </w:rPr>
              <w:t>Revise membership definition</w:t>
            </w:r>
          </w:p>
        </w:tc>
        <w:tc>
          <w:tcPr>
            <w:tcW w:w="1276" w:type="dxa"/>
          </w:tcPr>
          <w:p w14:paraId="453D5669" w14:textId="53B0FC99" w:rsidR="002B2A1E" w:rsidRPr="004D288F" w:rsidRDefault="00A03BEF" w:rsidP="00BB53A6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Dec</w:t>
            </w:r>
            <w:r w:rsidR="002B2A1E" w:rsidRPr="00A03BEF">
              <w:rPr>
                <w:rFonts w:asciiTheme="majorHAnsi" w:hAnsiTheme="majorHAnsi" w:cstheme="majorHAnsi"/>
              </w:rPr>
              <w:t>-17</w:t>
            </w:r>
          </w:p>
        </w:tc>
      </w:tr>
      <w:tr w:rsidR="00A03BEF" w:rsidRPr="004D288F" w14:paraId="18304B89" w14:textId="77777777" w:rsidTr="00142871">
        <w:tc>
          <w:tcPr>
            <w:tcW w:w="1560" w:type="dxa"/>
          </w:tcPr>
          <w:p w14:paraId="096D69E3" w14:textId="030028DA" w:rsidR="00A03BEF" w:rsidRPr="002B2A1E" w:rsidRDefault="00A03BEF" w:rsidP="00142871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4583DCA4" w14:textId="0F4877A7" w:rsidR="00A03BEF" w:rsidRPr="002B2A1E" w:rsidRDefault="00A03BEF" w:rsidP="00142871">
            <w:pPr>
              <w:pStyle w:val="PlainText"/>
            </w:pPr>
            <w:r>
              <w:t>Circulate final draft of revised membership structure</w:t>
            </w:r>
          </w:p>
        </w:tc>
        <w:tc>
          <w:tcPr>
            <w:tcW w:w="1276" w:type="dxa"/>
          </w:tcPr>
          <w:p w14:paraId="6EB45BBD" w14:textId="52BA3A37" w:rsidR="00A03BEF" w:rsidRDefault="00A03BEF" w:rsidP="00142871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Dec-17</w:t>
            </w:r>
          </w:p>
        </w:tc>
      </w:tr>
      <w:tr w:rsidR="002B2A1E" w:rsidRPr="004D288F" w14:paraId="4EE409AB" w14:textId="77777777" w:rsidTr="00222996">
        <w:tc>
          <w:tcPr>
            <w:tcW w:w="1560" w:type="dxa"/>
          </w:tcPr>
          <w:p w14:paraId="079B57EF" w14:textId="67AD293D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6D89115C" w14:textId="4757F8AB" w:rsidR="002B2A1E" w:rsidRPr="002B2A1E" w:rsidRDefault="002B2A1E" w:rsidP="002B2A1E">
            <w:pPr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Contact clinicians in different countries to provide translation of the fields</w:t>
            </w:r>
          </w:p>
        </w:tc>
        <w:tc>
          <w:tcPr>
            <w:tcW w:w="1276" w:type="dxa"/>
          </w:tcPr>
          <w:p w14:paraId="3E6BF6B3" w14:textId="0D9DFF21" w:rsidR="002B2A1E" w:rsidRPr="00C12859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</w:t>
            </w:r>
            <w:r w:rsidRPr="00C12859">
              <w:rPr>
                <w:rFonts w:asciiTheme="majorHAnsi" w:hAnsiTheme="majorHAnsi" w:cstheme="majorHAnsi"/>
              </w:rPr>
              <w:t>-17</w:t>
            </w:r>
          </w:p>
        </w:tc>
      </w:tr>
      <w:tr w:rsidR="002B2A1E" w:rsidRPr="004D288F" w14:paraId="748D610E" w14:textId="77777777" w:rsidTr="00222996">
        <w:tc>
          <w:tcPr>
            <w:tcW w:w="1560" w:type="dxa"/>
          </w:tcPr>
          <w:p w14:paraId="18F4DE07" w14:textId="1A08CFB9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04F6759C" w14:textId="5E5F5F2A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Upload centre details for patients view and invite other centre leads to complete on-line</w:t>
            </w:r>
          </w:p>
        </w:tc>
        <w:tc>
          <w:tcPr>
            <w:tcW w:w="1276" w:type="dxa"/>
          </w:tcPr>
          <w:p w14:paraId="7E0A8496" w14:textId="7544FDB3" w:rsidR="002B2A1E" w:rsidRPr="00C12859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</w:t>
            </w:r>
            <w:r w:rsidRPr="00C12859">
              <w:rPr>
                <w:rFonts w:asciiTheme="majorHAnsi" w:hAnsiTheme="majorHAnsi" w:cstheme="majorHAnsi"/>
              </w:rPr>
              <w:t>-17</w:t>
            </w:r>
          </w:p>
        </w:tc>
      </w:tr>
      <w:tr w:rsidR="002B2A1E" w:rsidRPr="004D288F" w14:paraId="49D1C8E6" w14:textId="77777777" w:rsidTr="00222996">
        <w:tc>
          <w:tcPr>
            <w:tcW w:w="1560" w:type="dxa"/>
          </w:tcPr>
          <w:p w14:paraId="6ED14BF2" w14:textId="23DA3611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6E5B7879" w14:textId="78E5726C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Update Research Studies list on website and link to outputs</w:t>
            </w:r>
          </w:p>
        </w:tc>
        <w:tc>
          <w:tcPr>
            <w:tcW w:w="1276" w:type="dxa"/>
          </w:tcPr>
          <w:p w14:paraId="4629BA02" w14:textId="3BF2132B" w:rsidR="002B2A1E" w:rsidRPr="004D288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Dec-17</w:t>
            </w:r>
          </w:p>
        </w:tc>
      </w:tr>
      <w:tr w:rsidR="002B2A1E" w:rsidRPr="004D288F" w14:paraId="2B8209D4" w14:textId="77777777" w:rsidTr="00222996">
        <w:tc>
          <w:tcPr>
            <w:tcW w:w="1560" w:type="dxa"/>
          </w:tcPr>
          <w:p w14:paraId="0C8E4CC6" w14:textId="06679AF6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JB/ALL</w:t>
            </w:r>
          </w:p>
        </w:tc>
        <w:tc>
          <w:tcPr>
            <w:tcW w:w="7087" w:type="dxa"/>
          </w:tcPr>
          <w:p w14:paraId="4A23F9D5" w14:textId="620A6E14" w:rsidR="002B2A1E" w:rsidRPr="002B2A1E" w:rsidRDefault="002B2A1E" w:rsidP="00A03BEF">
            <w:pPr>
              <w:pStyle w:val="PlainText"/>
            </w:pPr>
            <w:r w:rsidRPr="002B2A1E">
              <w:t xml:space="preserve">Develop a list of </w:t>
            </w:r>
            <w:r w:rsidR="00C43487">
              <w:t>spons</w:t>
            </w:r>
            <w:r w:rsidR="00A03BEF">
              <w:t>ors</w:t>
            </w:r>
            <w:r w:rsidRPr="002B2A1E">
              <w:t xml:space="preserve"> for I-DSD 2019 (societies/ERNs/</w:t>
            </w:r>
            <w:r w:rsidR="00A03BEF">
              <w:t xml:space="preserve">COST actions/companies </w:t>
            </w:r>
            <w:proofErr w:type="spellStart"/>
            <w:r w:rsidR="00A03BEF">
              <w:t>etc</w:t>
            </w:r>
            <w:proofErr w:type="spellEnd"/>
            <w:r w:rsidR="00A03BEF"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134392B" w14:textId="5902081F" w:rsidR="002B2A1E" w:rsidRPr="004D288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Dec-17</w:t>
            </w:r>
          </w:p>
        </w:tc>
      </w:tr>
      <w:tr w:rsidR="002B2A1E" w:rsidRPr="004D288F" w14:paraId="3822424C" w14:textId="77777777" w:rsidTr="00222996">
        <w:tc>
          <w:tcPr>
            <w:tcW w:w="1560" w:type="dxa"/>
          </w:tcPr>
          <w:p w14:paraId="73C05224" w14:textId="70AB3E4B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RR</w:t>
            </w:r>
          </w:p>
        </w:tc>
        <w:tc>
          <w:tcPr>
            <w:tcW w:w="7087" w:type="dxa"/>
          </w:tcPr>
          <w:p w14:paraId="341C1D73" w14:textId="19ACDF6F" w:rsidR="002B2A1E" w:rsidRPr="002B2A1E" w:rsidRDefault="002B2A1E" w:rsidP="002B2A1E">
            <w:pPr>
              <w:pStyle w:val="PlainText"/>
            </w:pPr>
            <w:r w:rsidRPr="002B2A1E">
              <w:t>Approach Diurnal to provide funds for I-DSD 2019</w:t>
            </w:r>
          </w:p>
        </w:tc>
        <w:tc>
          <w:tcPr>
            <w:tcW w:w="1276" w:type="dxa"/>
          </w:tcPr>
          <w:p w14:paraId="35A28DAF" w14:textId="031D8443" w:rsid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Dec-17</w:t>
            </w:r>
          </w:p>
        </w:tc>
      </w:tr>
      <w:tr w:rsidR="002B2A1E" w:rsidRPr="00A03BEF" w14:paraId="08F7EE49" w14:textId="77777777" w:rsidTr="00222996">
        <w:tc>
          <w:tcPr>
            <w:tcW w:w="1560" w:type="dxa"/>
          </w:tcPr>
          <w:p w14:paraId="32BD5469" w14:textId="2F5DBB2F" w:rsidR="002B2A1E" w:rsidRPr="00A03BE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245C199C" w14:textId="58F39B83" w:rsidR="002B2A1E" w:rsidRPr="00A03BEF" w:rsidRDefault="002B2A1E" w:rsidP="00734F86">
            <w:pPr>
              <w:pStyle w:val="PlainText"/>
            </w:pPr>
            <w:r w:rsidRPr="00A03BEF">
              <w:t>Invite Nils Krone to join SC to plan I-CAH research meeting at ESPE in Athens 2018</w:t>
            </w:r>
          </w:p>
        </w:tc>
        <w:tc>
          <w:tcPr>
            <w:tcW w:w="1276" w:type="dxa"/>
          </w:tcPr>
          <w:p w14:paraId="7C4F4ADD" w14:textId="3DE44593" w:rsidR="002B2A1E" w:rsidRPr="00A03BE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Dec-17</w:t>
            </w:r>
          </w:p>
        </w:tc>
      </w:tr>
      <w:tr w:rsidR="002B2A1E" w:rsidRPr="00A03BEF" w14:paraId="2FA6F202" w14:textId="77777777" w:rsidTr="00CD15AD">
        <w:tc>
          <w:tcPr>
            <w:tcW w:w="1560" w:type="dxa"/>
          </w:tcPr>
          <w:p w14:paraId="6287A151" w14:textId="77777777" w:rsidR="002B2A1E" w:rsidRPr="00A03BE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AN</w:t>
            </w:r>
          </w:p>
        </w:tc>
        <w:tc>
          <w:tcPr>
            <w:tcW w:w="7087" w:type="dxa"/>
          </w:tcPr>
          <w:p w14:paraId="48049E00" w14:textId="3AC056B3" w:rsidR="002B2A1E" w:rsidRPr="00A03BEF" w:rsidRDefault="00A03BEF" w:rsidP="002B2A1E">
            <w:pPr>
              <w:pStyle w:val="PlainText"/>
            </w:pPr>
            <w:r w:rsidRPr="00A03BEF">
              <w:t>Contact NK</w:t>
            </w:r>
            <w:r w:rsidR="002B2A1E" w:rsidRPr="00A03BEF">
              <w:t xml:space="preserve"> about organising the workshop. </w:t>
            </w:r>
          </w:p>
        </w:tc>
        <w:tc>
          <w:tcPr>
            <w:tcW w:w="1276" w:type="dxa"/>
          </w:tcPr>
          <w:p w14:paraId="742E4F59" w14:textId="7C0798D8" w:rsidR="002B2A1E" w:rsidRPr="00A03BEF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Dec-17</w:t>
            </w:r>
          </w:p>
        </w:tc>
      </w:tr>
      <w:tr w:rsidR="00A03BEF" w:rsidRPr="004D288F" w14:paraId="108BBEE7" w14:textId="77777777" w:rsidTr="00CD15AD">
        <w:tc>
          <w:tcPr>
            <w:tcW w:w="1560" w:type="dxa"/>
          </w:tcPr>
          <w:p w14:paraId="7151AB43" w14:textId="5D3E9B27" w:rsidR="00A03BEF" w:rsidRPr="00A03BEF" w:rsidRDefault="00A03BEF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652412E9" w14:textId="507E8754" w:rsidR="00A03BEF" w:rsidRPr="00A03BEF" w:rsidRDefault="00A03BEF" w:rsidP="002B2A1E">
            <w:pPr>
              <w:pStyle w:val="PlainText"/>
            </w:pPr>
            <w:r w:rsidRPr="00A03BEF">
              <w:t>Arrange a TC between AN, NK, FA</w:t>
            </w:r>
          </w:p>
        </w:tc>
        <w:tc>
          <w:tcPr>
            <w:tcW w:w="1276" w:type="dxa"/>
          </w:tcPr>
          <w:p w14:paraId="33F6724D" w14:textId="335F072E" w:rsidR="00A03BEF" w:rsidRDefault="00A03BEF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A03BEF">
              <w:rPr>
                <w:rFonts w:asciiTheme="majorHAnsi" w:hAnsiTheme="majorHAnsi" w:cstheme="majorHAnsi"/>
              </w:rPr>
              <w:t>Dec-17</w:t>
            </w:r>
          </w:p>
        </w:tc>
      </w:tr>
      <w:tr w:rsidR="002B2A1E" w:rsidRPr="004D288F" w14:paraId="704108D0" w14:textId="77777777" w:rsidTr="00222996">
        <w:tc>
          <w:tcPr>
            <w:tcW w:w="1560" w:type="dxa"/>
          </w:tcPr>
          <w:p w14:paraId="7C97291D" w14:textId="31200C20" w:rsidR="002B2A1E" w:rsidRPr="002B2A1E" w:rsidRDefault="002B2A1E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4E1126A9" w14:textId="22E9AD26" w:rsidR="002B2A1E" w:rsidRPr="002B2A1E" w:rsidRDefault="002B2A1E" w:rsidP="00A03BEF">
            <w:pPr>
              <w:pStyle w:val="PlainText"/>
            </w:pPr>
            <w:r w:rsidRPr="002B2A1E">
              <w:t>Re</w:t>
            </w:r>
            <w:r w:rsidR="00A03BEF">
              <w:t xml:space="preserve">vise info-sheets for I-DSD/CAH and obtain ethics approval and </w:t>
            </w:r>
            <w:r w:rsidRPr="002B2A1E">
              <w:t xml:space="preserve">then send to </w:t>
            </w:r>
            <w:r w:rsidR="00A03BEF">
              <w:t>all centres</w:t>
            </w:r>
          </w:p>
        </w:tc>
        <w:tc>
          <w:tcPr>
            <w:tcW w:w="1276" w:type="dxa"/>
          </w:tcPr>
          <w:p w14:paraId="0304F53E" w14:textId="48FD6C24" w:rsidR="002B2A1E" w:rsidRDefault="00A03BEF" w:rsidP="002B2A1E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Jan-18</w:t>
            </w:r>
          </w:p>
        </w:tc>
      </w:tr>
      <w:tr w:rsidR="002B2A1E" w:rsidRPr="004D288F" w14:paraId="31C63768" w14:textId="77777777" w:rsidTr="008951BB">
        <w:tc>
          <w:tcPr>
            <w:tcW w:w="1560" w:type="dxa"/>
          </w:tcPr>
          <w:p w14:paraId="3F7B33AA" w14:textId="4BDF14F6" w:rsidR="002B2A1E" w:rsidRPr="002B2A1E" w:rsidRDefault="002B2A1E" w:rsidP="008951BB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2B2A1E">
              <w:rPr>
                <w:rFonts w:asciiTheme="majorHAnsi" w:hAnsiTheme="majorHAnsi" w:cstheme="majorHAnsi"/>
              </w:rPr>
              <w:t>BM</w:t>
            </w:r>
            <w:r w:rsidR="00734F86">
              <w:rPr>
                <w:rFonts w:asciiTheme="majorHAnsi" w:hAnsiTheme="majorHAnsi" w:cstheme="majorHAnsi"/>
              </w:rPr>
              <w:t>/FA</w:t>
            </w:r>
          </w:p>
        </w:tc>
        <w:tc>
          <w:tcPr>
            <w:tcW w:w="7087" w:type="dxa"/>
          </w:tcPr>
          <w:p w14:paraId="7479C970" w14:textId="77777777" w:rsidR="002B2A1E" w:rsidRPr="002B2A1E" w:rsidRDefault="002B2A1E" w:rsidP="008951BB">
            <w:pPr>
              <w:pStyle w:val="PlainText"/>
            </w:pPr>
            <w:r w:rsidRPr="002B2A1E">
              <w:t>Develop a POC for I-DSD 2019</w:t>
            </w:r>
          </w:p>
        </w:tc>
        <w:tc>
          <w:tcPr>
            <w:tcW w:w="1276" w:type="dxa"/>
          </w:tcPr>
          <w:p w14:paraId="7F31BA54" w14:textId="77777777" w:rsidR="002B2A1E" w:rsidRDefault="002B2A1E" w:rsidP="008951BB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Jan-18</w:t>
            </w:r>
          </w:p>
        </w:tc>
      </w:tr>
    </w:tbl>
    <w:p w14:paraId="0560A63E" w14:textId="13D4D2C9" w:rsidR="00211DEC" w:rsidRDefault="00211DEC" w:rsidP="00211DEC">
      <w:pPr>
        <w:rPr>
          <w:rFonts w:asciiTheme="majorHAnsi" w:hAnsiTheme="majorHAnsi" w:cstheme="majorHAnsi"/>
        </w:rPr>
      </w:pPr>
    </w:p>
    <w:sectPr w:rsidR="00211DEC" w:rsidSect="0002406A">
      <w:pgSz w:w="11900" w:h="16840"/>
      <w:pgMar w:top="1440" w:right="1268" w:bottom="34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0EA"/>
    <w:multiLevelType w:val="hybridMultilevel"/>
    <w:tmpl w:val="A0767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7E6"/>
    <w:multiLevelType w:val="hybridMultilevel"/>
    <w:tmpl w:val="A5D67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206BB"/>
    <w:multiLevelType w:val="hybridMultilevel"/>
    <w:tmpl w:val="EAA8D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7A4D4A"/>
    <w:multiLevelType w:val="multilevel"/>
    <w:tmpl w:val="2C06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C"/>
    <w:rsid w:val="00001B99"/>
    <w:rsid w:val="000064F3"/>
    <w:rsid w:val="0002406A"/>
    <w:rsid w:val="00027704"/>
    <w:rsid w:val="00051983"/>
    <w:rsid w:val="00073081"/>
    <w:rsid w:val="000A7563"/>
    <w:rsid w:val="000B16F4"/>
    <w:rsid w:val="000E26D6"/>
    <w:rsid w:val="0010318A"/>
    <w:rsid w:val="00112101"/>
    <w:rsid w:val="00121029"/>
    <w:rsid w:val="0013105A"/>
    <w:rsid w:val="00174006"/>
    <w:rsid w:val="00184AF8"/>
    <w:rsid w:val="001B6865"/>
    <w:rsid w:val="001F7C07"/>
    <w:rsid w:val="002038B1"/>
    <w:rsid w:val="00211DEC"/>
    <w:rsid w:val="00215E95"/>
    <w:rsid w:val="00221130"/>
    <w:rsid w:val="00246620"/>
    <w:rsid w:val="00266443"/>
    <w:rsid w:val="002738AC"/>
    <w:rsid w:val="00273B8B"/>
    <w:rsid w:val="00295CCC"/>
    <w:rsid w:val="002A6A7F"/>
    <w:rsid w:val="002B2A1E"/>
    <w:rsid w:val="002C6657"/>
    <w:rsid w:val="002D5981"/>
    <w:rsid w:val="002F55EA"/>
    <w:rsid w:val="003179CC"/>
    <w:rsid w:val="00321E1F"/>
    <w:rsid w:val="003273F9"/>
    <w:rsid w:val="00332451"/>
    <w:rsid w:val="00340D13"/>
    <w:rsid w:val="003B628D"/>
    <w:rsid w:val="003C04B2"/>
    <w:rsid w:val="003C38C7"/>
    <w:rsid w:val="003D3FBE"/>
    <w:rsid w:val="003D5989"/>
    <w:rsid w:val="004072C8"/>
    <w:rsid w:val="00427101"/>
    <w:rsid w:val="004B5D42"/>
    <w:rsid w:val="004B7B16"/>
    <w:rsid w:val="004C43E4"/>
    <w:rsid w:val="004C49B2"/>
    <w:rsid w:val="004C7771"/>
    <w:rsid w:val="004D0635"/>
    <w:rsid w:val="004F1560"/>
    <w:rsid w:val="00501B26"/>
    <w:rsid w:val="00510BBF"/>
    <w:rsid w:val="00511808"/>
    <w:rsid w:val="005118D9"/>
    <w:rsid w:val="005427D5"/>
    <w:rsid w:val="00543BAD"/>
    <w:rsid w:val="005A3E43"/>
    <w:rsid w:val="005C55B9"/>
    <w:rsid w:val="005E48ED"/>
    <w:rsid w:val="006031B2"/>
    <w:rsid w:val="0060474B"/>
    <w:rsid w:val="0062270E"/>
    <w:rsid w:val="0062361C"/>
    <w:rsid w:val="00630E73"/>
    <w:rsid w:val="006321DE"/>
    <w:rsid w:val="00655679"/>
    <w:rsid w:val="006627C3"/>
    <w:rsid w:val="00672FB2"/>
    <w:rsid w:val="006A0DD0"/>
    <w:rsid w:val="007041E5"/>
    <w:rsid w:val="00715DA1"/>
    <w:rsid w:val="007330E6"/>
    <w:rsid w:val="00734F86"/>
    <w:rsid w:val="00735956"/>
    <w:rsid w:val="007602FA"/>
    <w:rsid w:val="007734D3"/>
    <w:rsid w:val="007C7E87"/>
    <w:rsid w:val="007D6590"/>
    <w:rsid w:val="00806167"/>
    <w:rsid w:val="00812843"/>
    <w:rsid w:val="00817860"/>
    <w:rsid w:val="00842496"/>
    <w:rsid w:val="00895810"/>
    <w:rsid w:val="008B072E"/>
    <w:rsid w:val="008D0D58"/>
    <w:rsid w:val="008E49B3"/>
    <w:rsid w:val="008E6F21"/>
    <w:rsid w:val="008F48D4"/>
    <w:rsid w:val="009303E2"/>
    <w:rsid w:val="00933CE0"/>
    <w:rsid w:val="00952CFA"/>
    <w:rsid w:val="009B5041"/>
    <w:rsid w:val="009B76BD"/>
    <w:rsid w:val="009E6F2F"/>
    <w:rsid w:val="00A03BEF"/>
    <w:rsid w:val="00A14B8B"/>
    <w:rsid w:val="00A47276"/>
    <w:rsid w:val="00A8278D"/>
    <w:rsid w:val="00A857BA"/>
    <w:rsid w:val="00A917B1"/>
    <w:rsid w:val="00AA43C1"/>
    <w:rsid w:val="00AB7DF0"/>
    <w:rsid w:val="00B031C5"/>
    <w:rsid w:val="00B06CD4"/>
    <w:rsid w:val="00B167FA"/>
    <w:rsid w:val="00B25E9F"/>
    <w:rsid w:val="00B327FE"/>
    <w:rsid w:val="00B37E51"/>
    <w:rsid w:val="00B6112A"/>
    <w:rsid w:val="00B7204B"/>
    <w:rsid w:val="00BA60CA"/>
    <w:rsid w:val="00BD2379"/>
    <w:rsid w:val="00C12859"/>
    <w:rsid w:val="00C43487"/>
    <w:rsid w:val="00C707BD"/>
    <w:rsid w:val="00C72DBA"/>
    <w:rsid w:val="00C75750"/>
    <w:rsid w:val="00CC18DE"/>
    <w:rsid w:val="00CD0700"/>
    <w:rsid w:val="00CE3A85"/>
    <w:rsid w:val="00D06061"/>
    <w:rsid w:val="00D2145D"/>
    <w:rsid w:val="00D41331"/>
    <w:rsid w:val="00D5402A"/>
    <w:rsid w:val="00D74760"/>
    <w:rsid w:val="00D76A72"/>
    <w:rsid w:val="00D91841"/>
    <w:rsid w:val="00DA6B4D"/>
    <w:rsid w:val="00DD00DE"/>
    <w:rsid w:val="00DE2831"/>
    <w:rsid w:val="00E1071B"/>
    <w:rsid w:val="00E332F2"/>
    <w:rsid w:val="00E97601"/>
    <w:rsid w:val="00EA0EDA"/>
    <w:rsid w:val="00EE3C21"/>
    <w:rsid w:val="00EF581C"/>
    <w:rsid w:val="00F1582A"/>
    <w:rsid w:val="00F2311A"/>
    <w:rsid w:val="00F558D8"/>
    <w:rsid w:val="00F578D2"/>
    <w:rsid w:val="00F6125D"/>
    <w:rsid w:val="00FA7B7B"/>
    <w:rsid w:val="00F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D5C09"/>
  <w14:defaultImageDpi w14:val="32767"/>
  <w15:docId w15:val="{143D5209-89F7-4DD5-A8BE-4592E24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BD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B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B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1983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5198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ADF93037.dotm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Hove</dc:creator>
  <cp:keywords/>
  <dc:description/>
  <cp:lastModifiedBy>Jillian Bryce</cp:lastModifiedBy>
  <cp:revision>2</cp:revision>
  <dcterms:created xsi:type="dcterms:W3CDTF">2017-12-11T13:48:00Z</dcterms:created>
  <dcterms:modified xsi:type="dcterms:W3CDTF">2017-12-11T13:48:00Z</dcterms:modified>
</cp:coreProperties>
</file>