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2D643" w14:textId="77777777" w:rsidR="00E52126" w:rsidRPr="001957C5" w:rsidRDefault="001A2A37" w:rsidP="001A2A37">
      <w:pPr>
        <w:pStyle w:val="Default"/>
        <w:ind w:left="-142" w:right="-199"/>
        <w:jc w:val="center"/>
        <w:rPr>
          <w:b/>
          <w:bCs/>
          <w:sz w:val="28"/>
          <w:szCs w:val="28"/>
        </w:rPr>
      </w:pPr>
      <w:r w:rsidRPr="001957C5">
        <w:rPr>
          <w:b/>
          <w:bCs/>
          <w:sz w:val="28"/>
          <w:szCs w:val="28"/>
        </w:rPr>
        <w:t xml:space="preserve">Centre for </w:t>
      </w:r>
      <w:r w:rsidR="0025428E" w:rsidRPr="001957C5">
        <w:rPr>
          <w:b/>
          <w:bCs/>
          <w:sz w:val="28"/>
          <w:szCs w:val="28"/>
        </w:rPr>
        <w:t>Medical &amp; Industrial Ultrasonics (</w:t>
      </w:r>
      <w:r w:rsidRPr="001957C5">
        <w:rPr>
          <w:b/>
          <w:bCs/>
          <w:sz w:val="28"/>
          <w:szCs w:val="28"/>
        </w:rPr>
        <w:t>C-</w:t>
      </w:r>
      <w:r w:rsidR="0025428E" w:rsidRPr="001957C5">
        <w:rPr>
          <w:b/>
          <w:bCs/>
          <w:sz w:val="28"/>
          <w:szCs w:val="28"/>
        </w:rPr>
        <w:t xml:space="preserve">MIU) </w:t>
      </w:r>
    </w:p>
    <w:p w14:paraId="0E328C87" w14:textId="77777777" w:rsidR="0025428E" w:rsidRPr="001957C5" w:rsidRDefault="0025428E" w:rsidP="000C788A">
      <w:pPr>
        <w:pStyle w:val="Default"/>
        <w:ind w:left="-142" w:right="-199"/>
        <w:jc w:val="center"/>
        <w:rPr>
          <w:b/>
          <w:bCs/>
          <w:sz w:val="28"/>
          <w:szCs w:val="28"/>
        </w:rPr>
      </w:pPr>
      <w:r w:rsidRPr="001957C5">
        <w:rPr>
          <w:b/>
          <w:bCs/>
          <w:sz w:val="28"/>
          <w:szCs w:val="28"/>
        </w:rPr>
        <w:t>Laboratory 1</w:t>
      </w:r>
      <w:r w:rsidR="00E52126" w:rsidRPr="001957C5">
        <w:rPr>
          <w:b/>
          <w:bCs/>
          <w:sz w:val="28"/>
          <w:szCs w:val="28"/>
        </w:rPr>
        <w:t xml:space="preserve">, </w:t>
      </w:r>
      <w:r w:rsidRPr="001957C5">
        <w:rPr>
          <w:b/>
          <w:bCs/>
          <w:sz w:val="28"/>
          <w:szCs w:val="28"/>
        </w:rPr>
        <w:t>Room 324</w:t>
      </w:r>
      <w:r w:rsidR="000C788A" w:rsidRPr="001957C5">
        <w:rPr>
          <w:b/>
          <w:bCs/>
          <w:sz w:val="28"/>
          <w:szCs w:val="28"/>
        </w:rPr>
        <w:t xml:space="preserve">, </w:t>
      </w:r>
      <w:r w:rsidRPr="001957C5">
        <w:rPr>
          <w:b/>
          <w:bCs/>
          <w:sz w:val="28"/>
          <w:szCs w:val="28"/>
        </w:rPr>
        <w:t xml:space="preserve">James Watt </w:t>
      </w:r>
      <w:r w:rsidR="000E39A7" w:rsidRPr="001957C5">
        <w:rPr>
          <w:b/>
          <w:bCs/>
          <w:sz w:val="28"/>
          <w:szCs w:val="28"/>
        </w:rPr>
        <w:t xml:space="preserve">South </w:t>
      </w:r>
      <w:r w:rsidR="00A01CAF" w:rsidRPr="001957C5">
        <w:rPr>
          <w:b/>
          <w:bCs/>
          <w:sz w:val="28"/>
          <w:szCs w:val="28"/>
        </w:rPr>
        <w:t>Building</w:t>
      </w:r>
    </w:p>
    <w:p w14:paraId="4445D5C2" w14:textId="77777777" w:rsidR="0025428E" w:rsidRPr="001957C5" w:rsidRDefault="0025428E" w:rsidP="0025428E">
      <w:pPr>
        <w:pStyle w:val="Default"/>
        <w:rPr>
          <w:sz w:val="28"/>
          <w:szCs w:val="28"/>
        </w:rPr>
      </w:pPr>
    </w:p>
    <w:p w14:paraId="46264E97" w14:textId="77777777" w:rsidR="0025428E" w:rsidRDefault="0025428E" w:rsidP="00E97971">
      <w:pPr>
        <w:pStyle w:val="Default"/>
        <w:jc w:val="center"/>
        <w:rPr>
          <w:b/>
          <w:bCs/>
          <w:sz w:val="28"/>
          <w:szCs w:val="28"/>
        </w:rPr>
      </w:pPr>
      <w:r w:rsidRPr="001957C5">
        <w:rPr>
          <w:b/>
          <w:bCs/>
          <w:sz w:val="28"/>
          <w:szCs w:val="28"/>
        </w:rPr>
        <w:t>CODE OF PRACTICE</w:t>
      </w:r>
    </w:p>
    <w:p w14:paraId="576B7E69" w14:textId="77777777" w:rsidR="00D512B7" w:rsidRDefault="00D512B7" w:rsidP="00E97971">
      <w:pPr>
        <w:pStyle w:val="Default"/>
        <w:jc w:val="center"/>
        <w:rPr>
          <w:b/>
          <w:bCs/>
          <w:sz w:val="28"/>
          <w:szCs w:val="28"/>
        </w:rPr>
      </w:pPr>
    </w:p>
    <w:p w14:paraId="4E7FFC6E" w14:textId="77777777" w:rsidR="00D512B7" w:rsidRPr="001957C5" w:rsidRDefault="00D512B7" w:rsidP="00E73B46">
      <w:pPr>
        <w:pStyle w:val="Default"/>
        <w:rPr>
          <w:b/>
          <w:bCs/>
          <w:sz w:val="28"/>
          <w:szCs w:val="28"/>
        </w:rPr>
      </w:pPr>
    </w:p>
    <w:p w14:paraId="46A1CBE6" w14:textId="77777777" w:rsidR="0025428E" w:rsidRPr="001957C5" w:rsidRDefault="0025428E" w:rsidP="00A15B5C">
      <w:pPr>
        <w:pStyle w:val="Default"/>
        <w:jc w:val="both"/>
      </w:pPr>
      <w:r w:rsidRPr="001957C5">
        <w:t xml:space="preserve">The adoption and practice of good safety procedures are of paramount importance both for the health and safety of fellow workers and for the integrity of the fabric of the </w:t>
      </w:r>
      <w:r w:rsidR="001A2A37" w:rsidRPr="001957C5">
        <w:t>C-</w:t>
      </w:r>
      <w:r w:rsidRPr="001957C5">
        <w:t xml:space="preserve">MIU laboratory. </w:t>
      </w:r>
    </w:p>
    <w:p w14:paraId="4818169D" w14:textId="77777777" w:rsidR="0025428E" w:rsidRPr="001957C5" w:rsidRDefault="0025428E" w:rsidP="00A15B5C">
      <w:pPr>
        <w:pStyle w:val="Default"/>
        <w:jc w:val="both"/>
        <w:rPr>
          <w:sz w:val="23"/>
          <w:szCs w:val="23"/>
        </w:rPr>
      </w:pPr>
      <w:bookmarkStart w:id="0" w:name="_Hlk123824685"/>
    </w:p>
    <w:p w14:paraId="5F2859A1" w14:textId="77777777" w:rsidR="00435F33" w:rsidRPr="001957C5" w:rsidRDefault="00536EB3" w:rsidP="00A15B5C">
      <w:pPr>
        <w:pStyle w:val="BodyText"/>
        <w:pBdr>
          <w:top w:val="single" w:sz="4" w:space="1" w:color="auto"/>
          <w:left w:val="single" w:sz="4" w:space="4" w:color="auto"/>
          <w:bottom w:val="single" w:sz="4" w:space="1" w:color="auto"/>
          <w:right w:val="single" w:sz="4" w:space="4" w:color="auto"/>
        </w:pBdr>
        <w:spacing w:before="120" w:after="240"/>
        <w:jc w:val="center"/>
        <w:rPr>
          <w:rFonts w:ascii="Arial" w:hAnsi="Arial" w:cs="Arial"/>
        </w:rPr>
      </w:pPr>
      <w:bookmarkStart w:id="1" w:name="_Hlk123824693"/>
      <w:r w:rsidRPr="001957C5">
        <w:rPr>
          <w:rFonts w:ascii="Arial" w:hAnsi="Arial" w:cs="Arial"/>
        </w:rPr>
        <w:t>Note:</w:t>
      </w:r>
      <w:r w:rsidRPr="001957C5">
        <w:rPr>
          <w:rFonts w:ascii="Arial" w:hAnsi="Arial" w:cs="Arial"/>
          <w:b w:val="0"/>
        </w:rPr>
        <w:t xml:space="preserve"> </w:t>
      </w:r>
      <w:r w:rsidRPr="001957C5">
        <w:rPr>
          <w:rFonts w:ascii="Arial" w:hAnsi="Arial" w:cs="Arial"/>
        </w:rPr>
        <w:t>No latex products are to be brought into the lab</w:t>
      </w:r>
      <w:bookmarkEnd w:id="0"/>
      <w:r w:rsidRPr="001957C5">
        <w:rPr>
          <w:rFonts w:ascii="Arial" w:hAnsi="Arial" w:cs="Arial"/>
        </w:rPr>
        <w:t>oratory</w:t>
      </w:r>
    </w:p>
    <w:bookmarkEnd w:id="1"/>
    <w:p w14:paraId="2E5CE93E" w14:textId="575FA6B3" w:rsidR="007D4FB7" w:rsidRPr="007D4FB7" w:rsidRDefault="00C57E5B" w:rsidP="007D4FB7">
      <w:pPr>
        <w:numPr>
          <w:ilvl w:val="0"/>
          <w:numId w:val="1"/>
        </w:numPr>
        <w:spacing w:before="120"/>
        <w:jc w:val="both"/>
        <w:rPr>
          <w:rFonts w:ascii="Arial" w:hAnsi="Arial" w:cs="Arial"/>
          <w:sz w:val="22"/>
          <w:szCs w:val="22"/>
        </w:rPr>
      </w:pPr>
      <w:r w:rsidRPr="001957C5">
        <w:rPr>
          <w:rFonts w:ascii="Arial" w:hAnsi="Arial" w:cs="Arial"/>
          <w:sz w:val="22"/>
          <w:szCs w:val="22"/>
        </w:rPr>
        <w:t>No work may be c</w:t>
      </w:r>
      <w:r w:rsidR="009922F8" w:rsidRPr="001957C5">
        <w:rPr>
          <w:rFonts w:ascii="Arial" w:hAnsi="Arial" w:cs="Arial"/>
          <w:sz w:val="22"/>
          <w:szCs w:val="22"/>
        </w:rPr>
        <w:t xml:space="preserve">arried out in the </w:t>
      </w:r>
      <w:r w:rsidR="001A2A37" w:rsidRPr="001957C5">
        <w:rPr>
          <w:rFonts w:ascii="Arial" w:hAnsi="Arial" w:cs="Arial"/>
          <w:sz w:val="22"/>
          <w:szCs w:val="22"/>
        </w:rPr>
        <w:t>C-</w:t>
      </w:r>
      <w:r w:rsidR="003A64CC" w:rsidRPr="001957C5">
        <w:rPr>
          <w:rFonts w:ascii="Arial" w:hAnsi="Arial" w:cs="Arial"/>
          <w:sz w:val="22"/>
          <w:szCs w:val="22"/>
        </w:rPr>
        <w:t>MIU Lab 1</w:t>
      </w:r>
      <w:r w:rsidRPr="001957C5">
        <w:rPr>
          <w:rFonts w:ascii="Arial" w:hAnsi="Arial" w:cs="Arial"/>
          <w:sz w:val="22"/>
          <w:szCs w:val="22"/>
        </w:rPr>
        <w:t xml:space="preserve">, Room 324, James Watt North </w:t>
      </w:r>
      <w:r w:rsidR="00706922">
        <w:rPr>
          <w:rFonts w:ascii="Arial" w:hAnsi="Arial" w:cs="Arial"/>
          <w:sz w:val="22"/>
          <w:szCs w:val="22"/>
        </w:rPr>
        <w:t>B</w:t>
      </w:r>
      <w:r w:rsidRPr="001957C5">
        <w:rPr>
          <w:rFonts w:ascii="Arial" w:hAnsi="Arial" w:cs="Arial"/>
          <w:sz w:val="22"/>
          <w:szCs w:val="22"/>
        </w:rPr>
        <w:t xml:space="preserve">uilding without the prior permission of </w:t>
      </w:r>
      <w:r w:rsidR="002C17AD">
        <w:rPr>
          <w:rFonts w:ascii="Arial" w:hAnsi="Arial" w:cs="Arial"/>
          <w:sz w:val="22"/>
          <w:szCs w:val="22"/>
        </w:rPr>
        <w:t xml:space="preserve">one of </w:t>
      </w:r>
      <w:r w:rsidRPr="001957C5">
        <w:rPr>
          <w:rFonts w:ascii="Arial" w:hAnsi="Arial" w:cs="Arial"/>
          <w:sz w:val="22"/>
          <w:szCs w:val="22"/>
        </w:rPr>
        <w:t>Professor Margaret Lucas</w:t>
      </w:r>
      <w:r w:rsidR="003C20FB" w:rsidRPr="001957C5">
        <w:rPr>
          <w:rFonts w:ascii="Arial" w:hAnsi="Arial" w:cs="Arial"/>
          <w:sz w:val="22"/>
          <w:szCs w:val="22"/>
        </w:rPr>
        <w:t>, Professor Sandy Cochran</w:t>
      </w:r>
      <w:r w:rsidR="006123A1" w:rsidRPr="001957C5">
        <w:rPr>
          <w:rFonts w:ascii="Arial" w:hAnsi="Arial" w:cs="Arial"/>
          <w:sz w:val="22"/>
          <w:szCs w:val="22"/>
        </w:rPr>
        <w:t>,</w:t>
      </w:r>
      <w:r w:rsidR="004F577A" w:rsidRPr="004F577A">
        <w:rPr>
          <w:rFonts w:ascii="Arial" w:hAnsi="Arial" w:cs="Arial"/>
          <w:sz w:val="22"/>
          <w:szCs w:val="22"/>
        </w:rPr>
        <w:t xml:space="preserve"> </w:t>
      </w:r>
      <w:r w:rsidR="004F577A" w:rsidRPr="001957C5">
        <w:rPr>
          <w:rFonts w:ascii="Arial" w:hAnsi="Arial" w:cs="Arial"/>
          <w:sz w:val="22"/>
          <w:szCs w:val="22"/>
        </w:rPr>
        <w:t>Dr Paul Prentice</w:t>
      </w:r>
      <w:r w:rsidR="002C17AD">
        <w:rPr>
          <w:rFonts w:ascii="Arial" w:hAnsi="Arial" w:cs="Arial"/>
          <w:sz w:val="22"/>
          <w:szCs w:val="22"/>
        </w:rPr>
        <w:t>,</w:t>
      </w:r>
      <w:r w:rsidR="001A2A37" w:rsidRPr="001957C5">
        <w:rPr>
          <w:rFonts w:ascii="Arial" w:hAnsi="Arial" w:cs="Arial"/>
          <w:sz w:val="22"/>
          <w:szCs w:val="22"/>
        </w:rPr>
        <w:t xml:space="preserve"> </w:t>
      </w:r>
      <w:r w:rsidR="003C1EFB">
        <w:rPr>
          <w:rFonts w:ascii="Arial" w:hAnsi="Arial" w:cs="Arial"/>
          <w:sz w:val="22"/>
          <w:szCs w:val="22"/>
        </w:rPr>
        <w:t xml:space="preserve">Dr Helen Mulvana </w:t>
      </w:r>
      <w:r w:rsidR="001A2A37" w:rsidRPr="001957C5">
        <w:rPr>
          <w:rFonts w:ascii="Arial" w:hAnsi="Arial" w:cs="Arial"/>
          <w:sz w:val="22"/>
          <w:szCs w:val="22"/>
        </w:rPr>
        <w:t>and</w:t>
      </w:r>
      <w:r w:rsidR="003C20FB" w:rsidRPr="001957C5">
        <w:rPr>
          <w:rFonts w:ascii="Arial" w:hAnsi="Arial" w:cs="Arial"/>
          <w:sz w:val="22"/>
          <w:szCs w:val="22"/>
        </w:rPr>
        <w:t xml:space="preserve"> </w:t>
      </w:r>
      <w:r w:rsidR="004F577A" w:rsidRPr="001957C5">
        <w:rPr>
          <w:rFonts w:ascii="Arial" w:hAnsi="Arial" w:cs="Arial"/>
          <w:sz w:val="22"/>
          <w:szCs w:val="22"/>
        </w:rPr>
        <w:t xml:space="preserve">Dr Andrew Feeney </w:t>
      </w:r>
      <w:r w:rsidR="001A2A37" w:rsidRPr="001957C5">
        <w:rPr>
          <w:rFonts w:ascii="Arial" w:hAnsi="Arial" w:cs="Arial"/>
          <w:sz w:val="22"/>
          <w:szCs w:val="22"/>
        </w:rPr>
        <w:t>(</w:t>
      </w:r>
      <w:r w:rsidR="001A2A37" w:rsidRPr="001957C5">
        <w:rPr>
          <w:rFonts w:ascii="Arial" w:hAnsi="Arial" w:cs="Arial"/>
          <w:b/>
          <w:bCs/>
          <w:sz w:val="22"/>
          <w:szCs w:val="22"/>
        </w:rPr>
        <w:t>Lab Guardian</w:t>
      </w:r>
      <w:r w:rsidR="001A2A37" w:rsidRPr="001957C5">
        <w:rPr>
          <w:rFonts w:ascii="Arial" w:hAnsi="Arial" w:cs="Arial"/>
          <w:sz w:val="22"/>
          <w:szCs w:val="22"/>
        </w:rPr>
        <w:t>)</w:t>
      </w:r>
      <w:r w:rsidRPr="001957C5">
        <w:rPr>
          <w:rFonts w:ascii="Arial" w:hAnsi="Arial" w:cs="Arial"/>
          <w:sz w:val="22"/>
          <w:szCs w:val="22"/>
        </w:rPr>
        <w:t>.</w:t>
      </w:r>
    </w:p>
    <w:p w14:paraId="47F0DB90" w14:textId="59B344E6" w:rsidR="008C0DE6" w:rsidRPr="00E73B46" w:rsidRDefault="003C20FB">
      <w:pPr>
        <w:numPr>
          <w:ilvl w:val="0"/>
          <w:numId w:val="1"/>
        </w:numPr>
        <w:spacing w:before="120"/>
        <w:jc w:val="both"/>
        <w:rPr>
          <w:rStyle w:val="Hyperlink"/>
        </w:rPr>
      </w:pPr>
      <w:r w:rsidRPr="008C0DE6">
        <w:rPr>
          <w:rFonts w:ascii="Arial" w:hAnsi="Arial" w:cs="Arial"/>
          <w:sz w:val="22"/>
          <w:szCs w:val="22"/>
        </w:rPr>
        <w:t>O</w:t>
      </w:r>
      <w:r w:rsidR="00E62F02" w:rsidRPr="008C0DE6">
        <w:rPr>
          <w:rFonts w:ascii="Arial" w:hAnsi="Arial" w:cs="Arial"/>
          <w:sz w:val="22"/>
          <w:szCs w:val="22"/>
        </w:rPr>
        <w:t xml:space="preserve">nline risk assessments must be completed for specific tasks, or </w:t>
      </w:r>
      <w:r w:rsidR="002C17AD">
        <w:rPr>
          <w:rFonts w:ascii="Arial" w:hAnsi="Arial" w:cs="Arial"/>
          <w:sz w:val="22"/>
          <w:szCs w:val="22"/>
        </w:rPr>
        <w:t xml:space="preserve">for the </w:t>
      </w:r>
      <w:r w:rsidR="00E62F02" w:rsidRPr="008C0DE6">
        <w:rPr>
          <w:rFonts w:ascii="Arial" w:hAnsi="Arial" w:cs="Arial"/>
          <w:sz w:val="22"/>
          <w:szCs w:val="22"/>
        </w:rPr>
        <w:t xml:space="preserve">use of specific items, and </w:t>
      </w:r>
      <w:r w:rsidR="002C17AD">
        <w:rPr>
          <w:rFonts w:ascii="Arial" w:hAnsi="Arial" w:cs="Arial"/>
          <w:sz w:val="22"/>
          <w:szCs w:val="22"/>
        </w:rPr>
        <w:t xml:space="preserve">it must be </w:t>
      </w:r>
      <w:r w:rsidR="00E62F02" w:rsidRPr="008C0DE6">
        <w:rPr>
          <w:rFonts w:ascii="Arial" w:hAnsi="Arial" w:cs="Arial"/>
          <w:sz w:val="22"/>
          <w:szCs w:val="22"/>
        </w:rPr>
        <w:t>approv</w:t>
      </w:r>
      <w:r w:rsidR="00746E41" w:rsidRPr="008C0DE6">
        <w:rPr>
          <w:rFonts w:ascii="Arial" w:hAnsi="Arial" w:cs="Arial"/>
          <w:sz w:val="22"/>
          <w:szCs w:val="22"/>
        </w:rPr>
        <w:t xml:space="preserve">ed by your supervisor, the </w:t>
      </w:r>
      <w:r w:rsidR="00CC32E5" w:rsidRPr="008C0DE6">
        <w:rPr>
          <w:rFonts w:ascii="Arial" w:hAnsi="Arial" w:cs="Arial"/>
          <w:sz w:val="22"/>
          <w:szCs w:val="22"/>
        </w:rPr>
        <w:t>appropriate</w:t>
      </w:r>
      <w:r w:rsidR="00746E41" w:rsidRPr="008C0DE6">
        <w:rPr>
          <w:rFonts w:ascii="Arial" w:hAnsi="Arial" w:cs="Arial"/>
          <w:sz w:val="22"/>
          <w:szCs w:val="22"/>
        </w:rPr>
        <w:t xml:space="preserve"> responsible person</w:t>
      </w:r>
      <w:r w:rsidR="00CC32E5" w:rsidRPr="008C0DE6">
        <w:rPr>
          <w:rFonts w:ascii="Arial" w:hAnsi="Arial" w:cs="Arial"/>
          <w:sz w:val="22"/>
          <w:szCs w:val="22"/>
        </w:rPr>
        <w:t>(s)</w:t>
      </w:r>
      <w:r w:rsidR="00746E41" w:rsidRPr="008C0DE6">
        <w:rPr>
          <w:rFonts w:ascii="Arial" w:hAnsi="Arial" w:cs="Arial"/>
          <w:sz w:val="22"/>
          <w:szCs w:val="22"/>
        </w:rPr>
        <w:t xml:space="preserve"> (see list below) and </w:t>
      </w:r>
      <w:r w:rsidR="00EF080C">
        <w:rPr>
          <w:rFonts w:ascii="Arial" w:hAnsi="Arial" w:cs="Arial"/>
          <w:sz w:val="22"/>
          <w:szCs w:val="22"/>
        </w:rPr>
        <w:t>the Lab Guardian (</w:t>
      </w:r>
      <w:r w:rsidR="00E62F02" w:rsidRPr="008C0DE6">
        <w:rPr>
          <w:rFonts w:ascii="Arial" w:hAnsi="Arial" w:cs="Arial"/>
          <w:sz w:val="22"/>
          <w:szCs w:val="22"/>
        </w:rPr>
        <w:t xml:space="preserve">Dr </w:t>
      </w:r>
      <w:r w:rsidR="0064793C" w:rsidRPr="001957C5">
        <w:rPr>
          <w:rFonts w:ascii="Arial" w:hAnsi="Arial" w:cs="Arial"/>
          <w:sz w:val="22"/>
          <w:szCs w:val="22"/>
        </w:rPr>
        <w:t>Andrew Feeney</w:t>
      </w:r>
      <w:r w:rsidR="00EF080C">
        <w:rPr>
          <w:rFonts w:ascii="Arial" w:hAnsi="Arial" w:cs="Arial"/>
          <w:sz w:val="22"/>
          <w:szCs w:val="22"/>
        </w:rPr>
        <w:t>)</w:t>
      </w:r>
      <w:r w:rsidR="00E62F02" w:rsidRPr="008C0DE6">
        <w:rPr>
          <w:rFonts w:ascii="Arial" w:hAnsi="Arial" w:cs="Arial"/>
          <w:sz w:val="22"/>
          <w:szCs w:val="22"/>
        </w:rPr>
        <w:t xml:space="preserve">, </w:t>
      </w:r>
      <w:r w:rsidR="00CC32E5" w:rsidRPr="008C0DE6">
        <w:rPr>
          <w:rFonts w:ascii="Arial" w:hAnsi="Arial" w:cs="Arial"/>
          <w:sz w:val="22"/>
          <w:szCs w:val="22"/>
          <w:u w:val="single"/>
        </w:rPr>
        <w:t>BEFORE ANY WORK COMMENCES</w:t>
      </w:r>
      <w:r w:rsidR="004522A8" w:rsidRPr="008C0DE6">
        <w:rPr>
          <w:rFonts w:ascii="Arial" w:hAnsi="Arial" w:cs="Arial"/>
          <w:sz w:val="22"/>
          <w:szCs w:val="22"/>
          <w:u w:val="single"/>
        </w:rPr>
        <w:t>.</w:t>
      </w:r>
      <w:r w:rsidR="00803ED3" w:rsidRPr="008C0DE6">
        <w:rPr>
          <w:rFonts w:ascii="Arial" w:hAnsi="Arial" w:cs="Arial"/>
        </w:rPr>
        <w:t xml:space="preserve"> </w:t>
      </w:r>
      <w:r w:rsidR="001957C5" w:rsidRPr="008C0DE6">
        <w:rPr>
          <w:rFonts w:ascii="Arial" w:hAnsi="Arial" w:cs="Arial"/>
          <w:sz w:val="22"/>
          <w:szCs w:val="22"/>
        </w:rPr>
        <w:t>As examples, s</w:t>
      </w:r>
      <w:r w:rsidR="00803ED3" w:rsidRPr="008C0DE6">
        <w:rPr>
          <w:rFonts w:ascii="Arial" w:hAnsi="Arial" w:cs="Arial"/>
          <w:sz w:val="22"/>
          <w:szCs w:val="22"/>
        </w:rPr>
        <w:t>uch work may involve high voltage</w:t>
      </w:r>
      <w:r w:rsidR="005B446D">
        <w:rPr>
          <w:rFonts w:ascii="Arial" w:hAnsi="Arial" w:cs="Arial"/>
          <w:sz w:val="22"/>
          <w:szCs w:val="22"/>
        </w:rPr>
        <w:t>s</w:t>
      </w:r>
      <w:r w:rsidR="00803ED3" w:rsidRPr="008C0DE6">
        <w:rPr>
          <w:rFonts w:ascii="Arial" w:hAnsi="Arial" w:cs="Arial"/>
          <w:sz w:val="22"/>
          <w:szCs w:val="22"/>
        </w:rPr>
        <w:t>, use of a laser, use of chemicals or biological</w:t>
      </w:r>
      <w:r w:rsidR="00746E41" w:rsidRPr="008C0DE6">
        <w:rPr>
          <w:rFonts w:ascii="Arial" w:hAnsi="Arial" w:cs="Arial"/>
          <w:sz w:val="22"/>
          <w:szCs w:val="22"/>
        </w:rPr>
        <w:t xml:space="preserve"> cells/material</w:t>
      </w:r>
      <w:r w:rsidR="005A45C5">
        <w:rPr>
          <w:rFonts w:ascii="Arial" w:hAnsi="Arial" w:cs="Arial"/>
          <w:sz w:val="22"/>
          <w:szCs w:val="22"/>
        </w:rPr>
        <w:t>s</w:t>
      </w:r>
      <w:r w:rsidR="00746E41" w:rsidRPr="008C0DE6">
        <w:rPr>
          <w:rFonts w:ascii="Arial" w:hAnsi="Arial" w:cs="Arial"/>
          <w:sz w:val="22"/>
          <w:szCs w:val="22"/>
        </w:rPr>
        <w:t>.</w:t>
      </w:r>
      <w:r w:rsidR="00803ED3" w:rsidRPr="008C0DE6">
        <w:rPr>
          <w:rFonts w:ascii="Arial" w:hAnsi="Arial" w:cs="Arial"/>
          <w:sz w:val="22"/>
          <w:szCs w:val="22"/>
        </w:rPr>
        <w:t xml:space="preserve"> </w:t>
      </w:r>
      <w:r w:rsidR="001957C5" w:rsidRPr="008C0DE6">
        <w:rPr>
          <w:rFonts w:ascii="Arial" w:hAnsi="Arial" w:cs="Arial"/>
          <w:sz w:val="22"/>
          <w:szCs w:val="22"/>
        </w:rPr>
        <w:t xml:space="preserve">The list is not exhaustive. </w:t>
      </w:r>
      <w:hyperlink r:id="rId10" w:tgtFrame="_blank" w:history="1">
        <w:r w:rsidR="008C0DE6" w:rsidRPr="008C0DE6">
          <w:rPr>
            <w:rStyle w:val="Hyperlink"/>
            <w:rFonts w:ascii="Arial" w:hAnsi="Arial" w:cs="Arial"/>
            <w:sz w:val="22"/>
            <w:szCs w:val="22"/>
          </w:rPr>
          <w:t>https://risks.eng.gla.ac.uk/</w:t>
        </w:r>
      </w:hyperlink>
    </w:p>
    <w:p w14:paraId="5A655036" w14:textId="51F27B2C" w:rsidR="007D4FB7" w:rsidRPr="008C0DE6" w:rsidRDefault="007D4FB7">
      <w:pPr>
        <w:numPr>
          <w:ilvl w:val="0"/>
          <w:numId w:val="1"/>
        </w:numPr>
        <w:spacing w:before="120"/>
        <w:jc w:val="both"/>
        <w:rPr>
          <w:rStyle w:val="Hyperlink"/>
        </w:rPr>
      </w:pPr>
      <w:r>
        <w:rPr>
          <w:rStyle w:val="Hyperlink"/>
          <w:rFonts w:ascii="Arial" w:hAnsi="Arial" w:cs="Arial"/>
          <w:color w:val="auto"/>
          <w:sz w:val="22"/>
          <w:szCs w:val="22"/>
          <w:u w:val="none"/>
        </w:rPr>
        <w:t xml:space="preserve">Prior to </w:t>
      </w:r>
      <w:r w:rsidR="009B24B2">
        <w:rPr>
          <w:rStyle w:val="Hyperlink"/>
          <w:rFonts w:ascii="Arial" w:hAnsi="Arial" w:cs="Arial"/>
          <w:color w:val="auto"/>
          <w:sz w:val="22"/>
          <w:szCs w:val="22"/>
          <w:u w:val="none"/>
        </w:rPr>
        <w:t>any lab access being granted, every new user must undertake a</w:t>
      </w:r>
      <w:r w:rsidR="00FE0893">
        <w:rPr>
          <w:rStyle w:val="Hyperlink"/>
          <w:rFonts w:ascii="Arial" w:hAnsi="Arial" w:cs="Arial"/>
          <w:color w:val="auto"/>
          <w:sz w:val="22"/>
          <w:szCs w:val="22"/>
          <w:u w:val="none"/>
        </w:rPr>
        <w:t>n in-person</w:t>
      </w:r>
      <w:r w:rsidR="009B24B2">
        <w:rPr>
          <w:rStyle w:val="Hyperlink"/>
          <w:rFonts w:ascii="Arial" w:hAnsi="Arial" w:cs="Arial"/>
          <w:color w:val="auto"/>
          <w:sz w:val="22"/>
          <w:szCs w:val="22"/>
          <w:u w:val="none"/>
        </w:rPr>
        <w:t xml:space="preserve"> lab induction with </w:t>
      </w:r>
      <w:r w:rsidR="00FE0893">
        <w:rPr>
          <w:rStyle w:val="Hyperlink"/>
          <w:rFonts w:ascii="Arial" w:hAnsi="Arial" w:cs="Arial"/>
          <w:color w:val="auto"/>
          <w:sz w:val="22"/>
          <w:szCs w:val="22"/>
          <w:u w:val="none"/>
        </w:rPr>
        <w:t>one of the following:</w:t>
      </w:r>
      <w:r w:rsidR="009B24B2">
        <w:rPr>
          <w:rStyle w:val="Hyperlink"/>
          <w:rFonts w:ascii="Arial" w:hAnsi="Arial" w:cs="Arial"/>
          <w:color w:val="auto"/>
          <w:sz w:val="22"/>
          <w:szCs w:val="22"/>
          <w:u w:val="none"/>
        </w:rPr>
        <w:t xml:space="preserve"> the Lab Guardian (Dr Andrew Feeney)</w:t>
      </w:r>
      <w:r w:rsidR="00FE0893">
        <w:rPr>
          <w:rStyle w:val="Hyperlink"/>
          <w:rFonts w:ascii="Arial" w:hAnsi="Arial" w:cs="Arial"/>
          <w:color w:val="auto"/>
          <w:sz w:val="22"/>
          <w:szCs w:val="22"/>
          <w:u w:val="none"/>
        </w:rPr>
        <w:t>;</w:t>
      </w:r>
      <w:r w:rsidR="009B24B2">
        <w:rPr>
          <w:rStyle w:val="Hyperlink"/>
          <w:rFonts w:ascii="Arial" w:hAnsi="Arial" w:cs="Arial"/>
          <w:color w:val="auto"/>
          <w:sz w:val="22"/>
          <w:szCs w:val="22"/>
          <w:u w:val="none"/>
        </w:rPr>
        <w:t xml:space="preserve"> Dr Helen Mulvana</w:t>
      </w:r>
      <w:r w:rsidR="00FE0893">
        <w:rPr>
          <w:rStyle w:val="Hyperlink"/>
          <w:rFonts w:ascii="Arial" w:hAnsi="Arial" w:cs="Arial"/>
          <w:color w:val="auto"/>
          <w:sz w:val="22"/>
          <w:szCs w:val="22"/>
          <w:u w:val="none"/>
        </w:rPr>
        <w:t>;</w:t>
      </w:r>
      <w:r w:rsidR="009B24B2">
        <w:rPr>
          <w:rStyle w:val="Hyperlink"/>
          <w:rFonts w:ascii="Arial" w:hAnsi="Arial" w:cs="Arial"/>
          <w:color w:val="auto"/>
          <w:sz w:val="22"/>
          <w:szCs w:val="22"/>
          <w:u w:val="none"/>
        </w:rPr>
        <w:t xml:space="preserve"> Dr Paul Prentice</w:t>
      </w:r>
      <w:r w:rsidR="00FE0893">
        <w:rPr>
          <w:rStyle w:val="Hyperlink"/>
          <w:rFonts w:ascii="Arial" w:hAnsi="Arial" w:cs="Arial"/>
          <w:color w:val="auto"/>
          <w:sz w:val="22"/>
          <w:szCs w:val="22"/>
          <w:u w:val="none"/>
        </w:rPr>
        <w:t>;</w:t>
      </w:r>
      <w:r w:rsidR="009B24B2">
        <w:rPr>
          <w:rStyle w:val="Hyperlink"/>
          <w:rFonts w:ascii="Arial" w:hAnsi="Arial" w:cs="Arial"/>
          <w:color w:val="auto"/>
          <w:sz w:val="22"/>
          <w:szCs w:val="22"/>
          <w:u w:val="none"/>
        </w:rPr>
        <w:t xml:space="preserve"> or an authorised member of C-MIU Management. This will include an overview of activities in the lab, signposts to risks and hazards, </w:t>
      </w:r>
      <w:r w:rsidR="00645E8B">
        <w:rPr>
          <w:rStyle w:val="Hyperlink"/>
          <w:rFonts w:ascii="Arial" w:hAnsi="Arial" w:cs="Arial"/>
          <w:color w:val="auto"/>
          <w:sz w:val="22"/>
          <w:szCs w:val="22"/>
          <w:u w:val="none"/>
        </w:rPr>
        <w:t>a review of the Code of Practice, and the requirement of a signature of the new user confirming that the standards and guidelines will be adhered to at all times.</w:t>
      </w:r>
      <w:r w:rsidR="00676C44">
        <w:rPr>
          <w:rStyle w:val="Hyperlink"/>
          <w:rFonts w:ascii="Arial" w:hAnsi="Arial" w:cs="Arial"/>
          <w:color w:val="auto"/>
          <w:sz w:val="22"/>
          <w:szCs w:val="22"/>
          <w:u w:val="none"/>
        </w:rPr>
        <w:t xml:space="preserve"> If relevant, new (undergraduate or postgraduate) students will be assigned a lab buddy to </w:t>
      </w:r>
      <w:r w:rsidR="00B4788B">
        <w:rPr>
          <w:rStyle w:val="Hyperlink"/>
          <w:rFonts w:ascii="Arial" w:hAnsi="Arial" w:cs="Arial"/>
          <w:color w:val="auto"/>
          <w:sz w:val="22"/>
          <w:szCs w:val="22"/>
          <w:u w:val="none"/>
        </w:rPr>
        <w:t>ensure a safe induction to the lab and to allow time to learn the required experimental techniques.</w:t>
      </w:r>
    </w:p>
    <w:p w14:paraId="0A7AFFBF" w14:textId="77777777" w:rsidR="00E44262" w:rsidRPr="001957C5" w:rsidRDefault="00E44262" w:rsidP="003732B1">
      <w:pPr>
        <w:numPr>
          <w:ilvl w:val="0"/>
          <w:numId w:val="1"/>
        </w:numPr>
        <w:spacing w:before="120"/>
        <w:jc w:val="both"/>
        <w:rPr>
          <w:rFonts w:ascii="Arial" w:hAnsi="Arial" w:cs="Arial"/>
          <w:sz w:val="22"/>
          <w:szCs w:val="22"/>
        </w:rPr>
      </w:pPr>
      <w:r w:rsidRPr="001957C5">
        <w:rPr>
          <w:rFonts w:ascii="Arial" w:hAnsi="Arial" w:cs="Arial"/>
          <w:sz w:val="22"/>
          <w:szCs w:val="22"/>
        </w:rPr>
        <w:t xml:space="preserve">New staff and students should also make themselves aware </w:t>
      </w:r>
      <w:r w:rsidR="00622F7D" w:rsidRPr="001957C5">
        <w:rPr>
          <w:rFonts w:ascii="Arial" w:hAnsi="Arial" w:cs="Arial"/>
          <w:sz w:val="22"/>
          <w:szCs w:val="22"/>
        </w:rPr>
        <w:t xml:space="preserve">of </w:t>
      </w:r>
      <w:r w:rsidRPr="001957C5">
        <w:rPr>
          <w:rFonts w:ascii="Arial" w:hAnsi="Arial" w:cs="Arial"/>
          <w:sz w:val="22"/>
          <w:szCs w:val="22"/>
        </w:rPr>
        <w:t>safety procedure</w:t>
      </w:r>
      <w:r w:rsidR="00622F7D" w:rsidRPr="001957C5">
        <w:rPr>
          <w:rFonts w:ascii="Arial" w:hAnsi="Arial" w:cs="Arial"/>
          <w:sz w:val="22"/>
          <w:szCs w:val="22"/>
        </w:rPr>
        <w:t>s</w:t>
      </w:r>
      <w:r w:rsidRPr="001957C5">
        <w:rPr>
          <w:rFonts w:ascii="Arial" w:hAnsi="Arial" w:cs="Arial"/>
          <w:sz w:val="22"/>
          <w:szCs w:val="22"/>
        </w:rPr>
        <w:t xml:space="preserve"> and of the location of safety equipment in the lab.</w:t>
      </w:r>
    </w:p>
    <w:p w14:paraId="2BB1FEEE" w14:textId="77777777" w:rsidR="00C57E5B" w:rsidRPr="001957C5" w:rsidRDefault="00C57E5B" w:rsidP="003732B1">
      <w:pPr>
        <w:spacing w:before="120"/>
        <w:ind w:left="360"/>
        <w:jc w:val="both"/>
        <w:rPr>
          <w:rFonts w:ascii="Arial" w:hAnsi="Arial" w:cs="Arial"/>
          <w:sz w:val="22"/>
          <w:szCs w:val="22"/>
        </w:rPr>
      </w:pPr>
      <w:r w:rsidRPr="001957C5">
        <w:rPr>
          <w:rFonts w:ascii="Arial" w:hAnsi="Arial" w:cs="Arial"/>
          <w:sz w:val="22"/>
          <w:szCs w:val="22"/>
        </w:rPr>
        <w:t>These are:</w:t>
      </w:r>
    </w:p>
    <w:p w14:paraId="668DC14E" w14:textId="77777777" w:rsidR="00C57E5B" w:rsidRPr="001957C5" w:rsidRDefault="00C57E5B" w:rsidP="00622F7D">
      <w:pPr>
        <w:ind w:left="720"/>
        <w:jc w:val="both"/>
        <w:rPr>
          <w:rFonts w:ascii="Arial" w:hAnsi="Arial" w:cs="Arial"/>
          <w:sz w:val="22"/>
          <w:szCs w:val="22"/>
        </w:rPr>
      </w:pPr>
      <w:r w:rsidRPr="001957C5">
        <w:rPr>
          <w:rFonts w:ascii="Arial" w:hAnsi="Arial" w:cs="Arial"/>
          <w:sz w:val="22"/>
          <w:szCs w:val="22"/>
        </w:rPr>
        <w:t>Emergency telephone number</w:t>
      </w:r>
      <w:r w:rsidR="001B4B05" w:rsidRPr="001957C5">
        <w:rPr>
          <w:rFonts w:ascii="Arial" w:hAnsi="Arial" w:cs="Arial"/>
          <w:sz w:val="22"/>
          <w:szCs w:val="22"/>
        </w:rPr>
        <w:t>:</w:t>
      </w:r>
      <w:r w:rsidRPr="001957C5">
        <w:rPr>
          <w:rFonts w:ascii="Arial" w:hAnsi="Arial" w:cs="Arial"/>
          <w:sz w:val="22"/>
          <w:szCs w:val="22"/>
        </w:rPr>
        <w:t xml:space="preserve"> </w:t>
      </w:r>
      <w:r w:rsidRPr="001957C5">
        <w:rPr>
          <w:rFonts w:ascii="Arial" w:hAnsi="Arial" w:cs="Arial"/>
          <w:b/>
          <w:sz w:val="22"/>
          <w:szCs w:val="22"/>
        </w:rPr>
        <w:t>4444</w:t>
      </w:r>
    </w:p>
    <w:p w14:paraId="673DCD29" w14:textId="77777777" w:rsidR="00C57E5B" w:rsidRPr="001957C5" w:rsidRDefault="00C57E5B" w:rsidP="00622F7D">
      <w:pPr>
        <w:ind w:left="720"/>
        <w:jc w:val="both"/>
        <w:rPr>
          <w:rFonts w:ascii="Arial" w:hAnsi="Arial" w:cs="Arial"/>
          <w:sz w:val="22"/>
          <w:szCs w:val="22"/>
        </w:rPr>
      </w:pPr>
      <w:r w:rsidRPr="001957C5">
        <w:rPr>
          <w:rFonts w:ascii="Arial" w:hAnsi="Arial" w:cs="Arial"/>
          <w:sz w:val="22"/>
          <w:szCs w:val="22"/>
        </w:rPr>
        <w:t>Fire Extinguisher (Next t</w:t>
      </w:r>
      <w:r w:rsidR="00CE2F92" w:rsidRPr="001957C5">
        <w:rPr>
          <w:rFonts w:ascii="Arial" w:hAnsi="Arial" w:cs="Arial"/>
          <w:sz w:val="22"/>
          <w:szCs w:val="22"/>
        </w:rPr>
        <w:t>o entrance door, beside Area 5, see floor plan below</w:t>
      </w:r>
      <w:r w:rsidRPr="001957C5">
        <w:rPr>
          <w:rFonts w:ascii="Arial" w:hAnsi="Arial" w:cs="Arial"/>
          <w:sz w:val="22"/>
          <w:szCs w:val="22"/>
        </w:rPr>
        <w:t>)</w:t>
      </w:r>
    </w:p>
    <w:p w14:paraId="48F49973" w14:textId="77777777" w:rsidR="00C57E5B" w:rsidRPr="001957C5" w:rsidRDefault="00C57E5B" w:rsidP="00622F7D">
      <w:pPr>
        <w:ind w:left="720"/>
        <w:jc w:val="both"/>
        <w:rPr>
          <w:rFonts w:ascii="Arial" w:hAnsi="Arial" w:cs="Arial"/>
          <w:sz w:val="22"/>
          <w:szCs w:val="22"/>
        </w:rPr>
      </w:pPr>
      <w:r w:rsidRPr="001957C5">
        <w:rPr>
          <w:rFonts w:ascii="Arial" w:hAnsi="Arial" w:cs="Arial"/>
          <w:sz w:val="22"/>
          <w:szCs w:val="22"/>
        </w:rPr>
        <w:t>First Aid kit</w:t>
      </w:r>
      <w:r w:rsidR="00F469F2" w:rsidRPr="001957C5">
        <w:rPr>
          <w:rFonts w:ascii="Arial" w:hAnsi="Arial" w:cs="Arial"/>
          <w:sz w:val="22"/>
          <w:szCs w:val="22"/>
        </w:rPr>
        <w:t>s</w:t>
      </w:r>
      <w:r w:rsidRPr="001957C5">
        <w:rPr>
          <w:rFonts w:ascii="Arial" w:hAnsi="Arial" w:cs="Arial"/>
          <w:sz w:val="22"/>
          <w:szCs w:val="22"/>
        </w:rPr>
        <w:t xml:space="preserve"> (J</w:t>
      </w:r>
      <w:r w:rsidR="00622F7D" w:rsidRPr="001957C5">
        <w:rPr>
          <w:rFonts w:ascii="Arial" w:hAnsi="Arial" w:cs="Arial"/>
          <w:sz w:val="22"/>
          <w:szCs w:val="22"/>
        </w:rPr>
        <w:t xml:space="preserve">WS </w:t>
      </w:r>
      <w:r w:rsidRPr="001957C5">
        <w:rPr>
          <w:rFonts w:ascii="Arial" w:hAnsi="Arial" w:cs="Arial"/>
          <w:sz w:val="22"/>
          <w:szCs w:val="22"/>
        </w:rPr>
        <w:t>Level 3: Janitors box, Level 4: Tuck lab)</w:t>
      </w:r>
    </w:p>
    <w:p w14:paraId="6AAFBEC5" w14:textId="77777777" w:rsidR="00125AC4" w:rsidRPr="001957C5" w:rsidRDefault="001B4B05" w:rsidP="00622F7D">
      <w:pPr>
        <w:ind w:left="720"/>
        <w:jc w:val="both"/>
        <w:rPr>
          <w:rFonts w:ascii="Arial" w:hAnsi="Arial" w:cs="Arial"/>
          <w:sz w:val="22"/>
          <w:szCs w:val="22"/>
        </w:rPr>
      </w:pPr>
      <w:r w:rsidRPr="001957C5">
        <w:rPr>
          <w:rFonts w:ascii="Arial" w:hAnsi="Arial" w:cs="Arial"/>
          <w:sz w:val="22"/>
          <w:szCs w:val="22"/>
        </w:rPr>
        <w:t xml:space="preserve">Ear protection (Hanging </w:t>
      </w:r>
      <w:r w:rsidR="0055171C" w:rsidRPr="001957C5">
        <w:rPr>
          <w:rFonts w:ascii="Arial" w:hAnsi="Arial" w:cs="Arial"/>
          <w:sz w:val="22"/>
          <w:szCs w:val="22"/>
        </w:rPr>
        <w:t>inside the</w:t>
      </w:r>
      <w:r w:rsidRPr="001957C5">
        <w:rPr>
          <w:rFonts w:ascii="Arial" w:hAnsi="Arial" w:cs="Arial"/>
          <w:sz w:val="22"/>
          <w:szCs w:val="22"/>
        </w:rPr>
        <w:t xml:space="preserve"> main </w:t>
      </w:r>
      <w:r w:rsidR="0055171C" w:rsidRPr="001957C5">
        <w:rPr>
          <w:rFonts w:ascii="Arial" w:hAnsi="Arial" w:cs="Arial"/>
          <w:sz w:val="22"/>
          <w:szCs w:val="22"/>
        </w:rPr>
        <w:t>lab door</w:t>
      </w:r>
      <w:r w:rsidRPr="001957C5">
        <w:rPr>
          <w:rFonts w:ascii="Arial" w:hAnsi="Arial" w:cs="Arial"/>
          <w:sz w:val="22"/>
          <w:szCs w:val="22"/>
        </w:rPr>
        <w:t>)</w:t>
      </w:r>
    </w:p>
    <w:p w14:paraId="73367E47" w14:textId="77777777" w:rsidR="00C57E5B" w:rsidRPr="001957C5" w:rsidRDefault="001B4B05" w:rsidP="00622F7D">
      <w:pPr>
        <w:ind w:left="720"/>
        <w:jc w:val="both"/>
        <w:rPr>
          <w:rFonts w:ascii="Arial" w:hAnsi="Arial" w:cs="Arial"/>
          <w:sz w:val="22"/>
          <w:szCs w:val="22"/>
        </w:rPr>
      </w:pPr>
      <w:r w:rsidRPr="001957C5">
        <w:rPr>
          <w:rFonts w:ascii="Arial" w:hAnsi="Arial" w:cs="Arial"/>
          <w:sz w:val="22"/>
          <w:szCs w:val="22"/>
        </w:rPr>
        <w:t>Laser s</w:t>
      </w:r>
      <w:r w:rsidR="00C57E5B" w:rsidRPr="001957C5">
        <w:rPr>
          <w:rFonts w:ascii="Arial" w:hAnsi="Arial" w:cs="Arial"/>
          <w:sz w:val="22"/>
          <w:szCs w:val="22"/>
        </w:rPr>
        <w:t xml:space="preserve">afety </w:t>
      </w:r>
      <w:r w:rsidR="006549D0" w:rsidRPr="001957C5">
        <w:rPr>
          <w:rFonts w:ascii="Arial" w:hAnsi="Arial" w:cs="Arial"/>
          <w:sz w:val="22"/>
          <w:szCs w:val="22"/>
        </w:rPr>
        <w:t xml:space="preserve">spectacles </w:t>
      </w:r>
      <w:r w:rsidR="00C57E5B" w:rsidRPr="001957C5">
        <w:rPr>
          <w:rFonts w:ascii="Arial" w:hAnsi="Arial" w:cs="Arial"/>
          <w:sz w:val="22"/>
          <w:szCs w:val="22"/>
        </w:rPr>
        <w:t>(</w:t>
      </w:r>
      <w:r w:rsidRPr="001957C5">
        <w:rPr>
          <w:rFonts w:ascii="Arial" w:hAnsi="Arial" w:cs="Arial"/>
          <w:sz w:val="22"/>
          <w:szCs w:val="22"/>
        </w:rPr>
        <w:t xml:space="preserve">Hanging </w:t>
      </w:r>
      <w:r w:rsidR="0055171C" w:rsidRPr="001957C5">
        <w:rPr>
          <w:rFonts w:ascii="Arial" w:hAnsi="Arial" w:cs="Arial"/>
          <w:sz w:val="22"/>
          <w:szCs w:val="22"/>
        </w:rPr>
        <w:t>inside each lab, by the door</w:t>
      </w:r>
      <w:r w:rsidR="00C57E5B" w:rsidRPr="001957C5">
        <w:rPr>
          <w:rFonts w:ascii="Arial" w:hAnsi="Arial" w:cs="Arial"/>
          <w:sz w:val="22"/>
          <w:szCs w:val="22"/>
        </w:rPr>
        <w:t>)</w:t>
      </w:r>
    </w:p>
    <w:p w14:paraId="0C976D85" w14:textId="39EE6F9C" w:rsidR="00C57E5B" w:rsidRPr="001957C5" w:rsidRDefault="00C57E5B" w:rsidP="00622F7D">
      <w:pPr>
        <w:spacing w:after="120"/>
        <w:ind w:left="720"/>
        <w:jc w:val="both"/>
        <w:rPr>
          <w:rFonts w:ascii="Arial" w:hAnsi="Arial" w:cs="Arial"/>
          <w:sz w:val="22"/>
          <w:szCs w:val="22"/>
        </w:rPr>
      </w:pPr>
      <w:r w:rsidRPr="001957C5">
        <w:rPr>
          <w:rFonts w:ascii="Arial" w:hAnsi="Arial" w:cs="Arial"/>
          <w:sz w:val="22"/>
          <w:szCs w:val="22"/>
        </w:rPr>
        <w:t xml:space="preserve">Emergency </w:t>
      </w:r>
      <w:r w:rsidR="00341BF8" w:rsidRPr="001957C5">
        <w:rPr>
          <w:rFonts w:ascii="Arial" w:hAnsi="Arial" w:cs="Arial"/>
          <w:sz w:val="22"/>
          <w:szCs w:val="22"/>
        </w:rPr>
        <w:t>e</w:t>
      </w:r>
      <w:r w:rsidRPr="001957C5">
        <w:rPr>
          <w:rFonts w:ascii="Arial" w:hAnsi="Arial" w:cs="Arial"/>
          <w:sz w:val="22"/>
          <w:szCs w:val="22"/>
        </w:rPr>
        <w:t>xit (</w:t>
      </w:r>
      <w:r w:rsidR="001B4B05" w:rsidRPr="001957C5">
        <w:rPr>
          <w:rFonts w:ascii="Arial" w:hAnsi="Arial" w:cs="Arial"/>
          <w:sz w:val="22"/>
          <w:szCs w:val="22"/>
        </w:rPr>
        <w:t>through main</w:t>
      </w:r>
      <w:r w:rsidR="00563885" w:rsidRPr="001957C5">
        <w:rPr>
          <w:rFonts w:ascii="Arial" w:hAnsi="Arial" w:cs="Arial"/>
          <w:sz w:val="22"/>
          <w:szCs w:val="22"/>
        </w:rPr>
        <w:t xml:space="preserve"> building entrance, through the </w:t>
      </w:r>
      <w:r w:rsidR="001B4B05" w:rsidRPr="001957C5">
        <w:rPr>
          <w:rFonts w:ascii="Arial" w:hAnsi="Arial" w:cs="Arial"/>
          <w:sz w:val="22"/>
          <w:szCs w:val="22"/>
        </w:rPr>
        <w:t>e</w:t>
      </w:r>
      <w:r w:rsidR="00563885" w:rsidRPr="001957C5">
        <w:rPr>
          <w:rFonts w:ascii="Arial" w:hAnsi="Arial" w:cs="Arial"/>
          <w:sz w:val="22"/>
          <w:szCs w:val="22"/>
        </w:rPr>
        <w:t>xit leading to the Wind Tunnel lane or</w:t>
      </w:r>
      <w:r w:rsidR="001B4B05" w:rsidRPr="001957C5">
        <w:rPr>
          <w:rFonts w:ascii="Arial" w:hAnsi="Arial" w:cs="Arial"/>
          <w:sz w:val="22"/>
          <w:szCs w:val="22"/>
        </w:rPr>
        <w:t xml:space="preserve"> through James Watt North)</w:t>
      </w:r>
    </w:p>
    <w:p w14:paraId="28514762" w14:textId="6EE48F6B" w:rsidR="00095DE3" w:rsidRPr="001957C5" w:rsidRDefault="00892BD3">
      <w:pPr>
        <w:numPr>
          <w:ilvl w:val="0"/>
          <w:numId w:val="1"/>
        </w:numPr>
        <w:spacing w:after="120"/>
        <w:ind w:left="357" w:hanging="357"/>
        <w:jc w:val="both"/>
        <w:rPr>
          <w:rFonts w:ascii="Arial" w:hAnsi="Arial" w:cs="Arial"/>
          <w:sz w:val="22"/>
          <w:szCs w:val="22"/>
          <w:lang w:val="en-GB"/>
        </w:rPr>
      </w:pPr>
      <w:r w:rsidRPr="00A108B0">
        <w:rPr>
          <w:rFonts w:ascii="Arial" w:hAnsi="Arial" w:cs="Arial"/>
          <w:noProof/>
          <w:sz w:val="22"/>
          <w:szCs w:val="22"/>
          <w:lang w:val="en-GB"/>
        </w:rPr>
        <w:lastRenderedPageBreak/>
        <w:drawing>
          <wp:anchor distT="0" distB="0" distL="114300" distR="114300" simplePos="0" relativeHeight="251658752" behindDoc="1" locked="0" layoutInCell="1" allowOverlap="1" wp14:anchorId="1147E373" wp14:editId="108724E5">
            <wp:simplePos x="0" y="0"/>
            <wp:positionH relativeFrom="margin">
              <wp:posOffset>2247900</wp:posOffset>
            </wp:positionH>
            <wp:positionV relativeFrom="paragraph">
              <wp:posOffset>81280</wp:posOffset>
            </wp:positionV>
            <wp:extent cx="3011170" cy="1831975"/>
            <wp:effectExtent l="25400" t="25400" r="24130" b="22225"/>
            <wp:wrapTight wrapText="bothSides">
              <wp:wrapPolygon edited="0">
                <wp:start x="-182" y="-299"/>
                <wp:lineTo x="-182" y="21712"/>
                <wp:lineTo x="21682" y="21712"/>
                <wp:lineTo x="21682" y="-299"/>
                <wp:lineTo x="-182" y="-299"/>
              </wp:wrapPolygon>
            </wp:wrapTight>
            <wp:docPr id="32"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1170" cy="1831975"/>
                    </a:xfrm>
                    <a:prstGeom prst="rect">
                      <a:avLst/>
                    </a:prstGeom>
                    <a:noFill/>
                    <a:ln w="190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55171C" w:rsidRPr="001957C5">
        <w:rPr>
          <w:rFonts w:ascii="Arial" w:hAnsi="Arial" w:cs="Arial"/>
          <w:sz w:val="22"/>
          <w:szCs w:val="22"/>
          <w:lang w:val="en-GB"/>
        </w:rPr>
        <w:t>Work outwith standard office hours and weekend working requires the permission of your supervisor. If permitted, the out-of-hours working book located in the foyer of the JWS building must be signed</w:t>
      </w:r>
      <w:r w:rsidR="00FA20A0" w:rsidRPr="001957C5">
        <w:rPr>
          <w:rFonts w:ascii="Arial" w:hAnsi="Arial" w:cs="Arial"/>
          <w:sz w:val="22"/>
          <w:szCs w:val="22"/>
          <w:lang w:val="en-GB"/>
        </w:rPr>
        <w:t xml:space="preserve"> (on arrival </w:t>
      </w:r>
      <w:r w:rsidR="00FA20A0" w:rsidRPr="001957C5">
        <w:rPr>
          <w:rFonts w:ascii="Arial" w:hAnsi="Arial" w:cs="Arial"/>
          <w:b/>
          <w:sz w:val="22"/>
          <w:szCs w:val="22"/>
          <w:lang w:val="en-GB"/>
        </w:rPr>
        <w:t>and</w:t>
      </w:r>
      <w:r w:rsidR="00FA20A0" w:rsidRPr="001957C5">
        <w:rPr>
          <w:rFonts w:ascii="Arial" w:hAnsi="Arial" w:cs="Arial"/>
          <w:sz w:val="22"/>
          <w:szCs w:val="22"/>
          <w:lang w:val="en-GB"/>
        </w:rPr>
        <w:t xml:space="preserve"> </w:t>
      </w:r>
      <w:r w:rsidR="00CC32E5" w:rsidRPr="001957C5">
        <w:rPr>
          <w:rFonts w:ascii="Arial" w:hAnsi="Arial" w:cs="Arial"/>
          <w:sz w:val="22"/>
          <w:szCs w:val="22"/>
          <w:lang w:val="en-GB"/>
        </w:rPr>
        <w:t>departure)</w:t>
      </w:r>
      <w:r w:rsidR="0055171C" w:rsidRPr="001957C5">
        <w:rPr>
          <w:rFonts w:ascii="Arial" w:hAnsi="Arial" w:cs="Arial"/>
          <w:sz w:val="22"/>
          <w:szCs w:val="22"/>
          <w:lang w:val="en-GB"/>
        </w:rPr>
        <w:t>.</w:t>
      </w:r>
      <w:r w:rsidR="00095DE3" w:rsidRPr="001957C5">
        <w:rPr>
          <w:rFonts w:ascii="Arial" w:hAnsi="Arial" w:cs="Arial"/>
          <w:sz w:val="22"/>
          <w:szCs w:val="22"/>
          <w:lang w:val="en-GB"/>
        </w:rPr>
        <w:t xml:space="preserve"> </w:t>
      </w:r>
      <w:r w:rsidR="007855A1">
        <w:rPr>
          <w:rFonts w:ascii="Arial" w:hAnsi="Arial" w:cs="Arial"/>
          <w:sz w:val="22"/>
          <w:szCs w:val="22"/>
          <w:lang w:val="en-GB"/>
        </w:rPr>
        <w:t>You must</w:t>
      </w:r>
      <w:r w:rsidR="00095DE3" w:rsidRPr="001957C5">
        <w:rPr>
          <w:rFonts w:ascii="Arial" w:hAnsi="Arial" w:cs="Arial"/>
          <w:sz w:val="22"/>
          <w:szCs w:val="22"/>
          <w:lang w:val="en-GB"/>
        </w:rPr>
        <w:t xml:space="preserve"> download the </w:t>
      </w:r>
      <w:hyperlink r:id="rId12" w:history="1">
        <w:r w:rsidR="00095DE3" w:rsidRPr="001957C5">
          <w:rPr>
            <w:rStyle w:val="Hyperlink"/>
            <w:rFonts w:ascii="Arial" w:hAnsi="Arial" w:cs="Arial"/>
            <w:sz w:val="22"/>
            <w:szCs w:val="22"/>
            <w:lang w:val="en-GB"/>
          </w:rPr>
          <w:t>Safety Zone Ap</w:t>
        </w:r>
        <w:r w:rsidR="007448C8" w:rsidRPr="001957C5">
          <w:rPr>
            <w:rStyle w:val="Hyperlink"/>
            <w:rFonts w:ascii="Arial" w:hAnsi="Arial" w:cs="Arial"/>
            <w:sz w:val="22"/>
            <w:szCs w:val="22"/>
            <w:lang w:val="en-GB"/>
          </w:rPr>
          <w:t>p</w:t>
        </w:r>
      </w:hyperlink>
      <w:r w:rsidR="00095DE3" w:rsidRPr="001957C5">
        <w:rPr>
          <w:rFonts w:ascii="Arial" w:hAnsi="Arial" w:cs="Arial"/>
          <w:sz w:val="22"/>
          <w:szCs w:val="22"/>
          <w:lang w:val="en-GB"/>
        </w:rPr>
        <w:t xml:space="preserve">. The SafeZone App is </w:t>
      </w:r>
      <w:r w:rsidR="001957C5">
        <w:rPr>
          <w:rFonts w:ascii="Arial" w:hAnsi="Arial" w:cs="Arial"/>
          <w:b/>
          <w:bCs/>
          <w:sz w:val="22"/>
          <w:szCs w:val="22"/>
          <w:lang w:val="en-GB"/>
        </w:rPr>
        <w:t>very useful</w:t>
      </w:r>
      <w:r w:rsidR="007448C8" w:rsidRPr="001957C5">
        <w:rPr>
          <w:rFonts w:ascii="Arial" w:hAnsi="Arial" w:cs="Arial"/>
          <w:sz w:val="22"/>
          <w:szCs w:val="22"/>
          <w:lang w:val="en-GB"/>
        </w:rPr>
        <w:t xml:space="preserve"> for every member of staff and student at the UofG as it is monitored 24 hours a day by the Campus Security team</w:t>
      </w:r>
      <w:r w:rsidR="001957C5">
        <w:rPr>
          <w:rFonts w:ascii="Arial" w:hAnsi="Arial" w:cs="Arial"/>
          <w:sz w:val="22"/>
          <w:szCs w:val="22"/>
          <w:lang w:val="en-GB"/>
        </w:rPr>
        <w:t>,</w:t>
      </w:r>
      <w:r w:rsidR="007448C8" w:rsidRPr="001957C5">
        <w:rPr>
          <w:rFonts w:ascii="Arial" w:hAnsi="Arial" w:cs="Arial"/>
          <w:sz w:val="22"/>
          <w:szCs w:val="22"/>
          <w:lang w:val="en-GB"/>
        </w:rPr>
        <w:t xml:space="preserve"> </w:t>
      </w:r>
      <w:r w:rsidR="001957C5">
        <w:rPr>
          <w:rFonts w:ascii="Arial" w:hAnsi="Arial" w:cs="Arial"/>
          <w:sz w:val="22"/>
          <w:szCs w:val="22"/>
          <w:lang w:val="en-GB"/>
        </w:rPr>
        <w:t>safeguarding</w:t>
      </w:r>
      <w:r w:rsidR="001957C5" w:rsidRPr="001957C5">
        <w:rPr>
          <w:rFonts w:ascii="Arial" w:hAnsi="Arial" w:cs="Arial"/>
          <w:sz w:val="22"/>
          <w:szCs w:val="22"/>
          <w:lang w:val="en-GB"/>
        </w:rPr>
        <w:t xml:space="preserve"> </w:t>
      </w:r>
      <w:r w:rsidR="007448C8" w:rsidRPr="001957C5">
        <w:rPr>
          <w:rFonts w:ascii="Arial" w:hAnsi="Arial" w:cs="Arial"/>
          <w:sz w:val="22"/>
          <w:szCs w:val="22"/>
          <w:lang w:val="en-GB"/>
        </w:rPr>
        <w:t xml:space="preserve">the safety and security of our staff and students throughout their time at UofG. Please either </w:t>
      </w:r>
      <w:hyperlink r:id="rId13" w:history="1">
        <w:r w:rsidR="007448C8" w:rsidRPr="001957C5">
          <w:rPr>
            <w:rStyle w:val="Hyperlink"/>
            <w:rFonts w:ascii="Arial" w:hAnsi="Arial" w:cs="Arial"/>
            <w:sz w:val="22"/>
            <w:szCs w:val="22"/>
            <w:lang w:val="en-GB"/>
          </w:rPr>
          <w:t>click here</w:t>
        </w:r>
      </w:hyperlink>
      <w:r w:rsidR="007448C8" w:rsidRPr="001957C5">
        <w:rPr>
          <w:rFonts w:ascii="Arial" w:hAnsi="Arial" w:cs="Arial"/>
          <w:sz w:val="22"/>
          <w:szCs w:val="22"/>
          <w:lang w:val="en-GB"/>
        </w:rPr>
        <w:t xml:space="preserve"> to download on your phone or </w:t>
      </w:r>
      <w:r w:rsidR="002C17AD">
        <w:rPr>
          <w:rFonts w:ascii="Arial" w:hAnsi="Arial" w:cs="Arial"/>
          <w:sz w:val="22"/>
          <w:szCs w:val="22"/>
          <w:lang w:val="en-GB"/>
        </w:rPr>
        <w:t xml:space="preserve">use the </w:t>
      </w:r>
      <w:r w:rsidR="007448C8" w:rsidRPr="001957C5">
        <w:rPr>
          <w:rFonts w:ascii="Arial" w:hAnsi="Arial" w:cs="Arial"/>
          <w:sz w:val="22"/>
          <w:szCs w:val="22"/>
          <w:lang w:val="en-GB"/>
        </w:rPr>
        <w:t>QR code shared in image below.</w:t>
      </w:r>
    </w:p>
    <w:p w14:paraId="28AE12E5" w14:textId="77777777" w:rsidR="004042C5" w:rsidRPr="001957C5" w:rsidRDefault="004042C5" w:rsidP="003732B1">
      <w:pPr>
        <w:numPr>
          <w:ilvl w:val="0"/>
          <w:numId w:val="1"/>
        </w:numPr>
        <w:spacing w:after="120"/>
        <w:jc w:val="both"/>
        <w:rPr>
          <w:rFonts w:ascii="Arial" w:hAnsi="Arial" w:cs="Arial"/>
          <w:sz w:val="22"/>
          <w:szCs w:val="22"/>
          <w:lang w:val="en-GB"/>
        </w:rPr>
      </w:pPr>
      <w:r w:rsidRPr="001957C5">
        <w:rPr>
          <w:rFonts w:ascii="Arial" w:hAnsi="Arial" w:cs="Arial"/>
          <w:sz w:val="22"/>
          <w:szCs w:val="22"/>
          <w:lang w:val="en-GB"/>
        </w:rPr>
        <w:t xml:space="preserve">Various lasers are used in this lab, with Class IV lasers contained within the laser enclosure (sliding door entrance, to the left of the main lab entrance). </w:t>
      </w:r>
      <w:r w:rsidR="00803ED3" w:rsidRPr="001957C5">
        <w:rPr>
          <w:rFonts w:ascii="Arial" w:hAnsi="Arial" w:cs="Arial"/>
          <w:sz w:val="22"/>
          <w:szCs w:val="22"/>
          <w:lang w:val="en-GB"/>
        </w:rPr>
        <w:t>DO NOT</w:t>
      </w:r>
      <w:r w:rsidRPr="001957C5">
        <w:rPr>
          <w:rFonts w:ascii="Arial" w:hAnsi="Arial" w:cs="Arial"/>
          <w:sz w:val="22"/>
          <w:szCs w:val="22"/>
          <w:lang w:val="en-GB"/>
        </w:rPr>
        <w:t xml:space="preserve"> </w:t>
      </w:r>
      <w:r w:rsidR="003A64CC" w:rsidRPr="001957C5">
        <w:rPr>
          <w:rFonts w:ascii="Arial" w:hAnsi="Arial" w:cs="Arial"/>
          <w:sz w:val="22"/>
          <w:szCs w:val="22"/>
          <w:lang w:val="en-GB"/>
        </w:rPr>
        <w:t xml:space="preserve">ENTER THE ENCLOSURE </w:t>
      </w:r>
      <w:r w:rsidRPr="001957C5">
        <w:rPr>
          <w:rFonts w:ascii="Arial" w:hAnsi="Arial" w:cs="Arial"/>
          <w:sz w:val="22"/>
          <w:szCs w:val="22"/>
          <w:lang w:val="en-GB"/>
        </w:rPr>
        <w:t xml:space="preserve">when the </w:t>
      </w:r>
      <w:r w:rsidRPr="001957C5">
        <w:rPr>
          <w:rFonts w:ascii="Arial" w:hAnsi="Arial" w:cs="Arial"/>
          <w:color w:val="0000FF"/>
          <w:sz w:val="22"/>
          <w:szCs w:val="22"/>
          <w:highlight w:val="red"/>
          <w:lang w:val="en-GB"/>
        </w:rPr>
        <w:t>LASER IN USE</w:t>
      </w:r>
      <w:r w:rsidRPr="001957C5">
        <w:rPr>
          <w:rFonts w:ascii="Arial" w:hAnsi="Arial" w:cs="Arial"/>
          <w:sz w:val="22"/>
          <w:szCs w:val="22"/>
          <w:lang w:val="en-GB"/>
        </w:rPr>
        <w:t xml:space="preserve"> sign is illuminated. </w:t>
      </w:r>
    </w:p>
    <w:p w14:paraId="39179BA1" w14:textId="38312FD4" w:rsidR="00485F23" w:rsidRPr="001957C5" w:rsidRDefault="00485F23" w:rsidP="00622F7D">
      <w:pPr>
        <w:pStyle w:val="Default"/>
        <w:numPr>
          <w:ilvl w:val="0"/>
          <w:numId w:val="1"/>
        </w:numPr>
        <w:spacing w:after="120"/>
        <w:ind w:left="357" w:hanging="357"/>
        <w:jc w:val="both"/>
        <w:rPr>
          <w:sz w:val="22"/>
          <w:szCs w:val="22"/>
        </w:rPr>
      </w:pPr>
      <w:r w:rsidRPr="001957C5">
        <w:rPr>
          <w:sz w:val="22"/>
          <w:szCs w:val="22"/>
        </w:rPr>
        <w:t>All new</w:t>
      </w:r>
      <w:r w:rsidR="00FA20A0" w:rsidRPr="001957C5">
        <w:rPr>
          <w:sz w:val="22"/>
          <w:szCs w:val="22"/>
        </w:rPr>
        <w:t xml:space="preserve"> lasers, and</w:t>
      </w:r>
      <w:r w:rsidRPr="001957C5">
        <w:rPr>
          <w:sz w:val="22"/>
          <w:szCs w:val="22"/>
        </w:rPr>
        <w:t xml:space="preserve"> users of lasers and high power light sources in the School should register with </w:t>
      </w:r>
      <w:r w:rsidR="00FA20A0" w:rsidRPr="001957C5">
        <w:rPr>
          <w:sz w:val="22"/>
          <w:szCs w:val="22"/>
        </w:rPr>
        <w:t>John Nelson</w:t>
      </w:r>
      <w:r w:rsidRPr="001957C5">
        <w:rPr>
          <w:sz w:val="22"/>
          <w:szCs w:val="22"/>
        </w:rPr>
        <w:t xml:space="preserve"> and watch the laser safety video owned by the University (on DVD and kept by </w:t>
      </w:r>
      <w:r w:rsidR="00FA20A0" w:rsidRPr="001957C5">
        <w:rPr>
          <w:sz w:val="22"/>
          <w:szCs w:val="22"/>
        </w:rPr>
        <w:t>John Nelson – Paul Prentice also has a DVD</w:t>
      </w:r>
      <w:r w:rsidRPr="001957C5">
        <w:rPr>
          <w:sz w:val="22"/>
          <w:szCs w:val="22"/>
        </w:rPr>
        <w:t>). The laser-safety video should be made available to new users of lasers within 1 week of the user reporting to the laser</w:t>
      </w:r>
      <w:r w:rsidR="002C17AD">
        <w:rPr>
          <w:sz w:val="22"/>
          <w:szCs w:val="22"/>
        </w:rPr>
        <w:t xml:space="preserve"> </w:t>
      </w:r>
      <w:r w:rsidRPr="001957C5">
        <w:rPr>
          <w:sz w:val="22"/>
          <w:szCs w:val="22"/>
        </w:rPr>
        <w:t xml:space="preserve">safety officer. The new user will then complete the University’s laser user registration form. Records of all laser users are held by the University Radiation Protection Service. Existing users of lasers should view the video at least every 5 years to maintain awareness of developing safety issues and best practice. </w:t>
      </w:r>
    </w:p>
    <w:p w14:paraId="59BA516B" w14:textId="18D1B41D" w:rsidR="0055171C" w:rsidRPr="001957C5" w:rsidRDefault="00560CFC" w:rsidP="003732B1">
      <w:pPr>
        <w:numPr>
          <w:ilvl w:val="0"/>
          <w:numId w:val="1"/>
        </w:numPr>
        <w:spacing w:after="120"/>
        <w:ind w:left="357" w:hanging="357"/>
        <w:jc w:val="both"/>
        <w:rPr>
          <w:rFonts w:ascii="Arial" w:hAnsi="Arial" w:cs="Arial"/>
          <w:sz w:val="22"/>
          <w:szCs w:val="22"/>
          <w:lang w:val="en-GB"/>
        </w:rPr>
      </w:pPr>
      <w:r>
        <w:rPr>
          <w:rFonts w:ascii="Arial" w:hAnsi="Arial" w:cs="Arial"/>
          <w:sz w:val="22"/>
          <w:szCs w:val="22"/>
          <w:lang w:val="en-GB"/>
        </w:rPr>
        <w:t>For your own safety, e</w:t>
      </w:r>
      <w:r w:rsidR="0055171C" w:rsidRPr="001957C5">
        <w:rPr>
          <w:rFonts w:ascii="Arial" w:hAnsi="Arial" w:cs="Arial"/>
          <w:sz w:val="22"/>
          <w:szCs w:val="22"/>
          <w:lang w:val="en-GB"/>
        </w:rPr>
        <w:t xml:space="preserve">ar protection and laser safety </w:t>
      </w:r>
      <w:r w:rsidR="008E7371" w:rsidRPr="001957C5">
        <w:rPr>
          <w:rFonts w:ascii="Arial" w:hAnsi="Arial" w:cs="Arial"/>
          <w:sz w:val="22"/>
          <w:szCs w:val="22"/>
        </w:rPr>
        <w:t>goggles</w:t>
      </w:r>
      <w:r w:rsidR="0055171C" w:rsidRPr="001957C5">
        <w:rPr>
          <w:rFonts w:ascii="Arial" w:hAnsi="Arial" w:cs="Arial"/>
          <w:sz w:val="22"/>
          <w:szCs w:val="22"/>
        </w:rPr>
        <w:t xml:space="preserve"> must be used when </w:t>
      </w:r>
      <w:r>
        <w:rPr>
          <w:rFonts w:ascii="Arial" w:hAnsi="Arial" w:cs="Arial"/>
          <w:sz w:val="22"/>
          <w:szCs w:val="22"/>
        </w:rPr>
        <w:t>required</w:t>
      </w:r>
      <w:r w:rsidR="0055171C" w:rsidRPr="001957C5">
        <w:rPr>
          <w:rFonts w:ascii="Arial" w:hAnsi="Arial" w:cs="Arial"/>
          <w:sz w:val="22"/>
          <w:szCs w:val="22"/>
        </w:rPr>
        <w:t>.</w:t>
      </w:r>
    </w:p>
    <w:p w14:paraId="5BD25F38" w14:textId="77777777" w:rsidR="00A15B5C" w:rsidRPr="001957C5" w:rsidRDefault="00A15B5C" w:rsidP="00A15B5C">
      <w:pPr>
        <w:numPr>
          <w:ilvl w:val="0"/>
          <w:numId w:val="1"/>
        </w:numPr>
        <w:spacing w:after="120"/>
        <w:ind w:left="357" w:hanging="357"/>
        <w:rPr>
          <w:rFonts w:ascii="Arial" w:hAnsi="Arial" w:cs="Arial"/>
          <w:sz w:val="22"/>
          <w:szCs w:val="22"/>
          <w:lang w:val="en-GB"/>
        </w:rPr>
      </w:pPr>
      <w:r w:rsidRPr="001957C5">
        <w:rPr>
          <w:rFonts w:ascii="Arial" w:hAnsi="Arial" w:cs="Arial"/>
          <w:color w:val="000000"/>
          <w:sz w:val="22"/>
          <w:szCs w:val="22"/>
        </w:rPr>
        <w:t xml:space="preserve">Considerations for codes of practice and risk assessment for the James Watt School of Engineering can be found here:  </w:t>
      </w:r>
      <w:r w:rsidRPr="001957C5">
        <w:rPr>
          <w:rFonts w:ascii="Arial" w:hAnsi="Arial" w:cs="Arial"/>
        </w:rPr>
        <w:br w:type="textWrapping" w:clear="all"/>
      </w:r>
      <w:r w:rsidRPr="001957C5">
        <w:rPr>
          <w:rFonts w:ascii="Arial" w:hAnsi="Arial" w:cs="Arial"/>
          <w:color w:val="000000"/>
          <w:sz w:val="22"/>
          <w:szCs w:val="22"/>
        </w:rPr>
        <w:t>(</w:t>
      </w:r>
      <w:hyperlink r:id="rId14" w:history="1">
        <w:r w:rsidRPr="001957C5">
          <w:rPr>
            <w:rFonts w:ascii="Arial" w:hAnsi="Arial" w:cs="Arial"/>
            <w:color w:val="0000FF"/>
            <w:sz w:val="22"/>
            <w:szCs w:val="22"/>
            <w:u w:val="single"/>
          </w:rPr>
          <w:t>https://www.gla.ac.uk/schools/engineering/informationforstaff/safety/</w:t>
        </w:r>
      </w:hyperlink>
      <w:r w:rsidRPr="001957C5">
        <w:rPr>
          <w:rFonts w:ascii="Arial" w:hAnsi="Arial" w:cs="Arial"/>
          <w:color w:val="000000"/>
          <w:sz w:val="22"/>
          <w:szCs w:val="22"/>
        </w:rPr>
        <w:t>)</w:t>
      </w:r>
    </w:p>
    <w:p w14:paraId="309BD005" w14:textId="77777777" w:rsidR="00C57E5B" w:rsidRPr="001957C5" w:rsidRDefault="00A108B0" w:rsidP="00617C4E">
      <w:pPr>
        <w:keepNext/>
        <w:jc w:val="center"/>
        <w:rPr>
          <w:rFonts w:ascii="Arial" w:hAnsi="Arial" w:cs="Arial"/>
          <w:b/>
          <w:bCs/>
          <w:sz w:val="22"/>
          <w:szCs w:val="22"/>
          <w:lang w:val="en-GB"/>
        </w:rPr>
      </w:pPr>
      <w:r w:rsidRPr="001957C5">
        <w:rPr>
          <w:rFonts w:ascii="Arial" w:hAnsi="Arial" w:cs="Arial"/>
          <w:noProof/>
          <w:sz w:val="22"/>
          <w:szCs w:val="22"/>
          <w:lang w:val="en-GB" w:eastAsia="en-GB"/>
        </w:rPr>
        <w:drawing>
          <wp:anchor distT="0" distB="0" distL="114300" distR="114300" simplePos="0" relativeHeight="251657728" behindDoc="0" locked="0" layoutInCell="1" allowOverlap="1" wp14:anchorId="75C665B5" wp14:editId="62664373">
            <wp:simplePos x="0" y="0"/>
            <wp:positionH relativeFrom="column">
              <wp:posOffset>3048000</wp:posOffset>
            </wp:positionH>
            <wp:positionV relativeFrom="paragraph">
              <wp:posOffset>1241425</wp:posOffset>
            </wp:positionV>
            <wp:extent cx="190500" cy="257175"/>
            <wp:effectExtent l="0" t="0" r="0" b="0"/>
            <wp:wrapNone/>
            <wp:docPr id="3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pic:spPr>
                </pic:pic>
              </a:graphicData>
            </a:graphic>
            <wp14:sizeRelH relativeFrom="page">
              <wp14:pctWidth>0</wp14:pctWidth>
            </wp14:sizeRelH>
            <wp14:sizeRelV relativeFrom="page">
              <wp14:pctHeight>0</wp14:pctHeight>
            </wp14:sizeRelV>
          </wp:anchor>
        </w:drawing>
      </w:r>
      <w:r w:rsidRPr="001957C5">
        <w:rPr>
          <w:rFonts w:ascii="Arial" w:hAnsi="Arial" w:cs="Arial"/>
          <w:noProof/>
        </w:rPr>
        <w:drawing>
          <wp:inline distT="0" distB="0" distL="0" distR="0" wp14:anchorId="400B4736" wp14:editId="60BFE307">
            <wp:extent cx="5261610" cy="1906270"/>
            <wp:effectExtent l="25400" t="25400" r="8890" b="11430"/>
            <wp:docPr id="31"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6">
                      <a:extLst>
                        <a:ext uri="{28A0092B-C50C-407E-A947-70E740481C1C}">
                          <a14:useLocalDpi xmlns:a14="http://schemas.microsoft.com/office/drawing/2010/main" val="0"/>
                        </a:ext>
                      </a:extLst>
                    </a:blip>
                    <a:srcRect t="17690"/>
                    <a:stretch>
                      <a:fillRect/>
                    </a:stretch>
                  </pic:blipFill>
                  <pic:spPr bwMode="auto">
                    <a:xfrm>
                      <a:off x="0" y="0"/>
                      <a:ext cx="5261610" cy="1906270"/>
                    </a:xfrm>
                    <a:prstGeom prst="rect">
                      <a:avLst/>
                    </a:prstGeom>
                    <a:noFill/>
                    <a:ln w="19050" cmpd="sng">
                      <a:solidFill>
                        <a:srgbClr val="000000"/>
                      </a:solidFill>
                      <a:miter lim="800000"/>
                      <a:headEnd/>
                      <a:tailEnd/>
                    </a:ln>
                    <a:effectLst/>
                  </pic:spPr>
                </pic:pic>
              </a:graphicData>
            </a:graphic>
          </wp:inline>
        </w:drawing>
      </w:r>
      <w:r w:rsidR="00341BF8" w:rsidRPr="001957C5">
        <w:rPr>
          <w:rFonts w:ascii="Arial" w:hAnsi="Arial" w:cs="Arial"/>
          <w:b/>
          <w:bCs/>
          <w:sz w:val="22"/>
          <w:szCs w:val="22"/>
          <w:lang w:val="en-GB"/>
        </w:rPr>
        <w:t>J</w:t>
      </w:r>
      <w:r w:rsidR="007B5D68" w:rsidRPr="001957C5">
        <w:rPr>
          <w:rFonts w:ascii="Arial" w:hAnsi="Arial" w:cs="Arial"/>
          <w:b/>
          <w:bCs/>
          <w:sz w:val="22"/>
          <w:szCs w:val="22"/>
          <w:lang w:val="en-GB"/>
        </w:rPr>
        <w:t xml:space="preserve">ames </w:t>
      </w:r>
      <w:r w:rsidR="00341BF8" w:rsidRPr="001957C5">
        <w:rPr>
          <w:rFonts w:ascii="Arial" w:hAnsi="Arial" w:cs="Arial"/>
          <w:b/>
          <w:bCs/>
          <w:sz w:val="22"/>
          <w:szCs w:val="22"/>
          <w:lang w:val="en-GB"/>
        </w:rPr>
        <w:t>W</w:t>
      </w:r>
      <w:r w:rsidR="007B5D68" w:rsidRPr="001957C5">
        <w:rPr>
          <w:rFonts w:ascii="Arial" w:hAnsi="Arial" w:cs="Arial"/>
          <w:b/>
          <w:bCs/>
          <w:sz w:val="22"/>
          <w:szCs w:val="22"/>
          <w:lang w:val="en-GB"/>
        </w:rPr>
        <w:t>att building</w:t>
      </w:r>
      <w:r w:rsidR="001A126F" w:rsidRPr="001957C5">
        <w:rPr>
          <w:rFonts w:ascii="Arial" w:hAnsi="Arial" w:cs="Arial"/>
          <w:b/>
          <w:bCs/>
          <w:sz w:val="22"/>
          <w:szCs w:val="22"/>
          <w:lang w:val="en-GB"/>
        </w:rPr>
        <w:t xml:space="preserve"> North</w:t>
      </w:r>
      <w:r w:rsidR="00341BF8" w:rsidRPr="001957C5">
        <w:rPr>
          <w:rFonts w:ascii="Arial" w:hAnsi="Arial" w:cs="Arial"/>
          <w:b/>
          <w:bCs/>
          <w:sz w:val="22"/>
          <w:szCs w:val="22"/>
          <w:lang w:val="en-GB"/>
        </w:rPr>
        <w:t xml:space="preserve"> Level 3: Floorplan</w:t>
      </w:r>
    </w:p>
    <w:p w14:paraId="64882023" w14:textId="77777777" w:rsidR="001A2A37" w:rsidRPr="001957C5" w:rsidRDefault="001A2A37" w:rsidP="003732B1">
      <w:pPr>
        <w:spacing w:after="120"/>
        <w:jc w:val="both"/>
        <w:rPr>
          <w:rFonts w:ascii="Arial" w:hAnsi="Arial" w:cs="Arial"/>
          <w:b/>
          <w:bCs/>
          <w:sz w:val="22"/>
          <w:szCs w:val="22"/>
          <w:lang w:val="en-GB"/>
        </w:rPr>
      </w:pPr>
    </w:p>
    <w:p w14:paraId="5545D420" w14:textId="77777777" w:rsidR="001A2A37" w:rsidRPr="001957C5" w:rsidRDefault="00A108B0" w:rsidP="003732B1">
      <w:pPr>
        <w:spacing w:after="120"/>
        <w:jc w:val="center"/>
        <w:rPr>
          <w:rFonts w:ascii="Arial" w:hAnsi="Arial" w:cs="Arial"/>
          <w:b/>
          <w:bCs/>
          <w:sz w:val="22"/>
          <w:szCs w:val="22"/>
          <w:lang w:val="en-GB"/>
        </w:rPr>
      </w:pPr>
      <w:r w:rsidRPr="00A108B0">
        <w:rPr>
          <w:rFonts w:ascii="Arial" w:hAnsi="Arial" w:cs="Arial"/>
          <w:b/>
          <w:bCs/>
          <w:noProof/>
          <w:sz w:val="22"/>
          <w:szCs w:val="22"/>
          <w:lang w:val="en-GB"/>
        </w:rPr>
        <w:lastRenderedPageBreak/>
        <w:drawing>
          <wp:inline distT="0" distB="0" distL="0" distR="0" wp14:anchorId="1C005D28" wp14:editId="146955C5">
            <wp:extent cx="5269230" cy="2960370"/>
            <wp:effectExtent l="25400" t="25400" r="13970" b="11430"/>
            <wp:docPr id="30"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69230" cy="2960370"/>
                    </a:xfrm>
                    <a:prstGeom prst="rect">
                      <a:avLst/>
                    </a:prstGeom>
                    <a:noFill/>
                    <a:ln w="19050" cap="flat" cmpd="sng" algn="ctr">
                      <a:solidFill>
                        <a:srgbClr val="000000"/>
                      </a:solidFill>
                      <a:prstDash val="solid"/>
                      <a:miter lim="800000"/>
                      <a:headEnd type="none" w="med" len="med"/>
                      <a:tailEnd type="none" w="med" len="med"/>
                    </a:ln>
                    <a:effectLst/>
                  </pic:spPr>
                </pic:pic>
              </a:graphicData>
            </a:graphic>
          </wp:inline>
        </w:drawing>
      </w:r>
    </w:p>
    <w:p w14:paraId="72E7C1AA" w14:textId="77777777" w:rsidR="00697095" w:rsidRPr="001957C5" w:rsidRDefault="00697095" w:rsidP="003732B1">
      <w:pPr>
        <w:spacing w:after="120"/>
        <w:jc w:val="center"/>
        <w:rPr>
          <w:rFonts w:ascii="Arial" w:hAnsi="Arial" w:cs="Arial"/>
          <w:b/>
          <w:bCs/>
          <w:sz w:val="22"/>
          <w:szCs w:val="22"/>
          <w:lang w:val="en-GB"/>
        </w:rPr>
      </w:pPr>
      <w:r w:rsidRPr="001957C5">
        <w:rPr>
          <w:rFonts w:ascii="Arial" w:hAnsi="Arial" w:cs="Arial"/>
          <w:b/>
          <w:bCs/>
          <w:sz w:val="22"/>
          <w:szCs w:val="22"/>
          <w:lang w:val="en-GB"/>
        </w:rPr>
        <w:t>Area management</w:t>
      </w:r>
      <w:r w:rsidR="00121787" w:rsidRPr="001957C5">
        <w:rPr>
          <w:rFonts w:ascii="Arial" w:hAnsi="Arial" w:cs="Arial"/>
          <w:b/>
          <w:bCs/>
          <w:sz w:val="22"/>
          <w:szCs w:val="22"/>
          <w:lang w:val="en-GB"/>
        </w:rPr>
        <w:t xml:space="preserve"> floorplan</w:t>
      </w:r>
    </w:p>
    <w:p w14:paraId="3FFD8221" w14:textId="77777777" w:rsidR="006A78C3" w:rsidRPr="001957C5" w:rsidRDefault="006A78C3" w:rsidP="003732B1">
      <w:pPr>
        <w:spacing w:after="120"/>
        <w:jc w:val="both"/>
        <w:rPr>
          <w:rFonts w:ascii="Arial" w:hAnsi="Arial" w:cs="Arial"/>
          <w:b/>
          <w:bCs/>
          <w:sz w:val="22"/>
          <w:szCs w:val="22"/>
          <w:lang w:val="en-GB"/>
        </w:rPr>
      </w:pPr>
    </w:p>
    <w:p w14:paraId="7B761110" w14:textId="77777777" w:rsidR="0055171C" w:rsidRPr="001957C5" w:rsidRDefault="008F2859" w:rsidP="00617C4E">
      <w:pPr>
        <w:pStyle w:val="Default"/>
        <w:jc w:val="center"/>
        <w:rPr>
          <w:b/>
          <w:bCs/>
          <w:sz w:val="28"/>
          <w:szCs w:val="28"/>
        </w:rPr>
      </w:pPr>
      <w:bookmarkStart w:id="2" w:name="_Hlk123825020"/>
      <w:r w:rsidRPr="001957C5">
        <w:rPr>
          <w:b/>
          <w:bCs/>
          <w:sz w:val="28"/>
          <w:szCs w:val="28"/>
        </w:rPr>
        <w:br w:type="page"/>
      </w:r>
      <w:r w:rsidR="005225C7" w:rsidRPr="001957C5">
        <w:rPr>
          <w:b/>
          <w:bCs/>
          <w:sz w:val="28"/>
          <w:szCs w:val="28"/>
        </w:rPr>
        <w:lastRenderedPageBreak/>
        <w:t xml:space="preserve">GENERAL LAB PRACTICE </w:t>
      </w:r>
    </w:p>
    <w:bookmarkEnd w:id="2"/>
    <w:p w14:paraId="7B799449" w14:textId="77777777" w:rsidR="00485F23" w:rsidRPr="001957C5" w:rsidRDefault="00485F23" w:rsidP="00617C4E">
      <w:pPr>
        <w:jc w:val="both"/>
        <w:rPr>
          <w:rFonts w:ascii="Arial" w:hAnsi="Arial" w:cs="Arial"/>
          <w:b/>
          <w:sz w:val="22"/>
          <w:szCs w:val="22"/>
          <w:u w:val="single"/>
          <w:lang w:val="en-GB"/>
        </w:rPr>
      </w:pPr>
    </w:p>
    <w:p w14:paraId="023AAFEE" w14:textId="77777777" w:rsidR="00803ED3" w:rsidRPr="001957C5" w:rsidRDefault="00803ED3" w:rsidP="003732B1">
      <w:pPr>
        <w:numPr>
          <w:ilvl w:val="1"/>
          <w:numId w:val="1"/>
        </w:numPr>
        <w:spacing w:after="120"/>
        <w:jc w:val="both"/>
        <w:rPr>
          <w:rFonts w:ascii="Arial" w:hAnsi="Arial" w:cs="Arial"/>
          <w:sz w:val="22"/>
          <w:szCs w:val="22"/>
          <w:lang w:val="en-GB"/>
        </w:rPr>
      </w:pPr>
      <w:r w:rsidRPr="001957C5">
        <w:rPr>
          <w:rFonts w:ascii="Arial" w:hAnsi="Arial" w:cs="Arial"/>
          <w:sz w:val="22"/>
          <w:szCs w:val="22"/>
          <w:lang w:val="en-GB"/>
        </w:rPr>
        <w:t xml:space="preserve">To minimise trip hazards, extension cables should be plugged into the closest available socket. </w:t>
      </w:r>
    </w:p>
    <w:p w14:paraId="207BF73C" w14:textId="77777777" w:rsidR="00803ED3" w:rsidRPr="001957C5" w:rsidRDefault="00803ED3" w:rsidP="00617C4E">
      <w:pPr>
        <w:numPr>
          <w:ilvl w:val="2"/>
          <w:numId w:val="1"/>
        </w:numPr>
        <w:tabs>
          <w:tab w:val="clear" w:pos="1800"/>
          <w:tab w:val="num" w:pos="851"/>
        </w:tabs>
        <w:ind w:left="851" w:hanging="142"/>
        <w:jc w:val="both"/>
        <w:rPr>
          <w:rFonts w:ascii="Arial" w:hAnsi="Arial" w:cs="Arial"/>
          <w:sz w:val="22"/>
          <w:szCs w:val="22"/>
          <w:lang w:val="en-GB"/>
        </w:rPr>
      </w:pPr>
      <w:r w:rsidRPr="001957C5">
        <w:rPr>
          <w:rFonts w:ascii="Arial" w:hAnsi="Arial" w:cs="Arial"/>
          <w:sz w:val="22"/>
          <w:szCs w:val="22"/>
          <w:lang w:val="en-GB"/>
        </w:rPr>
        <w:t>Once equipment is not in use, it should be turned off and any extension cables used should be tidied to a suitable location.</w:t>
      </w:r>
    </w:p>
    <w:p w14:paraId="4EC86DFF" w14:textId="5ED77EE1" w:rsidR="00803ED3" w:rsidRPr="001957C5" w:rsidRDefault="00803ED3" w:rsidP="00617C4E">
      <w:pPr>
        <w:numPr>
          <w:ilvl w:val="2"/>
          <w:numId w:val="1"/>
        </w:numPr>
        <w:tabs>
          <w:tab w:val="clear" w:pos="1800"/>
          <w:tab w:val="num" w:pos="851"/>
        </w:tabs>
        <w:ind w:left="851" w:hanging="142"/>
        <w:jc w:val="both"/>
        <w:rPr>
          <w:rFonts w:ascii="Arial" w:hAnsi="Arial" w:cs="Arial"/>
          <w:sz w:val="22"/>
          <w:szCs w:val="22"/>
          <w:lang w:val="en-GB"/>
        </w:rPr>
      </w:pPr>
      <w:r w:rsidRPr="001957C5">
        <w:rPr>
          <w:rFonts w:ascii="Arial" w:hAnsi="Arial" w:cs="Arial"/>
          <w:sz w:val="22"/>
          <w:szCs w:val="22"/>
          <w:lang w:val="en-GB"/>
        </w:rPr>
        <w:t xml:space="preserve">Leads and plugs should </w:t>
      </w:r>
      <w:r w:rsidRPr="001957C5">
        <w:rPr>
          <w:rFonts w:ascii="Arial" w:hAnsi="Arial" w:cs="Arial"/>
          <w:sz w:val="22"/>
          <w:szCs w:val="22"/>
          <w:u w:val="single"/>
          <w:lang w:val="en-GB"/>
        </w:rPr>
        <w:t>ONLY</w:t>
      </w:r>
      <w:r w:rsidRPr="001957C5">
        <w:rPr>
          <w:rFonts w:ascii="Arial" w:hAnsi="Arial" w:cs="Arial"/>
          <w:sz w:val="22"/>
          <w:szCs w:val="22"/>
          <w:lang w:val="en-GB"/>
        </w:rPr>
        <w:t xml:space="preserve"> be used on the allocated item of equipment and should </w:t>
      </w:r>
      <w:r w:rsidRPr="001957C5">
        <w:rPr>
          <w:rFonts w:ascii="Arial" w:hAnsi="Arial" w:cs="Arial"/>
          <w:sz w:val="22"/>
          <w:szCs w:val="22"/>
          <w:u w:val="single"/>
          <w:lang w:val="en-GB"/>
        </w:rPr>
        <w:t>NOT</w:t>
      </w:r>
      <w:r w:rsidRPr="001957C5">
        <w:rPr>
          <w:rFonts w:ascii="Arial" w:hAnsi="Arial" w:cs="Arial"/>
          <w:sz w:val="22"/>
          <w:szCs w:val="22"/>
          <w:lang w:val="en-GB"/>
        </w:rPr>
        <w:t xml:space="preserve"> be </w:t>
      </w:r>
      <w:r w:rsidR="000973FA">
        <w:rPr>
          <w:rFonts w:ascii="Arial" w:hAnsi="Arial" w:cs="Arial"/>
          <w:sz w:val="22"/>
          <w:szCs w:val="22"/>
          <w:lang w:val="en-GB"/>
        </w:rPr>
        <w:t>swapped</w:t>
      </w:r>
      <w:r w:rsidR="000973FA" w:rsidRPr="001957C5">
        <w:rPr>
          <w:rFonts w:ascii="Arial" w:hAnsi="Arial" w:cs="Arial"/>
          <w:sz w:val="22"/>
          <w:szCs w:val="22"/>
          <w:lang w:val="en-GB"/>
        </w:rPr>
        <w:t xml:space="preserve"> </w:t>
      </w:r>
      <w:r w:rsidRPr="001957C5">
        <w:rPr>
          <w:rFonts w:ascii="Arial" w:hAnsi="Arial" w:cs="Arial"/>
          <w:sz w:val="22"/>
          <w:szCs w:val="22"/>
          <w:lang w:val="en-GB"/>
        </w:rPr>
        <w:t>between equipment</w:t>
      </w:r>
    </w:p>
    <w:p w14:paraId="7A30BF20" w14:textId="77777777" w:rsidR="00803ED3" w:rsidRPr="001957C5" w:rsidRDefault="00803ED3" w:rsidP="00617C4E">
      <w:pPr>
        <w:numPr>
          <w:ilvl w:val="2"/>
          <w:numId w:val="1"/>
        </w:numPr>
        <w:tabs>
          <w:tab w:val="clear" w:pos="1800"/>
          <w:tab w:val="num" w:pos="851"/>
        </w:tabs>
        <w:ind w:left="851" w:hanging="142"/>
        <w:jc w:val="both"/>
        <w:rPr>
          <w:rFonts w:ascii="Arial" w:hAnsi="Arial" w:cs="Arial"/>
          <w:sz w:val="22"/>
          <w:szCs w:val="22"/>
          <w:lang w:val="en-GB"/>
        </w:rPr>
      </w:pPr>
      <w:r w:rsidRPr="001957C5">
        <w:rPr>
          <w:rFonts w:ascii="Arial" w:hAnsi="Arial" w:cs="Arial"/>
          <w:sz w:val="22"/>
          <w:szCs w:val="22"/>
          <w:lang w:val="en-GB"/>
        </w:rPr>
        <w:t>The gain on power amplifiers should be set to zero when not in use.</w:t>
      </w:r>
    </w:p>
    <w:p w14:paraId="3B21399E" w14:textId="77777777" w:rsidR="00617C4E" w:rsidRPr="001957C5" w:rsidRDefault="00617C4E" w:rsidP="00617C4E">
      <w:pPr>
        <w:ind w:left="851"/>
        <w:jc w:val="both"/>
        <w:rPr>
          <w:rFonts w:ascii="Arial" w:hAnsi="Arial" w:cs="Arial"/>
          <w:sz w:val="22"/>
          <w:szCs w:val="22"/>
          <w:lang w:val="en-GB"/>
        </w:rPr>
      </w:pPr>
    </w:p>
    <w:p w14:paraId="04AC3A25" w14:textId="77777777" w:rsidR="00803ED3" w:rsidRPr="001957C5" w:rsidRDefault="00803ED3" w:rsidP="003732B1">
      <w:pPr>
        <w:numPr>
          <w:ilvl w:val="1"/>
          <w:numId w:val="1"/>
        </w:numPr>
        <w:spacing w:after="120"/>
        <w:jc w:val="both"/>
        <w:rPr>
          <w:rFonts w:ascii="Arial" w:hAnsi="Arial" w:cs="Arial"/>
          <w:sz w:val="22"/>
          <w:szCs w:val="22"/>
          <w:lang w:val="en-GB"/>
        </w:rPr>
      </w:pPr>
      <w:r w:rsidRPr="001957C5">
        <w:rPr>
          <w:rFonts w:ascii="Arial" w:hAnsi="Arial" w:cs="Arial"/>
          <w:sz w:val="22"/>
          <w:szCs w:val="22"/>
          <w:lang w:val="en-GB"/>
        </w:rPr>
        <w:t xml:space="preserve">Electrical connectors between different devices or equipment should be safe. If in doubt speak with electrical technicians (Rm </w:t>
      </w:r>
      <w:r w:rsidRPr="001957C5">
        <w:rPr>
          <w:rFonts w:ascii="Arial" w:hAnsi="Arial" w:cs="Arial"/>
          <w:color w:val="000000"/>
          <w:sz w:val="22"/>
          <w:szCs w:val="22"/>
          <w:shd w:val="clear" w:color="auto" w:fill="FFFFFF"/>
        </w:rPr>
        <w:t>619).</w:t>
      </w:r>
      <w:r w:rsidRPr="001957C5">
        <w:rPr>
          <w:rFonts w:ascii="Arial" w:hAnsi="Arial" w:cs="Arial"/>
          <w:sz w:val="22"/>
          <w:szCs w:val="22"/>
          <w:lang w:val="en-GB"/>
        </w:rPr>
        <w:t xml:space="preserve"> </w:t>
      </w:r>
    </w:p>
    <w:p w14:paraId="5E3F4574" w14:textId="77777777" w:rsidR="00803ED3" w:rsidRPr="001957C5" w:rsidRDefault="00803ED3" w:rsidP="003732B1">
      <w:pPr>
        <w:numPr>
          <w:ilvl w:val="1"/>
          <w:numId w:val="1"/>
        </w:numPr>
        <w:spacing w:after="120"/>
        <w:jc w:val="both"/>
        <w:rPr>
          <w:rFonts w:ascii="Arial" w:hAnsi="Arial" w:cs="Arial"/>
          <w:sz w:val="22"/>
          <w:szCs w:val="22"/>
          <w:lang w:val="en-GB"/>
        </w:rPr>
      </w:pPr>
      <w:r w:rsidRPr="001957C5">
        <w:rPr>
          <w:rFonts w:ascii="Arial" w:hAnsi="Arial" w:cs="Arial"/>
          <w:sz w:val="22"/>
          <w:szCs w:val="22"/>
          <w:lang w:val="en-GB"/>
        </w:rPr>
        <w:t xml:space="preserve">If you are unsure how to correctly use an item of equipment, seek assistance from an appropriate </w:t>
      </w:r>
      <w:r w:rsidR="00CC32E5" w:rsidRPr="001957C5">
        <w:rPr>
          <w:rFonts w:ascii="Arial" w:hAnsi="Arial" w:cs="Arial"/>
          <w:sz w:val="22"/>
          <w:szCs w:val="22"/>
          <w:lang w:val="en-GB"/>
        </w:rPr>
        <w:t xml:space="preserve">responsible </w:t>
      </w:r>
      <w:r w:rsidRPr="001957C5">
        <w:rPr>
          <w:rFonts w:ascii="Arial" w:hAnsi="Arial" w:cs="Arial"/>
          <w:sz w:val="22"/>
          <w:szCs w:val="22"/>
          <w:lang w:val="en-GB"/>
        </w:rPr>
        <w:t>person</w:t>
      </w:r>
      <w:r w:rsidR="00CC32E5" w:rsidRPr="001957C5">
        <w:rPr>
          <w:rFonts w:ascii="Arial" w:hAnsi="Arial" w:cs="Arial"/>
          <w:sz w:val="22"/>
          <w:szCs w:val="22"/>
          <w:lang w:val="en-GB"/>
        </w:rPr>
        <w:t>(s) (see list below)</w:t>
      </w:r>
      <w:r w:rsidRPr="001957C5">
        <w:rPr>
          <w:rFonts w:ascii="Arial" w:hAnsi="Arial" w:cs="Arial"/>
          <w:sz w:val="22"/>
          <w:szCs w:val="22"/>
          <w:lang w:val="en-GB"/>
        </w:rPr>
        <w:t>.</w:t>
      </w:r>
    </w:p>
    <w:p w14:paraId="3C584CD5" w14:textId="3AF1E6A4" w:rsidR="00803ED3" w:rsidRPr="001957C5" w:rsidRDefault="00803ED3" w:rsidP="003732B1">
      <w:pPr>
        <w:numPr>
          <w:ilvl w:val="1"/>
          <w:numId w:val="1"/>
        </w:numPr>
        <w:spacing w:after="120"/>
        <w:jc w:val="both"/>
        <w:rPr>
          <w:rFonts w:ascii="Arial" w:hAnsi="Arial" w:cs="Arial"/>
          <w:sz w:val="22"/>
          <w:szCs w:val="22"/>
          <w:lang w:val="en-GB"/>
        </w:rPr>
      </w:pPr>
      <w:r w:rsidRPr="001957C5">
        <w:rPr>
          <w:rFonts w:ascii="Arial" w:hAnsi="Arial" w:cs="Arial"/>
          <w:sz w:val="22"/>
          <w:szCs w:val="22"/>
          <w:lang w:val="en-GB"/>
        </w:rPr>
        <w:t>The fridge</w:t>
      </w:r>
      <w:r w:rsidR="00CC32E5" w:rsidRPr="001957C5">
        <w:rPr>
          <w:rFonts w:ascii="Arial" w:hAnsi="Arial" w:cs="Arial"/>
          <w:sz w:val="22"/>
          <w:szCs w:val="22"/>
          <w:lang w:val="en-GB"/>
        </w:rPr>
        <w:t>s in the lab are</w:t>
      </w:r>
      <w:r w:rsidRPr="001957C5">
        <w:rPr>
          <w:rFonts w:ascii="Arial" w:hAnsi="Arial" w:cs="Arial"/>
          <w:sz w:val="22"/>
          <w:szCs w:val="22"/>
          <w:lang w:val="en-GB"/>
        </w:rPr>
        <w:t xml:space="preserve"> used to store perishable ultrasound phantoms and contrast agents</w:t>
      </w:r>
      <w:r w:rsidR="000248E6">
        <w:rPr>
          <w:rFonts w:ascii="Arial" w:hAnsi="Arial" w:cs="Arial"/>
          <w:sz w:val="22"/>
          <w:szCs w:val="22"/>
          <w:lang w:val="en-GB"/>
        </w:rPr>
        <w:t>,</w:t>
      </w:r>
      <w:r w:rsidRPr="001957C5">
        <w:rPr>
          <w:rFonts w:ascii="Arial" w:hAnsi="Arial" w:cs="Arial"/>
          <w:sz w:val="22"/>
          <w:szCs w:val="22"/>
          <w:lang w:val="en-GB"/>
        </w:rPr>
        <w:t xml:space="preserve"> and therefore should only be used for this intended </w:t>
      </w:r>
      <w:r w:rsidR="00CC32E5" w:rsidRPr="001957C5">
        <w:rPr>
          <w:rFonts w:ascii="Arial" w:hAnsi="Arial" w:cs="Arial"/>
          <w:sz w:val="22"/>
          <w:szCs w:val="22"/>
          <w:lang w:val="en-GB"/>
        </w:rPr>
        <w:t>use. Do</w:t>
      </w:r>
      <w:r w:rsidRPr="001957C5">
        <w:rPr>
          <w:rFonts w:ascii="Arial" w:hAnsi="Arial" w:cs="Arial"/>
          <w:sz w:val="22"/>
          <w:szCs w:val="22"/>
          <w:lang w:val="en-GB"/>
        </w:rPr>
        <w:t xml:space="preserve"> not </w:t>
      </w:r>
      <w:r w:rsidR="003C654C">
        <w:rPr>
          <w:rFonts w:ascii="Arial" w:hAnsi="Arial" w:cs="Arial"/>
          <w:sz w:val="22"/>
          <w:szCs w:val="22"/>
          <w:lang w:val="en-GB"/>
        </w:rPr>
        <w:t xml:space="preserve">use </w:t>
      </w:r>
      <w:r w:rsidRPr="001957C5">
        <w:rPr>
          <w:rFonts w:ascii="Arial" w:hAnsi="Arial" w:cs="Arial"/>
          <w:sz w:val="22"/>
          <w:szCs w:val="22"/>
          <w:lang w:val="en-GB"/>
        </w:rPr>
        <w:t>to store food/drink</w:t>
      </w:r>
      <w:r w:rsidR="00CC32E5" w:rsidRPr="001957C5">
        <w:rPr>
          <w:rFonts w:ascii="Arial" w:hAnsi="Arial" w:cs="Arial"/>
          <w:sz w:val="22"/>
          <w:szCs w:val="22"/>
          <w:lang w:val="en-GB"/>
        </w:rPr>
        <w:t xml:space="preserve"> in the lab fridges</w:t>
      </w:r>
      <w:r w:rsidRPr="001957C5">
        <w:rPr>
          <w:rFonts w:ascii="Arial" w:hAnsi="Arial" w:cs="Arial"/>
          <w:sz w:val="22"/>
          <w:szCs w:val="22"/>
          <w:lang w:val="en-GB"/>
        </w:rPr>
        <w:t>.</w:t>
      </w:r>
      <w:r w:rsidR="007D4C12">
        <w:rPr>
          <w:rFonts w:ascii="Arial" w:hAnsi="Arial" w:cs="Arial"/>
          <w:sz w:val="22"/>
          <w:szCs w:val="22"/>
          <w:lang w:val="en-GB"/>
        </w:rPr>
        <w:t xml:space="preserve"> (see list below </w:t>
      </w:r>
      <w:r w:rsidR="007B19F6">
        <w:rPr>
          <w:rFonts w:ascii="Arial" w:hAnsi="Arial" w:cs="Arial"/>
          <w:sz w:val="22"/>
          <w:szCs w:val="22"/>
          <w:lang w:val="en-GB"/>
        </w:rPr>
        <w:t>detailing what can be stored in each fridge and freezer)</w:t>
      </w:r>
    </w:p>
    <w:p w14:paraId="22884B1E" w14:textId="77777777" w:rsidR="00803ED3" w:rsidRPr="001957C5" w:rsidRDefault="00803ED3" w:rsidP="003732B1">
      <w:pPr>
        <w:numPr>
          <w:ilvl w:val="1"/>
          <w:numId w:val="1"/>
        </w:numPr>
        <w:spacing w:after="120"/>
        <w:jc w:val="both"/>
        <w:rPr>
          <w:rFonts w:ascii="Arial" w:hAnsi="Arial" w:cs="Arial"/>
          <w:sz w:val="22"/>
          <w:szCs w:val="22"/>
          <w:lang w:val="en-GB"/>
        </w:rPr>
      </w:pPr>
      <w:r w:rsidRPr="001957C5">
        <w:rPr>
          <w:rFonts w:ascii="Arial" w:hAnsi="Arial" w:cs="Arial"/>
          <w:sz w:val="22"/>
          <w:szCs w:val="22"/>
          <w:lang w:val="en-GB"/>
        </w:rPr>
        <w:t>The hot water urn in the lab is for heating water for experiments only.</w:t>
      </w:r>
    </w:p>
    <w:p w14:paraId="61B6792A" w14:textId="3FF7781A" w:rsidR="00803ED3" w:rsidRDefault="00803ED3" w:rsidP="003732B1">
      <w:pPr>
        <w:numPr>
          <w:ilvl w:val="1"/>
          <w:numId w:val="1"/>
        </w:numPr>
        <w:spacing w:after="120"/>
        <w:jc w:val="both"/>
        <w:rPr>
          <w:rFonts w:ascii="Arial" w:hAnsi="Arial" w:cs="Arial"/>
          <w:sz w:val="22"/>
          <w:szCs w:val="22"/>
          <w:lang w:val="en-GB"/>
        </w:rPr>
      </w:pPr>
      <w:r w:rsidRPr="001957C5">
        <w:rPr>
          <w:rFonts w:ascii="Arial" w:hAnsi="Arial" w:cs="Arial"/>
          <w:sz w:val="22"/>
          <w:szCs w:val="22"/>
          <w:lang w:val="en-GB"/>
        </w:rPr>
        <w:t>If outside clothing or bags are brought into the lab they should be hung on the hooks by the main entrance</w:t>
      </w:r>
      <w:r w:rsidR="003522A9" w:rsidRPr="001957C5">
        <w:rPr>
          <w:rFonts w:ascii="Arial" w:hAnsi="Arial" w:cs="Arial"/>
          <w:sz w:val="22"/>
          <w:szCs w:val="22"/>
          <w:lang w:val="en-GB"/>
        </w:rPr>
        <w:t xml:space="preserve"> </w:t>
      </w:r>
    </w:p>
    <w:p w14:paraId="1D2958BA" w14:textId="42EDE738" w:rsidR="00C5736D" w:rsidRPr="001957C5" w:rsidRDefault="00C5736D" w:rsidP="003732B1">
      <w:pPr>
        <w:numPr>
          <w:ilvl w:val="1"/>
          <w:numId w:val="1"/>
        </w:numPr>
        <w:spacing w:after="120"/>
        <w:jc w:val="both"/>
        <w:rPr>
          <w:rFonts w:ascii="Arial" w:hAnsi="Arial" w:cs="Arial"/>
          <w:sz w:val="22"/>
          <w:szCs w:val="22"/>
          <w:lang w:val="en-GB"/>
        </w:rPr>
      </w:pPr>
      <w:r>
        <w:rPr>
          <w:rFonts w:ascii="Arial" w:hAnsi="Arial" w:cs="Arial"/>
          <w:sz w:val="22"/>
          <w:szCs w:val="22"/>
          <w:lang w:val="en-GB"/>
        </w:rPr>
        <w:t xml:space="preserve">All lab users must wear a </w:t>
      </w:r>
      <w:r w:rsidR="00DE69E9">
        <w:rPr>
          <w:rFonts w:ascii="Arial" w:hAnsi="Arial" w:cs="Arial"/>
          <w:sz w:val="22"/>
          <w:szCs w:val="22"/>
          <w:lang w:val="en-GB"/>
        </w:rPr>
        <w:t xml:space="preserve">standard </w:t>
      </w:r>
      <w:r>
        <w:rPr>
          <w:rFonts w:ascii="Arial" w:hAnsi="Arial" w:cs="Arial"/>
          <w:sz w:val="22"/>
          <w:szCs w:val="22"/>
          <w:lang w:val="en-GB"/>
        </w:rPr>
        <w:t xml:space="preserve">lab coat at all times when </w:t>
      </w:r>
      <w:r w:rsidR="00DE69E9">
        <w:rPr>
          <w:rFonts w:ascii="Arial" w:hAnsi="Arial" w:cs="Arial"/>
          <w:sz w:val="22"/>
          <w:szCs w:val="22"/>
          <w:lang w:val="en-GB"/>
        </w:rPr>
        <w:t xml:space="preserve">working </w:t>
      </w:r>
      <w:r>
        <w:rPr>
          <w:rFonts w:ascii="Arial" w:hAnsi="Arial" w:cs="Arial"/>
          <w:sz w:val="22"/>
          <w:szCs w:val="22"/>
          <w:lang w:val="en-GB"/>
        </w:rPr>
        <w:t>in the lab</w:t>
      </w:r>
      <w:r w:rsidR="00DE69E9">
        <w:rPr>
          <w:rFonts w:ascii="Arial" w:hAnsi="Arial" w:cs="Arial"/>
          <w:sz w:val="22"/>
          <w:szCs w:val="22"/>
          <w:lang w:val="en-GB"/>
        </w:rPr>
        <w:t>. T</w:t>
      </w:r>
      <w:r>
        <w:rPr>
          <w:rFonts w:ascii="Arial" w:hAnsi="Arial" w:cs="Arial"/>
          <w:sz w:val="22"/>
          <w:szCs w:val="22"/>
          <w:lang w:val="en-GB"/>
        </w:rPr>
        <w:t xml:space="preserve">his includes visitors who </w:t>
      </w:r>
      <w:r w:rsidR="00DE69E9">
        <w:rPr>
          <w:rFonts w:ascii="Arial" w:hAnsi="Arial" w:cs="Arial"/>
          <w:sz w:val="22"/>
          <w:szCs w:val="22"/>
          <w:lang w:val="en-GB"/>
        </w:rPr>
        <w:t>may bring their own</w:t>
      </w:r>
      <w:r w:rsidR="00A2481B">
        <w:rPr>
          <w:rFonts w:ascii="Arial" w:hAnsi="Arial" w:cs="Arial"/>
          <w:sz w:val="22"/>
          <w:szCs w:val="22"/>
          <w:lang w:val="en-GB"/>
        </w:rPr>
        <w:t>,</w:t>
      </w:r>
      <w:r w:rsidR="00DE69E9">
        <w:rPr>
          <w:rFonts w:ascii="Arial" w:hAnsi="Arial" w:cs="Arial"/>
          <w:sz w:val="22"/>
          <w:szCs w:val="22"/>
          <w:lang w:val="en-GB"/>
        </w:rPr>
        <w:t xml:space="preserve"> or borrow </w:t>
      </w:r>
      <w:r w:rsidR="00A2481B">
        <w:rPr>
          <w:rFonts w:ascii="Arial" w:hAnsi="Arial" w:cs="Arial"/>
          <w:sz w:val="22"/>
          <w:szCs w:val="22"/>
          <w:lang w:val="en-GB"/>
        </w:rPr>
        <w:t xml:space="preserve">one of the spare </w:t>
      </w:r>
      <w:r w:rsidR="00DE69E9">
        <w:rPr>
          <w:rFonts w:ascii="Arial" w:hAnsi="Arial" w:cs="Arial"/>
          <w:sz w:val="22"/>
          <w:szCs w:val="22"/>
          <w:lang w:val="en-GB"/>
        </w:rPr>
        <w:t>lab coat</w:t>
      </w:r>
      <w:r w:rsidR="00A2481B">
        <w:rPr>
          <w:rFonts w:ascii="Arial" w:hAnsi="Arial" w:cs="Arial"/>
          <w:sz w:val="22"/>
          <w:szCs w:val="22"/>
          <w:lang w:val="en-GB"/>
        </w:rPr>
        <w:t>s available</w:t>
      </w:r>
      <w:r w:rsidR="00DE69E9">
        <w:rPr>
          <w:rFonts w:ascii="Arial" w:hAnsi="Arial" w:cs="Arial"/>
          <w:sz w:val="22"/>
          <w:szCs w:val="22"/>
          <w:lang w:val="en-GB"/>
        </w:rPr>
        <w:t>.</w:t>
      </w:r>
    </w:p>
    <w:p w14:paraId="30533419" w14:textId="77777777" w:rsidR="00803ED3" w:rsidRPr="001957C5" w:rsidRDefault="00803ED3" w:rsidP="003732B1">
      <w:pPr>
        <w:numPr>
          <w:ilvl w:val="0"/>
          <w:numId w:val="1"/>
        </w:numPr>
        <w:spacing w:after="120"/>
        <w:jc w:val="both"/>
        <w:rPr>
          <w:rFonts w:ascii="Arial" w:hAnsi="Arial" w:cs="Arial"/>
          <w:sz w:val="22"/>
          <w:szCs w:val="22"/>
          <w:lang w:val="en-GB"/>
        </w:rPr>
      </w:pPr>
      <w:r w:rsidRPr="001957C5">
        <w:rPr>
          <w:rFonts w:ascii="Arial" w:hAnsi="Arial" w:cs="Arial"/>
          <w:sz w:val="22"/>
          <w:szCs w:val="22"/>
          <w:lang w:val="en-GB"/>
        </w:rPr>
        <w:t>Food and drink are not permitted in the lab.</w:t>
      </w:r>
    </w:p>
    <w:p w14:paraId="030275E2" w14:textId="77777777" w:rsidR="00803ED3" w:rsidRPr="001957C5" w:rsidRDefault="00803ED3" w:rsidP="003732B1">
      <w:pPr>
        <w:numPr>
          <w:ilvl w:val="0"/>
          <w:numId w:val="1"/>
        </w:numPr>
        <w:spacing w:after="120"/>
        <w:jc w:val="both"/>
        <w:rPr>
          <w:rFonts w:ascii="Arial" w:hAnsi="Arial" w:cs="Arial"/>
          <w:sz w:val="22"/>
          <w:szCs w:val="22"/>
          <w:lang w:val="en-GB"/>
        </w:rPr>
      </w:pPr>
      <w:r w:rsidRPr="001957C5">
        <w:rPr>
          <w:rFonts w:ascii="Arial" w:hAnsi="Arial" w:cs="Arial"/>
          <w:sz w:val="22"/>
          <w:szCs w:val="22"/>
          <w:lang w:val="en-GB"/>
        </w:rPr>
        <w:t>Once experimental work has been completed and the experimental setup is no longer required, the experimental area should be cleared in prepa</w:t>
      </w:r>
      <w:r w:rsidR="00CC32E5" w:rsidRPr="001957C5">
        <w:rPr>
          <w:rFonts w:ascii="Arial" w:hAnsi="Arial" w:cs="Arial"/>
          <w:sz w:val="22"/>
          <w:szCs w:val="22"/>
          <w:lang w:val="en-GB"/>
        </w:rPr>
        <w:t>ration for another researcher/</w:t>
      </w:r>
      <w:r w:rsidRPr="001957C5">
        <w:rPr>
          <w:rFonts w:ascii="Arial" w:hAnsi="Arial" w:cs="Arial"/>
          <w:sz w:val="22"/>
          <w:szCs w:val="22"/>
          <w:lang w:val="en-GB"/>
        </w:rPr>
        <w:t>experiment. The following practices should be followed after the completion of experimental work;</w:t>
      </w:r>
    </w:p>
    <w:p w14:paraId="10710791" w14:textId="77777777" w:rsidR="00803ED3" w:rsidRPr="001957C5" w:rsidRDefault="00803ED3" w:rsidP="003732B1">
      <w:pPr>
        <w:numPr>
          <w:ilvl w:val="2"/>
          <w:numId w:val="1"/>
        </w:numPr>
        <w:tabs>
          <w:tab w:val="clear" w:pos="1800"/>
          <w:tab w:val="num" w:pos="851"/>
        </w:tabs>
        <w:spacing w:after="120"/>
        <w:ind w:left="851" w:hanging="142"/>
        <w:jc w:val="both"/>
        <w:rPr>
          <w:rFonts w:ascii="Arial" w:hAnsi="Arial" w:cs="Arial"/>
          <w:sz w:val="22"/>
          <w:szCs w:val="22"/>
          <w:lang w:val="en-GB"/>
        </w:rPr>
      </w:pPr>
      <w:r w:rsidRPr="001957C5">
        <w:rPr>
          <w:rFonts w:ascii="Arial" w:hAnsi="Arial" w:cs="Arial"/>
          <w:sz w:val="22"/>
          <w:szCs w:val="22"/>
          <w:lang w:val="en-GB"/>
        </w:rPr>
        <w:t xml:space="preserve">Equipment should be placed in an appropriate location </w:t>
      </w:r>
      <w:r w:rsidR="00125AC4" w:rsidRPr="001957C5">
        <w:rPr>
          <w:rFonts w:ascii="Arial" w:hAnsi="Arial" w:cs="Arial"/>
          <w:sz w:val="22"/>
          <w:szCs w:val="22"/>
          <w:lang w:val="en-GB"/>
        </w:rPr>
        <w:t>ensuring</w:t>
      </w:r>
      <w:r w:rsidRPr="001957C5">
        <w:rPr>
          <w:rFonts w:ascii="Arial" w:hAnsi="Arial" w:cs="Arial"/>
          <w:sz w:val="22"/>
          <w:szCs w:val="22"/>
          <w:lang w:val="en-GB"/>
        </w:rPr>
        <w:t xml:space="preserve"> its safety, minimising potential damage and allowing other researchers access to it.</w:t>
      </w:r>
    </w:p>
    <w:p w14:paraId="5B3BFC73" w14:textId="13C766CC" w:rsidR="00803ED3" w:rsidRPr="001957C5" w:rsidRDefault="00803ED3" w:rsidP="0B2D14C4">
      <w:pPr>
        <w:numPr>
          <w:ilvl w:val="2"/>
          <w:numId w:val="1"/>
        </w:numPr>
        <w:tabs>
          <w:tab w:val="clear" w:pos="1800"/>
          <w:tab w:val="num" w:pos="851"/>
        </w:tabs>
        <w:spacing w:after="120"/>
        <w:ind w:left="851" w:hanging="142"/>
        <w:jc w:val="both"/>
        <w:rPr>
          <w:rFonts w:ascii="Arial" w:hAnsi="Arial" w:cs="Arial"/>
          <w:sz w:val="22"/>
          <w:szCs w:val="22"/>
        </w:rPr>
      </w:pPr>
      <w:r w:rsidRPr="0B2D14C4">
        <w:rPr>
          <w:rFonts w:ascii="Arial" w:hAnsi="Arial" w:cs="Arial"/>
          <w:sz w:val="22"/>
          <w:szCs w:val="22"/>
        </w:rPr>
        <w:t>The experimental area</w:t>
      </w:r>
      <w:r w:rsidR="0063593D" w:rsidRPr="0B2D14C4">
        <w:rPr>
          <w:rFonts w:ascii="Arial" w:hAnsi="Arial" w:cs="Arial"/>
          <w:sz w:val="22"/>
          <w:szCs w:val="22"/>
        </w:rPr>
        <w:t xml:space="preserve"> </w:t>
      </w:r>
      <w:r w:rsidRPr="0B2D14C4">
        <w:rPr>
          <w:rFonts w:ascii="Arial" w:hAnsi="Arial" w:cs="Arial"/>
          <w:sz w:val="22"/>
          <w:szCs w:val="22"/>
        </w:rPr>
        <w:t xml:space="preserve">should be wiped or cleaned. This is </w:t>
      </w:r>
      <w:r w:rsidRPr="0B2D14C4">
        <w:rPr>
          <w:rFonts w:ascii="Arial" w:hAnsi="Arial" w:cs="Arial"/>
          <w:sz w:val="22"/>
          <w:szCs w:val="22"/>
          <w:u w:val="single"/>
        </w:rPr>
        <w:t>NOT</w:t>
      </w:r>
      <w:r w:rsidRPr="0B2D14C4">
        <w:rPr>
          <w:rFonts w:ascii="Arial" w:hAnsi="Arial" w:cs="Arial"/>
          <w:sz w:val="22"/>
          <w:szCs w:val="22"/>
        </w:rPr>
        <w:t xml:space="preserve"> the responsibility of the cleaner</w:t>
      </w:r>
      <w:r w:rsidR="000973FA" w:rsidRPr="0B2D14C4">
        <w:rPr>
          <w:rFonts w:ascii="Arial" w:hAnsi="Arial" w:cs="Arial"/>
          <w:sz w:val="22"/>
          <w:szCs w:val="22"/>
        </w:rPr>
        <w:t>s</w:t>
      </w:r>
      <w:r w:rsidRPr="0B2D14C4">
        <w:rPr>
          <w:rFonts w:ascii="Arial" w:hAnsi="Arial" w:cs="Arial"/>
          <w:sz w:val="22"/>
          <w:szCs w:val="22"/>
        </w:rPr>
        <w:t xml:space="preserve">.  </w:t>
      </w:r>
    </w:p>
    <w:p w14:paraId="2750B027" w14:textId="77777777" w:rsidR="00803ED3" w:rsidRPr="001957C5" w:rsidRDefault="00803ED3" w:rsidP="003732B1">
      <w:pPr>
        <w:numPr>
          <w:ilvl w:val="0"/>
          <w:numId w:val="1"/>
        </w:numPr>
        <w:spacing w:after="120"/>
        <w:jc w:val="both"/>
        <w:rPr>
          <w:rFonts w:ascii="Arial" w:hAnsi="Arial" w:cs="Arial"/>
          <w:sz w:val="22"/>
          <w:szCs w:val="22"/>
          <w:lang w:val="en-GB"/>
        </w:rPr>
      </w:pPr>
      <w:r w:rsidRPr="001957C5">
        <w:rPr>
          <w:rFonts w:ascii="Arial" w:hAnsi="Arial" w:cs="Arial"/>
          <w:sz w:val="22"/>
          <w:szCs w:val="22"/>
          <w:u w:val="single"/>
          <w:lang w:val="en-GB"/>
        </w:rPr>
        <w:t>Laboratory doors should remain locked</w:t>
      </w:r>
      <w:r w:rsidRPr="001957C5">
        <w:rPr>
          <w:rFonts w:ascii="Arial" w:hAnsi="Arial" w:cs="Arial"/>
          <w:sz w:val="22"/>
          <w:szCs w:val="22"/>
          <w:lang w:val="en-GB"/>
        </w:rPr>
        <w:t xml:space="preserve"> at all times to ensure security.</w:t>
      </w:r>
    </w:p>
    <w:p w14:paraId="5D82A2FB" w14:textId="4A6C575A" w:rsidR="00803ED3" w:rsidRPr="001957C5" w:rsidRDefault="00803ED3" w:rsidP="003732B1">
      <w:pPr>
        <w:numPr>
          <w:ilvl w:val="0"/>
          <w:numId w:val="1"/>
        </w:numPr>
        <w:spacing w:after="120"/>
        <w:jc w:val="both"/>
        <w:rPr>
          <w:rFonts w:ascii="Arial" w:hAnsi="Arial" w:cs="Arial"/>
          <w:sz w:val="22"/>
          <w:szCs w:val="22"/>
          <w:lang w:val="en-GB"/>
        </w:rPr>
      </w:pPr>
      <w:r w:rsidRPr="001957C5">
        <w:rPr>
          <w:rFonts w:ascii="Arial" w:hAnsi="Arial" w:cs="Arial"/>
          <w:sz w:val="22"/>
          <w:szCs w:val="22"/>
          <w:lang w:val="en-GB"/>
        </w:rPr>
        <w:t>If equipment is required to leave the lab, permission is required from your supervisor and</w:t>
      </w:r>
      <w:r w:rsidR="00572DF7">
        <w:rPr>
          <w:rFonts w:ascii="Arial" w:hAnsi="Arial" w:cs="Arial"/>
          <w:sz w:val="22"/>
          <w:szCs w:val="22"/>
          <w:lang w:val="en-GB"/>
        </w:rPr>
        <w:t xml:space="preserve"> the equipment owner </w:t>
      </w:r>
      <w:r w:rsidR="00E73336">
        <w:rPr>
          <w:rFonts w:ascii="Arial" w:hAnsi="Arial" w:cs="Arial"/>
          <w:sz w:val="22"/>
          <w:szCs w:val="22"/>
          <w:lang w:val="en-GB"/>
        </w:rPr>
        <w:t>if the two are different individuals</w:t>
      </w:r>
      <w:r w:rsidRPr="001957C5">
        <w:rPr>
          <w:rFonts w:ascii="Arial" w:hAnsi="Arial" w:cs="Arial"/>
          <w:sz w:val="22"/>
          <w:szCs w:val="22"/>
          <w:lang w:val="en-GB"/>
        </w:rPr>
        <w:t>, if necessary, seek assistance.</w:t>
      </w:r>
      <w:r w:rsidR="006D1850">
        <w:rPr>
          <w:rFonts w:ascii="Arial" w:hAnsi="Arial" w:cs="Arial"/>
          <w:sz w:val="22"/>
          <w:szCs w:val="22"/>
          <w:lang w:val="en-GB"/>
        </w:rPr>
        <w:t xml:space="preserve"> The </w:t>
      </w:r>
      <w:r w:rsidR="00706922">
        <w:rPr>
          <w:rFonts w:ascii="Arial" w:hAnsi="Arial" w:cs="Arial"/>
          <w:sz w:val="22"/>
          <w:szCs w:val="22"/>
          <w:lang w:val="en-GB"/>
        </w:rPr>
        <w:t>L</w:t>
      </w:r>
      <w:r w:rsidR="006D1850">
        <w:rPr>
          <w:rFonts w:ascii="Arial" w:hAnsi="Arial" w:cs="Arial"/>
          <w:sz w:val="22"/>
          <w:szCs w:val="22"/>
          <w:lang w:val="en-GB"/>
        </w:rPr>
        <w:t xml:space="preserve">ab </w:t>
      </w:r>
      <w:r w:rsidR="00706922">
        <w:rPr>
          <w:rFonts w:ascii="Arial" w:hAnsi="Arial" w:cs="Arial"/>
          <w:sz w:val="22"/>
          <w:szCs w:val="22"/>
          <w:lang w:val="en-GB"/>
        </w:rPr>
        <w:t>G</w:t>
      </w:r>
      <w:r w:rsidR="006D1850">
        <w:rPr>
          <w:rFonts w:ascii="Arial" w:hAnsi="Arial" w:cs="Arial"/>
          <w:sz w:val="22"/>
          <w:szCs w:val="22"/>
          <w:lang w:val="en-GB"/>
        </w:rPr>
        <w:t>uardian must be notified</w:t>
      </w:r>
      <w:r w:rsidR="00012531">
        <w:rPr>
          <w:rFonts w:ascii="Arial" w:hAnsi="Arial" w:cs="Arial"/>
          <w:sz w:val="22"/>
          <w:szCs w:val="22"/>
          <w:lang w:val="en-GB"/>
        </w:rPr>
        <w:t xml:space="preserve"> of all equipment being relocated.</w:t>
      </w:r>
    </w:p>
    <w:p w14:paraId="77B356B7" w14:textId="77777777" w:rsidR="00803ED3" w:rsidRPr="001957C5" w:rsidRDefault="00803ED3" w:rsidP="003732B1">
      <w:pPr>
        <w:numPr>
          <w:ilvl w:val="0"/>
          <w:numId w:val="1"/>
        </w:numPr>
        <w:spacing w:after="120"/>
        <w:jc w:val="both"/>
        <w:rPr>
          <w:rFonts w:ascii="Arial" w:hAnsi="Arial" w:cs="Arial"/>
          <w:sz w:val="22"/>
          <w:szCs w:val="22"/>
          <w:lang w:val="en-GB"/>
        </w:rPr>
      </w:pPr>
      <w:r w:rsidRPr="001957C5">
        <w:rPr>
          <w:rFonts w:ascii="Arial" w:hAnsi="Arial" w:cs="Arial"/>
          <w:sz w:val="22"/>
          <w:szCs w:val="22"/>
          <w:lang w:val="en-GB"/>
        </w:rPr>
        <w:t>If equipment breaks down or is not working, report the fault to your supervisor immediately.</w:t>
      </w:r>
    </w:p>
    <w:p w14:paraId="36129B06" w14:textId="402F998F" w:rsidR="00803ED3" w:rsidRPr="001957C5" w:rsidRDefault="00803ED3" w:rsidP="003732B1">
      <w:pPr>
        <w:numPr>
          <w:ilvl w:val="0"/>
          <w:numId w:val="1"/>
        </w:numPr>
        <w:spacing w:after="120"/>
        <w:jc w:val="both"/>
        <w:rPr>
          <w:rFonts w:ascii="Arial" w:hAnsi="Arial" w:cs="Arial"/>
          <w:sz w:val="22"/>
          <w:szCs w:val="22"/>
          <w:lang w:val="en-GB"/>
        </w:rPr>
      </w:pPr>
      <w:r w:rsidRPr="001957C5">
        <w:rPr>
          <w:rFonts w:ascii="Arial" w:hAnsi="Arial" w:cs="Arial"/>
          <w:sz w:val="22"/>
          <w:szCs w:val="22"/>
          <w:lang w:val="en-GB"/>
        </w:rPr>
        <w:t xml:space="preserve">A fault with the fabric of the room, such as a lighting failure, should be reported through </w:t>
      </w:r>
      <w:r w:rsidRPr="001957C5">
        <w:rPr>
          <w:rFonts w:ascii="Arial" w:hAnsi="Arial" w:cs="Arial"/>
          <w:sz w:val="22"/>
          <w:szCs w:val="22"/>
          <w:u w:val="single"/>
          <w:lang w:val="en-GB"/>
        </w:rPr>
        <w:t>Maintenance Request</w:t>
      </w:r>
      <w:r w:rsidRPr="001957C5">
        <w:rPr>
          <w:rFonts w:ascii="Arial" w:hAnsi="Arial" w:cs="Arial"/>
          <w:sz w:val="22"/>
          <w:szCs w:val="22"/>
          <w:lang w:val="en-GB"/>
        </w:rPr>
        <w:t xml:space="preserve"> found on the Estates and Buildings webpage, </w:t>
      </w:r>
      <w:hyperlink r:id="rId18" w:history="1">
        <w:r w:rsidR="0063593D" w:rsidRPr="006E25A3">
          <w:rPr>
            <w:rStyle w:val="Hyperlink"/>
            <w:rFonts w:ascii="Arial" w:hAnsi="Arial" w:cs="Arial"/>
            <w:sz w:val="22"/>
            <w:szCs w:val="22"/>
            <w:lang w:val="en-GB"/>
          </w:rPr>
          <w:t>https://ebweb.cent.gla.ac.uk/helpdesk/default2.asp</w:t>
        </w:r>
      </w:hyperlink>
      <w:r w:rsidR="0063593D">
        <w:rPr>
          <w:rFonts w:ascii="Arial" w:hAnsi="Arial" w:cs="Arial"/>
          <w:sz w:val="22"/>
          <w:szCs w:val="22"/>
          <w:lang w:val="en-GB"/>
        </w:rPr>
        <w:t xml:space="preserve"> </w:t>
      </w:r>
    </w:p>
    <w:p w14:paraId="02D2086E" w14:textId="6BC0AA08" w:rsidR="000E39A7" w:rsidRPr="00E73B46" w:rsidRDefault="00803ED3" w:rsidP="003732B1">
      <w:pPr>
        <w:numPr>
          <w:ilvl w:val="0"/>
          <w:numId w:val="1"/>
        </w:numPr>
        <w:spacing w:after="120"/>
        <w:jc w:val="both"/>
        <w:rPr>
          <w:rFonts w:ascii="Arial" w:hAnsi="Arial" w:cs="Arial"/>
          <w:sz w:val="22"/>
          <w:szCs w:val="22"/>
          <w:lang w:val="en-GB"/>
        </w:rPr>
      </w:pPr>
      <w:r w:rsidRPr="001957C5">
        <w:rPr>
          <w:rFonts w:ascii="Arial" w:hAnsi="Arial" w:cs="Arial"/>
          <w:sz w:val="22"/>
          <w:szCs w:val="22"/>
        </w:rPr>
        <w:t>All non-contaminated broken glassware, slides and coverslips</w:t>
      </w:r>
      <w:r w:rsidR="00976A4C">
        <w:rPr>
          <w:rFonts w:ascii="Arial" w:hAnsi="Arial" w:cs="Arial"/>
          <w:sz w:val="22"/>
          <w:szCs w:val="22"/>
        </w:rPr>
        <w:t>, blades and needles, including pipette tips</w:t>
      </w:r>
      <w:r w:rsidRPr="001957C5">
        <w:rPr>
          <w:rFonts w:ascii="Arial" w:hAnsi="Arial" w:cs="Arial"/>
          <w:sz w:val="22"/>
          <w:szCs w:val="22"/>
        </w:rPr>
        <w:t xml:space="preserve"> must be disposed of in the </w:t>
      </w:r>
      <w:r w:rsidR="00CC32E5" w:rsidRPr="001957C5">
        <w:rPr>
          <w:rFonts w:ascii="Arial" w:hAnsi="Arial" w:cs="Arial"/>
          <w:sz w:val="22"/>
          <w:szCs w:val="22"/>
        </w:rPr>
        <w:t>sharps bins provided.</w:t>
      </w:r>
    </w:p>
    <w:p w14:paraId="7EE62A76" w14:textId="65C6AEE7" w:rsidR="00C621A9" w:rsidRPr="001957C5" w:rsidRDefault="00C621A9" w:rsidP="003732B1">
      <w:pPr>
        <w:numPr>
          <w:ilvl w:val="0"/>
          <w:numId w:val="1"/>
        </w:numPr>
        <w:spacing w:after="120"/>
        <w:jc w:val="both"/>
        <w:rPr>
          <w:rFonts w:ascii="Arial" w:hAnsi="Arial" w:cs="Arial"/>
          <w:sz w:val="22"/>
          <w:szCs w:val="22"/>
          <w:lang w:val="en-GB"/>
        </w:rPr>
      </w:pPr>
      <w:r>
        <w:rPr>
          <w:rFonts w:ascii="Arial" w:hAnsi="Arial" w:cs="Arial"/>
          <w:sz w:val="22"/>
          <w:szCs w:val="22"/>
        </w:rPr>
        <w:t>There are two sinks in the lab</w:t>
      </w:r>
      <w:r w:rsidR="00394435">
        <w:rPr>
          <w:rFonts w:ascii="Arial" w:hAnsi="Arial" w:cs="Arial"/>
          <w:sz w:val="22"/>
          <w:szCs w:val="22"/>
        </w:rPr>
        <w:t>. The sink in the Biolab is a general hand wash sink for all lab users. The sink in area 8</w:t>
      </w:r>
      <w:r w:rsidR="002F1589">
        <w:rPr>
          <w:rFonts w:ascii="Arial" w:hAnsi="Arial" w:cs="Arial"/>
          <w:sz w:val="22"/>
          <w:szCs w:val="22"/>
        </w:rPr>
        <w:t xml:space="preserve"> is </w:t>
      </w:r>
      <w:r w:rsidR="000D342E">
        <w:rPr>
          <w:rFonts w:ascii="Arial" w:hAnsi="Arial" w:cs="Arial"/>
          <w:sz w:val="22"/>
          <w:szCs w:val="22"/>
        </w:rPr>
        <w:t xml:space="preserve">not for hand washing, and can be used for </w:t>
      </w:r>
      <w:r w:rsidR="00494A08">
        <w:rPr>
          <w:rFonts w:ascii="Arial" w:hAnsi="Arial" w:cs="Arial"/>
          <w:sz w:val="22"/>
          <w:szCs w:val="22"/>
        </w:rPr>
        <w:t>cleaning.</w:t>
      </w:r>
    </w:p>
    <w:p w14:paraId="4E9A0FDE" w14:textId="74340A91" w:rsidR="00803ED3" w:rsidRPr="001957C5" w:rsidRDefault="00622F7D" w:rsidP="003732B1">
      <w:pPr>
        <w:numPr>
          <w:ilvl w:val="0"/>
          <w:numId w:val="1"/>
        </w:numPr>
        <w:spacing w:after="120"/>
        <w:jc w:val="both"/>
        <w:rPr>
          <w:rFonts w:ascii="Arial" w:hAnsi="Arial" w:cs="Arial"/>
          <w:sz w:val="22"/>
          <w:szCs w:val="22"/>
          <w:lang w:val="en-GB"/>
        </w:rPr>
      </w:pPr>
      <w:r w:rsidRPr="001957C5">
        <w:rPr>
          <w:rFonts w:ascii="Arial" w:hAnsi="Arial" w:cs="Arial"/>
          <w:color w:val="000000"/>
          <w:sz w:val="22"/>
          <w:szCs w:val="22"/>
        </w:rPr>
        <w:lastRenderedPageBreak/>
        <w:t>U</w:t>
      </w:r>
      <w:r w:rsidR="000E39A7" w:rsidRPr="001957C5">
        <w:rPr>
          <w:rFonts w:ascii="Arial" w:hAnsi="Arial" w:cs="Arial"/>
          <w:color w:val="000000"/>
          <w:sz w:val="22"/>
          <w:szCs w:val="22"/>
        </w:rPr>
        <w:t xml:space="preserve">se </w:t>
      </w:r>
      <w:r w:rsidRPr="001957C5">
        <w:rPr>
          <w:rFonts w:ascii="Arial" w:hAnsi="Arial" w:cs="Arial"/>
          <w:color w:val="000000"/>
          <w:sz w:val="22"/>
          <w:szCs w:val="22"/>
        </w:rPr>
        <w:t xml:space="preserve">of space in </w:t>
      </w:r>
      <w:r w:rsidR="000E39A7" w:rsidRPr="001957C5">
        <w:rPr>
          <w:rFonts w:ascii="Arial" w:hAnsi="Arial" w:cs="Arial"/>
          <w:color w:val="000000"/>
          <w:sz w:val="22"/>
          <w:szCs w:val="22"/>
        </w:rPr>
        <w:t xml:space="preserve">the lab will be managed by the PIs, the Lab Guardian </w:t>
      </w:r>
      <w:r w:rsidR="00A15B5C" w:rsidRPr="001957C5">
        <w:rPr>
          <w:rFonts w:ascii="Arial" w:hAnsi="Arial" w:cs="Arial"/>
          <w:color w:val="000000"/>
          <w:sz w:val="22"/>
          <w:szCs w:val="22"/>
        </w:rPr>
        <w:t>(</w:t>
      </w:r>
      <w:r w:rsidR="0090795D">
        <w:rPr>
          <w:rFonts w:ascii="Arial" w:hAnsi="Arial" w:cs="Arial"/>
          <w:color w:val="000000"/>
          <w:sz w:val="22"/>
          <w:szCs w:val="22"/>
        </w:rPr>
        <w:t xml:space="preserve">Dr </w:t>
      </w:r>
      <w:r w:rsidR="0064793C" w:rsidRPr="001957C5">
        <w:rPr>
          <w:rFonts w:ascii="Arial" w:hAnsi="Arial" w:cs="Arial"/>
          <w:sz w:val="22"/>
          <w:szCs w:val="22"/>
        </w:rPr>
        <w:t>Andrew Feeney</w:t>
      </w:r>
      <w:r w:rsidR="00A15B5C" w:rsidRPr="001957C5">
        <w:rPr>
          <w:rFonts w:ascii="Arial" w:hAnsi="Arial" w:cs="Arial"/>
          <w:color w:val="000000"/>
          <w:sz w:val="22"/>
          <w:szCs w:val="22"/>
        </w:rPr>
        <w:t xml:space="preserve">) </w:t>
      </w:r>
      <w:r w:rsidR="000E39A7" w:rsidRPr="001957C5">
        <w:rPr>
          <w:rFonts w:ascii="Arial" w:hAnsi="Arial" w:cs="Arial"/>
          <w:color w:val="000000"/>
          <w:sz w:val="22"/>
          <w:szCs w:val="22"/>
        </w:rPr>
        <w:t>a</w:t>
      </w:r>
      <w:r w:rsidR="00706922">
        <w:rPr>
          <w:rFonts w:ascii="Arial" w:hAnsi="Arial" w:cs="Arial"/>
          <w:color w:val="000000"/>
          <w:sz w:val="22"/>
          <w:szCs w:val="22"/>
        </w:rPr>
        <w:t xml:space="preserve">nd supported by </w:t>
      </w:r>
      <w:r w:rsidR="000E39A7" w:rsidRPr="001957C5">
        <w:rPr>
          <w:rFonts w:ascii="Arial" w:hAnsi="Arial" w:cs="Arial"/>
          <w:color w:val="000000"/>
          <w:sz w:val="22"/>
          <w:szCs w:val="22"/>
        </w:rPr>
        <w:t xml:space="preserve">C-MIU </w:t>
      </w:r>
      <w:r w:rsidR="00706922">
        <w:rPr>
          <w:rFonts w:ascii="Arial" w:hAnsi="Arial" w:cs="Arial"/>
          <w:color w:val="000000"/>
          <w:sz w:val="22"/>
          <w:szCs w:val="22"/>
        </w:rPr>
        <w:t>Manageme</w:t>
      </w:r>
      <w:r w:rsidR="000E39A7" w:rsidRPr="001957C5">
        <w:rPr>
          <w:rFonts w:ascii="Arial" w:hAnsi="Arial" w:cs="Arial"/>
          <w:color w:val="000000"/>
          <w:sz w:val="22"/>
          <w:szCs w:val="22"/>
        </w:rPr>
        <w:t>n</w:t>
      </w:r>
      <w:r w:rsidR="00706922">
        <w:rPr>
          <w:rFonts w:ascii="Arial" w:hAnsi="Arial" w:cs="Arial"/>
          <w:color w:val="000000"/>
          <w:sz w:val="22"/>
          <w:szCs w:val="22"/>
        </w:rPr>
        <w:t>t</w:t>
      </w:r>
      <w:r w:rsidR="000E39A7" w:rsidRPr="001957C5">
        <w:rPr>
          <w:rFonts w:ascii="Arial" w:hAnsi="Arial" w:cs="Arial"/>
          <w:color w:val="000000"/>
          <w:sz w:val="22"/>
          <w:szCs w:val="22"/>
        </w:rPr>
        <w:t xml:space="preserve">, in collaboration with the School Safety Coordinator. Please consult with your supervisor if </w:t>
      </w:r>
      <w:r w:rsidRPr="001957C5">
        <w:rPr>
          <w:rFonts w:ascii="Arial" w:hAnsi="Arial" w:cs="Arial"/>
          <w:color w:val="000000"/>
          <w:sz w:val="22"/>
          <w:szCs w:val="22"/>
        </w:rPr>
        <w:t>space for experiments</w:t>
      </w:r>
      <w:r w:rsidR="000E39A7" w:rsidRPr="001957C5">
        <w:rPr>
          <w:rFonts w:ascii="Arial" w:hAnsi="Arial" w:cs="Arial"/>
          <w:color w:val="000000"/>
          <w:sz w:val="22"/>
          <w:szCs w:val="22"/>
        </w:rPr>
        <w:t xml:space="preserve"> is required.</w:t>
      </w:r>
      <w:r w:rsidR="00803ED3" w:rsidRPr="001957C5">
        <w:rPr>
          <w:rFonts w:ascii="Arial" w:hAnsi="Arial" w:cs="Arial"/>
          <w:sz w:val="22"/>
          <w:szCs w:val="22"/>
          <w:lang w:val="en-GB"/>
        </w:rPr>
        <w:t xml:space="preserve">  </w:t>
      </w:r>
    </w:p>
    <w:p w14:paraId="075FA26D" w14:textId="77777777" w:rsidR="0055171C" w:rsidRPr="001957C5" w:rsidRDefault="0055171C" w:rsidP="00A15B5C">
      <w:pPr>
        <w:jc w:val="both"/>
        <w:rPr>
          <w:rFonts w:ascii="Arial" w:hAnsi="Arial" w:cs="Arial"/>
          <w:sz w:val="22"/>
          <w:szCs w:val="22"/>
          <w:lang w:val="en-GB"/>
        </w:rPr>
      </w:pPr>
    </w:p>
    <w:p w14:paraId="128B8574" w14:textId="77777777" w:rsidR="0055171C" w:rsidRPr="001957C5" w:rsidRDefault="0055171C" w:rsidP="00A15B5C">
      <w:pPr>
        <w:spacing w:after="120"/>
        <w:jc w:val="both"/>
        <w:rPr>
          <w:rFonts w:ascii="Arial" w:hAnsi="Arial" w:cs="Arial"/>
          <w:b/>
          <w:sz w:val="22"/>
          <w:szCs w:val="22"/>
          <w:u w:val="single"/>
          <w:lang w:val="en-GB"/>
        </w:rPr>
      </w:pPr>
      <w:r w:rsidRPr="001957C5">
        <w:rPr>
          <w:rFonts w:ascii="Arial" w:hAnsi="Arial" w:cs="Arial"/>
          <w:b/>
          <w:sz w:val="22"/>
          <w:szCs w:val="22"/>
          <w:u w:val="single"/>
          <w:lang w:val="en-GB"/>
        </w:rPr>
        <w:t>Laser work</w:t>
      </w:r>
    </w:p>
    <w:p w14:paraId="0D8B7023" w14:textId="77777777" w:rsidR="00E62F02" w:rsidRPr="001957C5" w:rsidRDefault="00E62F02" w:rsidP="003732B1">
      <w:pPr>
        <w:numPr>
          <w:ilvl w:val="0"/>
          <w:numId w:val="1"/>
        </w:numPr>
        <w:spacing w:after="120"/>
        <w:jc w:val="both"/>
        <w:rPr>
          <w:rFonts w:ascii="Arial" w:hAnsi="Arial" w:cs="Arial"/>
          <w:sz w:val="22"/>
          <w:szCs w:val="22"/>
          <w:lang w:val="en-GB"/>
        </w:rPr>
      </w:pPr>
      <w:r w:rsidRPr="001957C5">
        <w:rPr>
          <w:rFonts w:ascii="Arial" w:hAnsi="Arial" w:cs="Arial"/>
          <w:sz w:val="22"/>
          <w:szCs w:val="22"/>
          <w:lang w:val="en-GB"/>
        </w:rPr>
        <w:t xml:space="preserve">If you plan to use any laser equipment you must first consult </w:t>
      </w:r>
      <w:r w:rsidR="00125AC4" w:rsidRPr="001957C5">
        <w:rPr>
          <w:rFonts w:ascii="Arial" w:hAnsi="Arial" w:cs="Arial"/>
          <w:sz w:val="22"/>
          <w:szCs w:val="22"/>
          <w:lang w:val="en-GB"/>
        </w:rPr>
        <w:t xml:space="preserve">John Nelson and </w:t>
      </w:r>
      <w:r w:rsidRPr="001957C5">
        <w:rPr>
          <w:rFonts w:ascii="Arial" w:hAnsi="Arial" w:cs="Arial"/>
          <w:sz w:val="22"/>
          <w:szCs w:val="22"/>
          <w:lang w:val="en-GB"/>
        </w:rPr>
        <w:t>Paul Prentice to receive appropriate training on how to safely use that device.</w:t>
      </w:r>
      <w:r w:rsidR="00877819" w:rsidRPr="001957C5">
        <w:rPr>
          <w:rFonts w:ascii="Arial" w:hAnsi="Arial" w:cs="Arial"/>
          <w:sz w:val="22"/>
          <w:szCs w:val="22"/>
        </w:rPr>
        <w:t xml:space="preserve"> Goggles are provided for your safety, use them at all times whilst you operate any laser.</w:t>
      </w:r>
      <w:r w:rsidR="00434F34" w:rsidRPr="001957C5">
        <w:rPr>
          <w:rFonts w:ascii="Arial" w:hAnsi="Arial" w:cs="Arial"/>
          <w:sz w:val="22"/>
          <w:szCs w:val="22"/>
          <w:lang w:val="en-GB"/>
        </w:rPr>
        <w:t xml:space="preserve"> General guidelines on using laser</w:t>
      </w:r>
      <w:r w:rsidR="00125AC4" w:rsidRPr="001957C5">
        <w:rPr>
          <w:rFonts w:ascii="Arial" w:hAnsi="Arial" w:cs="Arial"/>
          <w:sz w:val="22"/>
          <w:szCs w:val="22"/>
          <w:lang w:val="en-GB"/>
        </w:rPr>
        <w:t>s</w:t>
      </w:r>
      <w:r w:rsidR="00434F34" w:rsidRPr="001957C5">
        <w:rPr>
          <w:rFonts w:ascii="Arial" w:hAnsi="Arial" w:cs="Arial"/>
          <w:sz w:val="22"/>
          <w:szCs w:val="22"/>
          <w:lang w:val="en-GB"/>
        </w:rPr>
        <w:t xml:space="preserve"> can be found at;  </w:t>
      </w:r>
      <w:hyperlink r:id="rId19" w:history="1">
        <w:r w:rsidR="00434F34" w:rsidRPr="001957C5">
          <w:rPr>
            <w:rStyle w:val="Hyperlink"/>
            <w:rFonts w:ascii="Arial" w:hAnsi="Arial" w:cs="Arial"/>
            <w:sz w:val="22"/>
            <w:szCs w:val="22"/>
          </w:rPr>
          <w:t>http://www.gla.ac.uk/schools/engineering/studentstaff/safety/</w:t>
        </w:r>
      </w:hyperlink>
      <w:r w:rsidR="00434F34" w:rsidRPr="001957C5">
        <w:rPr>
          <w:rFonts w:ascii="Arial" w:hAnsi="Arial" w:cs="Arial"/>
          <w:sz w:val="22"/>
          <w:szCs w:val="22"/>
        </w:rPr>
        <w:t>.</w:t>
      </w:r>
    </w:p>
    <w:p w14:paraId="39599CA6" w14:textId="77777777" w:rsidR="00877819" w:rsidRPr="001957C5" w:rsidRDefault="005F30D1" w:rsidP="003732B1">
      <w:pPr>
        <w:numPr>
          <w:ilvl w:val="0"/>
          <w:numId w:val="1"/>
        </w:numPr>
        <w:spacing w:after="120"/>
        <w:jc w:val="both"/>
        <w:rPr>
          <w:rFonts w:ascii="Arial" w:hAnsi="Arial" w:cs="Arial"/>
          <w:sz w:val="22"/>
          <w:szCs w:val="22"/>
          <w:lang w:val="en-GB"/>
        </w:rPr>
      </w:pPr>
      <w:r w:rsidRPr="001957C5">
        <w:rPr>
          <w:rFonts w:ascii="Arial" w:hAnsi="Arial" w:cs="Arial"/>
          <w:sz w:val="22"/>
          <w:szCs w:val="22"/>
          <w:lang w:val="en-GB"/>
        </w:rPr>
        <w:t>Class IV lasers are contained within the</w:t>
      </w:r>
      <w:r w:rsidR="00FA20A0" w:rsidRPr="001957C5">
        <w:rPr>
          <w:rFonts w:ascii="Arial" w:hAnsi="Arial" w:cs="Arial"/>
          <w:sz w:val="22"/>
          <w:szCs w:val="22"/>
          <w:lang w:val="en-GB"/>
        </w:rPr>
        <w:t xml:space="preserve"> interlocked</w:t>
      </w:r>
      <w:r w:rsidR="00434F34" w:rsidRPr="001957C5">
        <w:rPr>
          <w:rFonts w:ascii="Arial" w:hAnsi="Arial" w:cs="Arial"/>
          <w:sz w:val="22"/>
          <w:szCs w:val="22"/>
          <w:lang w:val="en-GB"/>
        </w:rPr>
        <w:t xml:space="preserve"> laser enclosure</w:t>
      </w:r>
      <w:r w:rsidR="004042C5" w:rsidRPr="001957C5">
        <w:rPr>
          <w:rFonts w:ascii="Arial" w:hAnsi="Arial" w:cs="Arial"/>
          <w:sz w:val="22"/>
          <w:szCs w:val="22"/>
          <w:lang w:val="en-GB"/>
        </w:rPr>
        <w:t xml:space="preserve">. Do not enter the enclosure when the </w:t>
      </w:r>
      <w:r w:rsidR="00C73106" w:rsidRPr="001957C5">
        <w:rPr>
          <w:rFonts w:ascii="Arial" w:hAnsi="Arial" w:cs="Arial"/>
          <w:b/>
          <w:sz w:val="22"/>
          <w:szCs w:val="22"/>
          <w:highlight w:val="red"/>
          <w:lang w:val="en-GB"/>
        </w:rPr>
        <w:t>LASER IN USE</w:t>
      </w:r>
      <w:r w:rsidR="00C73106" w:rsidRPr="001957C5">
        <w:rPr>
          <w:rFonts w:ascii="Arial" w:hAnsi="Arial" w:cs="Arial"/>
          <w:sz w:val="22"/>
          <w:szCs w:val="22"/>
          <w:lang w:val="en-GB"/>
        </w:rPr>
        <w:t xml:space="preserve"> </w:t>
      </w:r>
      <w:r w:rsidR="004042C5" w:rsidRPr="001957C5">
        <w:rPr>
          <w:rFonts w:ascii="Arial" w:hAnsi="Arial" w:cs="Arial"/>
          <w:sz w:val="22"/>
          <w:szCs w:val="22"/>
          <w:lang w:val="en-GB"/>
        </w:rPr>
        <w:t>sign is illuminated.</w:t>
      </w:r>
      <w:r w:rsidR="00877819" w:rsidRPr="001957C5">
        <w:rPr>
          <w:rFonts w:ascii="Arial" w:hAnsi="Arial" w:cs="Arial"/>
          <w:sz w:val="22"/>
          <w:szCs w:val="22"/>
          <w:lang w:val="en-GB"/>
        </w:rPr>
        <w:t xml:space="preserve"> Goggles for the appropriate wavelengths </w:t>
      </w:r>
      <w:r w:rsidR="00CC32E5" w:rsidRPr="001957C5">
        <w:rPr>
          <w:rFonts w:ascii="Arial" w:hAnsi="Arial" w:cs="Arial"/>
          <w:sz w:val="22"/>
          <w:szCs w:val="22"/>
          <w:lang w:val="en-GB"/>
        </w:rPr>
        <w:t xml:space="preserve">and powers </w:t>
      </w:r>
      <w:r w:rsidR="00877819" w:rsidRPr="001957C5">
        <w:rPr>
          <w:rFonts w:ascii="Arial" w:hAnsi="Arial" w:cs="Arial"/>
          <w:sz w:val="22"/>
          <w:szCs w:val="22"/>
          <w:lang w:val="en-GB"/>
        </w:rPr>
        <w:t>are available (hanging inside the laser enclosure door) and must be used at all times a laser is operational.</w:t>
      </w:r>
      <w:r w:rsidR="004042C5" w:rsidRPr="001957C5">
        <w:rPr>
          <w:rFonts w:ascii="Arial" w:hAnsi="Arial" w:cs="Arial"/>
          <w:sz w:val="22"/>
          <w:szCs w:val="22"/>
          <w:lang w:val="en-GB"/>
        </w:rPr>
        <w:t xml:space="preserve"> </w:t>
      </w:r>
      <w:r w:rsidR="00877819" w:rsidRPr="001957C5">
        <w:rPr>
          <w:rFonts w:ascii="Arial" w:hAnsi="Arial" w:cs="Arial"/>
          <w:sz w:val="22"/>
          <w:szCs w:val="22"/>
          <w:lang w:val="en-GB"/>
        </w:rPr>
        <w:t>Lasers include:</w:t>
      </w:r>
    </w:p>
    <w:p w14:paraId="3DDB4D0B" w14:textId="77777777" w:rsidR="00877819" w:rsidRPr="001957C5" w:rsidRDefault="00877819" w:rsidP="00560CFC">
      <w:pPr>
        <w:spacing w:after="120"/>
        <w:ind w:left="1800"/>
        <w:jc w:val="both"/>
        <w:rPr>
          <w:rFonts w:ascii="Arial" w:hAnsi="Arial" w:cs="Arial"/>
          <w:sz w:val="22"/>
          <w:szCs w:val="22"/>
          <w:lang w:val="en-GB"/>
        </w:rPr>
      </w:pPr>
      <w:r w:rsidRPr="001957C5">
        <w:rPr>
          <w:rFonts w:ascii="Arial" w:hAnsi="Arial" w:cs="Arial"/>
          <w:sz w:val="22"/>
          <w:szCs w:val="22"/>
          <w:lang w:val="en-GB"/>
        </w:rPr>
        <w:t>A frequency-doubled pulsed Nd:YAG, emitting at 532 nm</w:t>
      </w:r>
    </w:p>
    <w:p w14:paraId="21277671" w14:textId="77777777" w:rsidR="00CC32E5" w:rsidRPr="001957C5" w:rsidRDefault="00877819" w:rsidP="003732B1">
      <w:pPr>
        <w:spacing w:after="120"/>
        <w:ind w:left="360"/>
        <w:jc w:val="both"/>
        <w:rPr>
          <w:rFonts w:ascii="Arial" w:hAnsi="Arial" w:cs="Arial"/>
          <w:sz w:val="22"/>
          <w:szCs w:val="22"/>
          <w:lang w:val="en-GB"/>
        </w:rPr>
      </w:pPr>
      <w:r w:rsidRPr="001957C5">
        <w:rPr>
          <w:rFonts w:ascii="Arial" w:hAnsi="Arial" w:cs="Arial"/>
          <w:sz w:val="22"/>
          <w:szCs w:val="22"/>
          <w:lang w:val="en-GB"/>
        </w:rPr>
        <w:t xml:space="preserve">Operating </w:t>
      </w:r>
      <w:r w:rsidR="00CC32E5" w:rsidRPr="001957C5">
        <w:rPr>
          <w:rFonts w:ascii="Arial" w:hAnsi="Arial" w:cs="Arial"/>
          <w:sz w:val="22"/>
          <w:szCs w:val="22"/>
          <w:lang w:val="en-GB"/>
        </w:rPr>
        <w:t>instruction</w:t>
      </w:r>
      <w:r w:rsidR="001801D1" w:rsidRPr="001957C5">
        <w:rPr>
          <w:rFonts w:ascii="Arial" w:hAnsi="Arial" w:cs="Arial"/>
          <w:sz w:val="22"/>
          <w:szCs w:val="22"/>
          <w:lang w:val="en-GB"/>
        </w:rPr>
        <w:t>s</w:t>
      </w:r>
      <w:r w:rsidR="00CC32E5" w:rsidRPr="001957C5">
        <w:rPr>
          <w:rFonts w:ascii="Arial" w:hAnsi="Arial" w:cs="Arial"/>
          <w:sz w:val="22"/>
          <w:szCs w:val="22"/>
          <w:lang w:val="en-GB"/>
        </w:rPr>
        <w:t xml:space="preserve"> are available at</w:t>
      </w:r>
      <w:r w:rsidRPr="001957C5">
        <w:rPr>
          <w:rFonts w:ascii="Arial" w:hAnsi="Arial" w:cs="Arial"/>
          <w:sz w:val="22"/>
          <w:szCs w:val="22"/>
          <w:lang w:val="en-GB"/>
        </w:rPr>
        <w:t xml:space="preserve"> the laser enclosure safety station.</w:t>
      </w:r>
    </w:p>
    <w:p w14:paraId="01F77F8E" w14:textId="77777777" w:rsidR="00EA6B43" w:rsidRPr="001957C5" w:rsidRDefault="00CC32E5" w:rsidP="003732B1">
      <w:pPr>
        <w:numPr>
          <w:ilvl w:val="0"/>
          <w:numId w:val="1"/>
        </w:numPr>
        <w:spacing w:after="120"/>
        <w:jc w:val="both"/>
        <w:rPr>
          <w:rFonts w:ascii="Arial" w:hAnsi="Arial" w:cs="Arial"/>
          <w:sz w:val="22"/>
          <w:szCs w:val="22"/>
          <w:lang w:val="en-GB"/>
        </w:rPr>
      </w:pPr>
      <w:r w:rsidRPr="001957C5">
        <w:rPr>
          <w:rFonts w:ascii="Arial" w:hAnsi="Arial" w:cs="Arial"/>
          <w:sz w:val="22"/>
          <w:szCs w:val="22"/>
          <w:lang w:val="en-GB"/>
        </w:rPr>
        <w:t>The laser blocking blind over the window must</w:t>
      </w:r>
      <w:r w:rsidR="00877819" w:rsidRPr="001957C5">
        <w:rPr>
          <w:rFonts w:ascii="Arial" w:hAnsi="Arial" w:cs="Arial"/>
          <w:sz w:val="22"/>
          <w:szCs w:val="22"/>
          <w:lang w:val="en-GB"/>
        </w:rPr>
        <w:t xml:space="preserve"> </w:t>
      </w:r>
      <w:r w:rsidRPr="001957C5">
        <w:rPr>
          <w:rFonts w:ascii="Arial" w:hAnsi="Arial" w:cs="Arial"/>
          <w:sz w:val="22"/>
          <w:szCs w:val="22"/>
          <w:lang w:val="en-GB"/>
        </w:rPr>
        <w:t>be closed during the use of any laser, within the enclosure.</w:t>
      </w:r>
    </w:p>
    <w:p w14:paraId="0EE52E66" w14:textId="77777777" w:rsidR="00E62F02" w:rsidRPr="001957C5" w:rsidRDefault="001801D1" w:rsidP="001801D1">
      <w:pPr>
        <w:spacing w:after="120"/>
        <w:ind w:left="360"/>
        <w:jc w:val="both"/>
        <w:rPr>
          <w:rFonts w:ascii="Arial" w:hAnsi="Arial" w:cs="Arial"/>
          <w:sz w:val="22"/>
          <w:szCs w:val="22"/>
          <w:lang w:val="en-GB"/>
        </w:rPr>
      </w:pPr>
      <w:r w:rsidRPr="001957C5">
        <w:rPr>
          <w:rFonts w:ascii="Arial" w:hAnsi="Arial" w:cs="Arial"/>
          <w:sz w:val="22"/>
          <w:szCs w:val="22"/>
          <w:lang w:val="en-GB"/>
        </w:rPr>
        <w:t>Other</w:t>
      </w:r>
      <w:r w:rsidR="00E62F02" w:rsidRPr="001957C5">
        <w:rPr>
          <w:rFonts w:ascii="Arial" w:hAnsi="Arial" w:cs="Arial"/>
          <w:sz w:val="22"/>
          <w:szCs w:val="22"/>
          <w:lang w:val="en-GB"/>
        </w:rPr>
        <w:t xml:space="preserve"> laser vibrometers are located in the </w:t>
      </w:r>
      <w:r w:rsidR="00C73106" w:rsidRPr="001957C5">
        <w:rPr>
          <w:rFonts w:ascii="Arial" w:hAnsi="Arial" w:cs="Arial"/>
          <w:sz w:val="22"/>
          <w:szCs w:val="22"/>
          <w:lang w:val="en-GB"/>
        </w:rPr>
        <w:t>main lab</w:t>
      </w:r>
      <w:r w:rsidR="00E62F02" w:rsidRPr="001957C5">
        <w:rPr>
          <w:rFonts w:ascii="Arial" w:hAnsi="Arial" w:cs="Arial"/>
          <w:sz w:val="22"/>
          <w:szCs w:val="22"/>
          <w:lang w:val="en-GB"/>
        </w:rPr>
        <w:t xml:space="preserve">. </w:t>
      </w:r>
    </w:p>
    <w:p w14:paraId="0931C14C" w14:textId="77777777" w:rsidR="00E62F02" w:rsidRPr="001957C5" w:rsidRDefault="00E62F02" w:rsidP="003732B1">
      <w:pPr>
        <w:numPr>
          <w:ilvl w:val="2"/>
          <w:numId w:val="1"/>
        </w:numPr>
        <w:tabs>
          <w:tab w:val="clear" w:pos="1800"/>
          <w:tab w:val="num" w:pos="851"/>
        </w:tabs>
        <w:spacing w:after="120"/>
        <w:ind w:left="851" w:hanging="142"/>
        <w:jc w:val="both"/>
        <w:rPr>
          <w:rFonts w:ascii="Arial" w:hAnsi="Arial" w:cs="Arial"/>
          <w:sz w:val="22"/>
          <w:szCs w:val="22"/>
          <w:lang w:val="en-GB"/>
        </w:rPr>
      </w:pPr>
      <w:r w:rsidRPr="001957C5">
        <w:rPr>
          <w:rFonts w:ascii="Arial" w:hAnsi="Arial" w:cs="Arial"/>
          <w:sz w:val="22"/>
          <w:szCs w:val="22"/>
          <w:lang w:val="en-GB"/>
        </w:rPr>
        <w:t xml:space="preserve">When </w:t>
      </w:r>
      <w:r w:rsidR="008E7371" w:rsidRPr="001957C5">
        <w:rPr>
          <w:rFonts w:ascii="Arial" w:hAnsi="Arial" w:cs="Arial"/>
          <w:sz w:val="22"/>
          <w:szCs w:val="22"/>
          <w:lang w:val="en-GB"/>
        </w:rPr>
        <w:t>any laser vibrometer</w:t>
      </w:r>
      <w:r w:rsidRPr="001957C5">
        <w:rPr>
          <w:rFonts w:ascii="Arial" w:hAnsi="Arial" w:cs="Arial"/>
          <w:sz w:val="22"/>
          <w:szCs w:val="22"/>
          <w:lang w:val="en-GB"/>
        </w:rPr>
        <w:t xml:space="preserve"> is in use, </w:t>
      </w:r>
      <w:r w:rsidR="008E7371" w:rsidRPr="001957C5">
        <w:rPr>
          <w:rFonts w:ascii="Arial" w:hAnsi="Arial" w:cs="Arial"/>
          <w:sz w:val="22"/>
          <w:szCs w:val="22"/>
          <w:lang w:val="en-GB"/>
        </w:rPr>
        <w:t xml:space="preserve">the </w:t>
      </w:r>
      <w:r w:rsidR="008E7371" w:rsidRPr="001957C5">
        <w:rPr>
          <w:rFonts w:ascii="Arial" w:hAnsi="Arial" w:cs="Arial"/>
          <w:b/>
          <w:sz w:val="22"/>
          <w:szCs w:val="22"/>
          <w:highlight w:val="red"/>
          <w:lang w:val="en-GB"/>
        </w:rPr>
        <w:t>LASER IN USE</w:t>
      </w:r>
      <w:r w:rsidRPr="001957C5">
        <w:rPr>
          <w:rFonts w:ascii="Arial" w:hAnsi="Arial" w:cs="Arial"/>
          <w:sz w:val="22"/>
          <w:szCs w:val="22"/>
          <w:lang w:val="en-GB"/>
        </w:rPr>
        <w:t xml:space="preserve"> sign </w:t>
      </w:r>
      <w:r w:rsidR="00C73106" w:rsidRPr="001957C5">
        <w:rPr>
          <w:rFonts w:ascii="Arial" w:hAnsi="Arial" w:cs="Arial"/>
          <w:sz w:val="22"/>
          <w:szCs w:val="22"/>
          <w:lang w:val="en-GB"/>
        </w:rPr>
        <w:t xml:space="preserve">outside the main lab door </w:t>
      </w:r>
      <w:r w:rsidRPr="001957C5">
        <w:rPr>
          <w:rFonts w:ascii="Arial" w:hAnsi="Arial" w:cs="Arial"/>
          <w:sz w:val="22"/>
          <w:szCs w:val="22"/>
          <w:lang w:val="en-GB"/>
        </w:rPr>
        <w:t>must be illuminated</w:t>
      </w:r>
      <w:r w:rsidR="008E7371" w:rsidRPr="001957C5">
        <w:rPr>
          <w:rFonts w:ascii="Arial" w:hAnsi="Arial" w:cs="Arial"/>
          <w:sz w:val="22"/>
          <w:szCs w:val="22"/>
          <w:lang w:val="en-GB"/>
        </w:rPr>
        <w:t>,</w:t>
      </w:r>
      <w:r w:rsidRPr="001957C5">
        <w:rPr>
          <w:rFonts w:ascii="Arial" w:hAnsi="Arial" w:cs="Arial"/>
          <w:sz w:val="22"/>
          <w:szCs w:val="22"/>
          <w:lang w:val="en-GB"/>
        </w:rPr>
        <w:t xml:space="preserve"> and all lab doors must remain closed.</w:t>
      </w:r>
    </w:p>
    <w:p w14:paraId="54D13A9A" w14:textId="77777777" w:rsidR="00E62F02" w:rsidRPr="001957C5" w:rsidRDefault="00E62F02" w:rsidP="003732B1">
      <w:pPr>
        <w:numPr>
          <w:ilvl w:val="2"/>
          <w:numId w:val="1"/>
        </w:numPr>
        <w:tabs>
          <w:tab w:val="clear" w:pos="1800"/>
          <w:tab w:val="num" w:pos="851"/>
        </w:tabs>
        <w:spacing w:after="120"/>
        <w:ind w:left="851" w:hanging="142"/>
        <w:jc w:val="both"/>
        <w:rPr>
          <w:rFonts w:ascii="Arial" w:hAnsi="Arial" w:cs="Arial"/>
          <w:sz w:val="22"/>
          <w:szCs w:val="22"/>
          <w:lang w:val="en-GB"/>
        </w:rPr>
      </w:pPr>
      <w:r w:rsidRPr="001957C5">
        <w:rPr>
          <w:rFonts w:ascii="Arial" w:hAnsi="Arial" w:cs="Arial"/>
          <w:sz w:val="22"/>
          <w:szCs w:val="22"/>
          <w:lang w:val="en-GB"/>
        </w:rPr>
        <w:t>Laser</w:t>
      </w:r>
      <w:r w:rsidR="008E7371" w:rsidRPr="001957C5">
        <w:rPr>
          <w:rFonts w:ascii="Arial" w:hAnsi="Arial" w:cs="Arial"/>
          <w:sz w:val="22"/>
          <w:szCs w:val="22"/>
          <w:lang w:val="en-GB"/>
        </w:rPr>
        <w:t xml:space="preserve">s </w:t>
      </w:r>
      <w:r w:rsidRPr="001957C5">
        <w:rPr>
          <w:rFonts w:ascii="Arial" w:hAnsi="Arial" w:cs="Arial"/>
          <w:sz w:val="22"/>
          <w:szCs w:val="22"/>
          <w:lang w:val="en-GB"/>
        </w:rPr>
        <w:t>sh</w:t>
      </w:r>
      <w:r w:rsidR="008E7371" w:rsidRPr="001957C5">
        <w:rPr>
          <w:rFonts w:ascii="Arial" w:hAnsi="Arial" w:cs="Arial"/>
          <w:sz w:val="22"/>
          <w:szCs w:val="22"/>
          <w:lang w:val="en-GB"/>
        </w:rPr>
        <w:t>ould never be directed at any</w:t>
      </w:r>
      <w:r w:rsidRPr="001957C5">
        <w:rPr>
          <w:rFonts w:ascii="Arial" w:hAnsi="Arial" w:cs="Arial"/>
          <w:sz w:val="22"/>
          <w:szCs w:val="22"/>
          <w:lang w:val="en-GB"/>
        </w:rPr>
        <w:t xml:space="preserve"> entrance to</w:t>
      </w:r>
      <w:r w:rsidR="008E7371" w:rsidRPr="001957C5">
        <w:rPr>
          <w:rFonts w:ascii="Arial" w:hAnsi="Arial" w:cs="Arial"/>
          <w:sz w:val="22"/>
          <w:szCs w:val="22"/>
          <w:lang w:val="en-GB"/>
        </w:rPr>
        <w:t>, or window of,</w:t>
      </w:r>
      <w:r w:rsidRPr="001957C5">
        <w:rPr>
          <w:rFonts w:ascii="Arial" w:hAnsi="Arial" w:cs="Arial"/>
          <w:sz w:val="22"/>
          <w:szCs w:val="22"/>
          <w:lang w:val="en-GB"/>
        </w:rPr>
        <w:t xml:space="preserve"> the lab.</w:t>
      </w:r>
    </w:p>
    <w:p w14:paraId="79C21669" w14:textId="77777777" w:rsidR="00E62F02" w:rsidRPr="001957C5" w:rsidRDefault="00E62F02" w:rsidP="00622F7D">
      <w:pPr>
        <w:spacing w:after="120"/>
        <w:jc w:val="both"/>
        <w:rPr>
          <w:rFonts w:ascii="Arial" w:hAnsi="Arial" w:cs="Arial"/>
          <w:sz w:val="22"/>
          <w:szCs w:val="22"/>
          <w:lang w:val="en-GB"/>
        </w:rPr>
      </w:pPr>
    </w:p>
    <w:p w14:paraId="25E2ACA3" w14:textId="77777777" w:rsidR="0055171C" w:rsidRPr="001957C5" w:rsidRDefault="0055171C" w:rsidP="00622F7D">
      <w:pPr>
        <w:spacing w:after="120"/>
        <w:jc w:val="both"/>
        <w:rPr>
          <w:rFonts w:ascii="Arial" w:hAnsi="Arial" w:cs="Arial"/>
          <w:b/>
          <w:sz w:val="22"/>
          <w:szCs w:val="22"/>
          <w:u w:val="single"/>
          <w:lang w:val="en-GB"/>
        </w:rPr>
      </w:pPr>
      <w:r w:rsidRPr="001957C5">
        <w:rPr>
          <w:rFonts w:ascii="Arial" w:hAnsi="Arial" w:cs="Arial"/>
          <w:b/>
          <w:sz w:val="22"/>
          <w:szCs w:val="22"/>
          <w:u w:val="single"/>
          <w:lang w:val="en-GB"/>
        </w:rPr>
        <w:t>Biological work</w:t>
      </w:r>
    </w:p>
    <w:p w14:paraId="25663C02" w14:textId="77777777" w:rsidR="00733155" w:rsidRPr="00733155" w:rsidRDefault="00733155" w:rsidP="00EC799A">
      <w:pPr>
        <w:numPr>
          <w:ilvl w:val="0"/>
          <w:numId w:val="1"/>
        </w:numPr>
        <w:spacing w:after="120"/>
        <w:jc w:val="both"/>
        <w:rPr>
          <w:rFonts w:ascii="Arial" w:hAnsi="Arial" w:cs="Arial"/>
          <w:sz w:val="22"/>
          <w:szCs w:val="22"/>
          <w:u w:val="single"/>
          <w:lang w:val="en-GB"/>
        </w:rPr>
      </w:pPr>
      <w:r w:rsidRPr="00733155">
        <w:rPr>
          <w:rFonts w:ascii="Arial" w:hAnsi="Arial" w:cs="Arial"/>
          <w:sz w:val="22"/>
          <w:szCs w:val="22"/>
        </w:rPr>
        <w:t xml:space="preserve">If you are doing experiments in the Biolab then you will require a specific induction to the Biolab before you can undertake any work (contact Helen.mulvana@glasgow.ac.uk to arrange). </w:t>
      </w:r>
    </w:p>
    <w:p w14:paraId="7A8F3F57" w14:textId="5CF0D444" w:rsidR="00733155" w:rsidRPr="00733155" w:rsidRDefault="00733155" w:rsidP="00EC799A">
      <w:pPr>
        <w:numPr>
          <w:ilvl w:val="0"/>
          <w:numId w:val="1"/>
        </w:numPr>
        <w:spacing w:after="120"/>
        <w:jc w:val="both"/>
        <w:rPr>
          <w:rFonts w:ascii="Arial" w:hAnsi="Arial" w:cs="Arial"/>
          <w:sz w:val="22"/>
          <w:szCs w:val="22"/>
          <w:u w:val="single"/>
          <w:lang w:val="en-GB"/>
        </w:rPr>
      </w:pPr>
      <w:r w:rsidRPr="00733155">
        <w:rPr>
          <w:rFonts w:ascii="Arial" w:hAnsi="Arial" w:cs="Arial"/>
          <w:sz w:val="22"/>
          <w:szCs w:val="22"/>
        </w:rPr>
        <w:t xml:space="preserve">In addition: </w:t>
      </w:r>
    </w:p>
    <w:p w14:paraId="50C68BEC" w14:textId="7AC89E74" w:rsidR="00733155" w:rsidRPr="00733155" w:rsidRDefault="00733155" w:rsidP="00733155">
      <w:pPr>
        <w:numPr>
          <w:ilvl w:val="2"/>
          <w:numId w:val="1"/>
        </w:numPr>
        <w:spacing w:after="120"/>
        <w:jc w:val="both"/>
        <w:rPr>
          <w:rFonts w:ascii="Arial" w:hAnsi="Arial" w:cs="Arial"/>
          <w:sz w:val="22"/>
          <w:szCs w:val="22"/>
          <w:u w:val="single"/>
          <w:lang w:val="en-GB"/>
        </w:rPr>
      </w:pPr>
      <w:r>
        <w:rPr>
          <w:rFonts w:ascii="Arial" w:hAnsi="Arial" w:cs="Arial"/>
          <w:sz w:val="22"/>
          <w:szCs w:val="22"/>
        </w:rPr>
        <w:t xml:space="preserve">You will require </w:t>
      </w:r>
      <w:r w:rsidRPr="00733155">
        <w:rPr>
          <w:rFonts w:ascii="Arial" w:hAnsi="Arial" w:cs="Arial"/>
          <w:sz w:val="22"/>
          <w:szCs w:val="22"/>
        </w:rPr>
        <w:t>specific training on the techniques you will use</w:t>
      </w:r>
    </w:p>
    <w:p w14:paraId="723D43D7" w14:textId="1291ACFB" w:rsidR="00733155" w:rsidRPr="00733155" w:rsidRDefault="00733155" w:rsidP="00733155">
      <w:pPr>
        <w:numPr>
          <w:ilvl w:val="2"/>
          <w:numId w:val="1"/>
        </w:numPr>
        <w:spacing w:after="120"/>
        <w:jc w:val="both"/>
        <w:rPr>
          <w:rFonts w:ascii="Arial" w:hAnsi="Arial" w:cs="Arial"/>
          <w:sz w:val="22"/>
          <w:szCs w:val="22"/>
          <w:u w:val="single"/>
          <w:lang w:val="en-GB"/>
        </w:rPr>
      </w:pPr>
      <w:r>
        <w:rPr>
          <w:rFonts w:ascii="Arial" w:hAnsi="Arial" w:cs="Arial"/>
          <w:sz w:val="22"/>
          <w:szCs w:val="22"/>
        </w:rPr>
        <w:t xml:space="preserve">You should prepare </w:t>
      </w:r>
      <w:r w:rsidRPr="00733155">
        <w:rPr>
          <w:rFonts w:ascii="Arial" w:hAnsi="Arial" w:cs="Arial"/>
          <w:sz w:val="22"/>
          <w:szCs w:val="22"/>
        </w:rPr>
        <w:t>an appropriate RA for your activity with relevant CoSHH, and where relevant you should consult with the technicians team (</w:t>
      </w:r>
      <w:hyperlink r:id="rId20" w:history="1">
        <w:r w:rsidRPr="00421E14">
          <w:rPr>
            <w:rStyle w:val="Hyperlink"/>
            <w:rFonts w:ascii="Arial" w:hAnsi="Arial" w:cs="Arial"/>
            <w:sz w:val="22"/>
            <w:szCs w:val="22"/>
          </w:rPr>
          <w:t>eng-biotechs@glasgow.ac.uk</w:t>
        </w:r>
      </w:hyperlink>
      <w:r w:rsidRPr="00733155">
        <w:rPr>
          <w:rFonts w:ascii="Arial" w:hAnsi="Arial" w:cs="Arial"/>
          <w:sz w:val="22"/>
          <w:szCs w:val="22"/>
        </w:rPr>
        <w:t>)</w:t>
      </w:r>
      <w:r>
        <w:rPr>
          <w:rFonts w:ascii="Arial" w:hAnsi="Arial" w:cs="Arial"/>
          <w:sz w:val="22"/>
          <w:szCs w:val="22"/>
        </w:rPr>
        <w:t>. You should add Helen Mulvana, Andrew Feeney and the relevant technician as reviewers.</w:t>
      </w:r>
    </w:p>
    <w:p w14:paraId="4F362019" w14:textId="0E91D6A0" w:rsidR="00733155" w:rsidRPr="00733155" w:rsidRDefault="00733155" w:rsidP="00733155">
      <w:pPr>
        <w:numPr>
          <w:ilvl w:val="2"/>
          <w:numId w:val="1"/>
        </w:numPr>
        <w:spacing w:after="120"/>
        <w:jc w:val="both"/>
        <w:rPr>
          <w:rFonts w:ascii="Arial" w:hAnsi="Arial" w:cs="Arial"/>
          <w:sz w:val="22"/>
          <w:szCs w:val="22"/>
          <w:u w:val="single"/>
          <w:lang w:val="en-GB"/>
        </w:rPr>
      </w:pPr>
      <w:r w:rsidRPr="00733155">
        <w:rPr>
          <w:rFonts w:ascii="Arial" w:hAnsi="Arial" w:cs="Arial"/>
          <w:sz w:val="22"/>
          <w:szCs w:val="22"/>
        </w:rPr>
        <w:t xml:space="preserve">No work should be carried out that involves tissue of any kind or from any source, or cells of any kind or from any source, without first agreeing appropriate handling, decontamination and a waste management plan with the </w:t>
      </w:r>
      <w:r w:rsidR="004479DD" w:rsidRPr="00733155">
        <w:rPr>
          <w:rFonts w:ascii="Arial" w:hAnsi="Arial" w:cs="Arial"/>
          <w:sz w:val="22"/>
          <w:szCs w:val="22"/>
        </w:rPr>
        <w:t>technician’s</w:t>
      </w:r>
      <w:r w:rsidRPr="00733155">
        <w:rPr>
          <w:rFonts w:ascii="Arial" w:hAnsi="Arial" w:cs="Arial"/>
          <w:sz w:val="22"/>
          <w:szCs w:val="22"/>
        </w:rPr>
        <w:t xml:space="preserve"> team</w:t>
      </w:r>
      <w:r>
        <w:rPr>
          <w:rFonts w:ascii="Arial" w:hAnsi="Arial" w:cs="Arial"/>
          <w:sz w:val="22"/>
          <w:szCs w:val="22"/>
        </w:rPr>
        <w:t>,</w:t>
      </w:r>
      <w:r w:rsidRPr="00733155">
        <w:rPr>
          <w:rFonts w:ascii="Arial" w:hAnsi="Arial" w:cs="Arial"/>
          <w:sz w:val="22"/>
          <w:szCs w:val="22"/>
        </w:rPr>
        <w:t xml:space="preserve"> and which should be included in your RA.</w:t>
      </w:r>
    </w:p>
    <w:p w14:paraId="63D0B0AA" w14:textId="6E3054E7" w:rsidR="009B32F4" w:rsidRPr="00EC799A" w:rsidRDefault="00803ED3" w:rsidP="00733155">
      <w:pPr>
        <w:numPr>
          <w:ilvl w:val="2"/>
          <w:numId w:val="1"/>
        </w:numPr>
        <w:spacing w:after="120"/>
        <w:jc w:val="both"/>
        <w:rPr>
          <w:rFonts w:ascii="Arial" w:hAnsi="Arial" w:cs="Arial"/>
          <w:sz w:val="22"/>
          <w:szCs w:val="22"/>
          <w:u w:val="single"/>
          <w:lang w:val="en-GB"/>
        </w:rPr>
      </w:pPr>
      <w:r w:rsidRPr="001957C5">
        <w:rPr>
          <w:rFonts w:ascii="Arial" w:hAnsi="Arial" w:cs="Arial"/>
          <w:sz w:val="22"/>
          <w:szCs w:val="22"/>
        </w:rPr>
        <w:t>All culture work must be carried out in the laminar flow cabinet</w:t>
      </w:r>
      <w:r w:rsidR="002A6998">
        <w:rPr>
          <w:rFonts w:ascii="Arial" w:hAnsi="Arial" w:cs="Arial"/>
          <w:sz w:val="22"/>
          <w:szCs w:val="22"/>
        </w:rPr>
        <w:t xml:space="preserve"> (cell culture hood)</w:t>
      </w:r>
      <w:r w:rsidRPr="001957C5">
        <w:rPr>
          <w:rFonts w:ascii="Arial" w:hAnsi="Arial" w:cs="Arial"/>
          <w:sz w:val="22"/>
          <w:szCs w:val="22"/>
        </w:rPr>
        <w:t>.</w:t>
      </w:r>
      <w:r w:rsidR="00EC799A">
        <w:rPr>
          <w:rFonts w:ascii="Arial" w:hAnsi="Arial" w:cs="Arial"/>
          <w:sz w:val="22"/>
          <w:szCs w:val="22"/>
          <w:u w:val="single"/>
          <w:lang w:val="en-GB"/>
        </w:rPr>
        <w:t xml:space="preserve"> Only cell culture work may be carried out in the laminar flow hood. A fume hood is available for non-sterile activities.</w:t>
      </w:r>
    </w:p>
    <w:p w14:paraId="454C6BC7" w14:textId="3089D253" w:rsidR="00C27C93" w:rsidRDefault="00C27C93" w:rsidP="005E5C6A">
      <w:pPr>
        <w:numPr>
          <w:ilvl w:val="0"/>
          <w:numId w:val="1"/>
        </w:numPr>
        <w:spacing w:after="120"/>
        <w:jc w:val="both"/>
        <w:rPr>
          <w:rFonts w:ascii="Arial" w:hAnsi="Arial" w:cs="Arial"/>
          <w:sz w:val="22"/>
          <w:szCs w:val="22"/>
        </w:rPr>
      </w:pPr>
      <w:r>
        <w:rPr>
          <w:rFonts w:ascii="Arial" w:hAnsi="Arial" w:cs="Arial"/>
          <w:sz w:val="22"/>
          <w:szCs w:val="22"/>
        </w:rPr>
        <w:t xml:space="preserve">The -20°C freezer in the Biolab </w:t>
      </w:r>
      <w:r w:rsidR="000D1E29">
        <w:rPr>
          <w:rFonts w:ascii="Arial" w:hAnsi="Arial" w:cs="Arial"/>
          <w:sz w:val="22"/>
          <w:szCs w:val="22"/>
        </w:rPr>
        <w:t>may also be used to store biological waste prior to incineration. If you wish to make use of the freezer for this or any other purpose</w:t>
      </w:r>
      <w:r w:rsidR="000B6515">
        <w:rPr>
          <w:rFonts w:ascii="Arial" w:hAnsi="Arial" w:cs="Arial"/>
          <w:sz w:val="22"/>
          <w:szCs w:val="22"/>
        </w:rPr>
        <w:t>,</w:t>
      </w:r>
      <w:r w:rsidR="000D1E29">
        <w:rPr>
          <w:rFonts w:ascii="Arial" w:hAnsi="Arial" w:cs="Arial"/>
          <w:sz w:val="22"/>
          <w:szCs w:val="22"/>
        </w:rPr>
        <w:t xml:space="preserve"> </w:t>
      </w:r>
      <w:r w:rsidR="000D1E29">
        <w:rPr>
          <w:rFonts w:ascii="Arial" w:hAnsi="Arial" w:cs="Arial"/>
          <w:sz w:val="22"/>
          <w:szCs w:val="22"/>
        </w:rPr>
        <w:lastRenderedPageBreak/>
        <w:t>you must first discuss this with Helen Mulvana</w:t>
      </w:r>
      <w:r w:rsidR="00C17C74">
        <w:rPr>
          <w:rFonts w:ascii="Arial" w:hAnsi="Arial" w:cs="Arial"/>
          <w:sz w:val="22"/>
          <w:szCs w:val="22"/>
        </w:rPr>
        <w:t>, and by way of your RA [</w:t>
      </w:r>
      <w:r w:rsidR="000B6515">
        <w:rPr>
          <w:rFonts w:ascii="Arial" w:hAnsi="Arial" w:cs="Arial"/>
          <w:sz w:val="22"/>
          <w:szCs w:val="22"/>
        </w:rPr>
        <w:t>23, ii], the technicians.</w:t>
      </w:r>
    </w:p>
    <w:p w14:paraId="0E529420" w14:textId="1C2B5444" w:rsidR="005E5C6A" w:rsidRPr="00C74E8D" w:rsidRDefault="00803ED3" w:rsidP="005E5C6A">
      <w:pPr>
        <w:numPr>
          <w:ilvl w:val="0"/>
          <w:numId w:val="1"/>
        </w:numPr>
        <w:spacing w:after="120"/>
        <w:jc w:val="both"/>
        <w:rPr>
          <w:rFonts w:ascii="Arial" w:hAnsi="Arial" w:cs="Arial"/>
          <w:sz w:val="22"/>
          <w:szCs w:val="22"/>
        </w:rPr>
      </w:pPr>
      <w:r w:rsidRPr="001957C5">
        <w:rPr>
          <w:rFonts w:ascii="Arial" w:hAnsi="Arial" w:cs="Arial"/>
          <w:sz w:val="22"/>
          <w:szCs w:val="22"/>
        </w:rPr>
        <w:t xml:space="preserve">All </w:t>
      </w:r>
      <w:r w:rsidR="005E5C6A">
        <w:rPr>
          <w:rFonts w:ascii="Arial" w:hAnsi="Arial" w:cs="Arial"/>
          <w:sz w:val="22"/>
          <w:szCs w:val="22"/>
        </w:rPr>
        <w:t xml:space="preserve">solid </w:t>
      </w:r>
      <w:r w:rsidRPr="001957C5">
        <w:rPr>
          <w:rFonts w:ascii="Arial" w:hAnsi="Arial" w:cs="Arial"/>
          <w:sz w:val="22"/>
          <w:szCs w:val="22"/>
        </w:rPr>
        <w:t xml:space="preserve">waste products from culture work i.e. plastic petri dishes, pipettes must be placed in the Biological Waste containers which are </w:t>
      </w:r>
      <w:r w:rsidR="00B34176">
        <w:rPr>
          <w:rFonts w:ascii="Arial" w:hAnsi="Arial" w:cs="Arial"/>
          <w:sz w:val="22"/>
          <w:szCs w:val="22"/>
        </w:rPr>
        <w:t>collected for disposal (contact Elizabeth Palmer)</w:t>
      </w:r>
      <w:r w:rsidRPr="001957C5">
        <w:rPr>
          <w:rFonts w:ascii="Arial" w:hAnsi="Arial" w:cs="Arial"/>
          <w:sz w:val="22"/>
          <w:szCs w:val="22"/>
        </w:rPr>
        <w:t>.</w:t>
      </w:r>
      <w:r w:rsidR="005E5C6A">
        <w:rPr>
          <w:rFonts w:ascii="Arial" w:hAnsi="Arial" w:cs="Arial"/>
          <w:sz w:val="22"/>
          <w:szCs w:val="22"/>
        </w:rPr>
        <w:t xml:space="preserve"> </w:t>
      </w:r>
      <w:r w:rsidR="005E5C6A" w:rsidRPr="005E5C6A">
        <w:rPr>
          <w:rFonts w:ascii="Arial" w:hAnsi="Arial" w:cs="Arial"/>
          <w:sz w:val="22"/>
          <w:szCs w:val="22"/>
          <w:lang w:val="en-GB"/>
        </w:rPr>
        <w:t xml:space="preserve">Glassware must be disinfected after use by complete immersion (or completely filling large bottles and fully swabbing outsides) in Virkon for a </w:t>
      </w:r>
      <w:r w:rsidR="005E5C6A" w:rsidRPr="00F06142">
        <w:rPr>
          <w:rFonts w:ascii="Arial" w:hAnsi="Arial" w:cs="Arial"/>
          <w:sz w:val="22"/>
          <w:szCs w:val="22"/>
        </w:rPr>
        <w:t xml:space="preserve">minimum of 2h prior to washing and/or disposal. </w:t>
      </w:r>
    </w:p>
    <w:p w14:paraId="3D01BAE3" w14:textId="60633095" w:rsidR="005E5C6A" w:rsidRPr="00F06142" w:rsidRDefault="005E5C6A" w:rsidP="00F06142">
      <w:pPr>
        <w:numPr>
          <w:ilvl w:val="0"/>
          <w:numId w:val="1"/>
        </w:numPr>
        <w:spacing w:after="120"/>
        <w:jc w:val="both"/>
        <w:rPr>
          <w:rFonts w:ascii="Arial" w:hAnsi="Arial" w:cs="Arial"/>
          <w:sz w:val="22"/>
          <w:szCs w:val="22"/>
        </w:rPr>
      </w:pPr>
      <w:r>
        <w:rPr>
          <w:rFonts w:ascii="Arial" w:hAnsi="Arial" w:cs="Arial"/>
          <w:sz w:val="22"/>
          <w:szCs w:val="22"/>
        </w:rPr>
        <w:t xml:space="preserve">All spillages must be disinfected and cleared immediately with Virkon (1% in water) where possible (if Virkon cannot be used, for example inside the cabinet, 70% ethanol should be used instead). </w:t>
      </w:r>
    </w:p>
    <w:p w14:paraId="04E59AFB" w14:textId="26B93053" w:rsidR="005E5C6A" w:rsidRPr="00733155" w:rsidRDefault="00C74E8D" w:rsidP="00C74E8D">
      <w:pPr>
        <w:numPr>
          <w:ilvl w:val="0"/>
          <w:numId w:val="1"/>
        </w:numPr>
        <w:spacing w:after="120"/>
        <w:jc w:val="both"/>
        <w:rPr>
          <w:rFonts w:ascii="Times New Roman" w:hAnsi="Times New Roman"/>
          <w:szCs w:val="24"/>
          <w:lang w:val="en-GB"/>
        </w:rPr>
      </w:pPr>
      <w:r w:rsidRPr="00F06142">
        <w:rPr>
          <w:rFonts w:ascii="Arial" w:hAnsi="Arial" w:cs="Arial"/>
          <w:sz w:val="22"/>
          <w:szCs w:val="22"/>
        </w:rPr>
        <w:t xml:space="preserve">Cultures and used medium </w:t>
      </w:r>
      <w:r>
        <w:rPr>
          <w:rFonts w:ascii="Arial" w:hAnsi="Arial" w:cs="Arial"/>
          <w:sz w:val="22"/>
          <w:szCs w:val="22"/>
        </w:rPr>
        <w:t xml:space="preserve">must be disinfected by mixing with Virkon for at least 24h before disposal.  </w:t>
      </w:r>
    </w:p>
    <w:p w14:paraId="419C725A" w14:textId="5A300886" w:rsidR="00733155" w:rsidRPr="00C74E8D" w:rsidRDefault="00733155" w:rsidP="00C74E8D">
      <w:pPr>
        <w:numPr>
          <w:ilvl w:val="0"/>
          <w:numId w:val="1"/>
        </w:numPr>
        <w:spacing w:after="120"/>
        <w:jc w:val="both"/>
        <w:rPr>
          <w:rFonts w:ascii="Times New Roman" w:hAnsi="Times New Roman"/>
          <w:szCs w:val="24"/>
          <w:lang w:val="en-GB"/>
        </w:rPr>
      </w:pPr>
      <w:r>
        <w:rPr>
          <w:rFonts w:ascii="Arial" w:hAnsi="Arial" w:cs="Arial"/>
          <w:sz w:val="22"/>
          <w:szCs w:val="22"/>
        </w:rPr>
        <w:t>Familiarise yourself with the waste management routes and appropriate bins</w:t>
      </w:r>
      <w:r w:rsidR="00313E67">
        <w:rPr>
          <w:rFonts w:ascii="Arial" w:hAnsi="Arial" w:cs="Arial"/>
          <w:sz w:val="22"/>
          <w:szCs w:val="22"/>
        </w:rPr>
        <w:t xml:space="preserve"> through signage in the Biolab or information on TEAMs</w:t>
      </w:r>
      <w:r>
        <w:rPr>
          <w:rFonts w:ascii="Arial" w:hAnsi="Arial" w:cs="Arial"/>
          <w:sz w:val="22"/>
          <w:szCs w:val="22"/>
        </w:rPr>
        <w:t xml:space="preserve">. </w:t>
      </w:r>
      <w:r w:rsidRPr="00733155">
        <w:rPr>
          <w:rFonts w:ascii="Arial" w:hAnsi="Arial" w:cs="Arial"/>
          <w:b/>
          <w:bCs/>
          <w:sz w:val="22"/>
          <w:szCs w:val="22"/>
        </w:rPr>
        <w:t xml:space="preserve">DO NOT </w:t>
      </w:r>
      <w:r>
        <w:rPr>
          <w:rFonts w:ascii="Arial" w:hAnsi="Arial" w:cs="Arial"/>
          <w:sz w:val="22"/>
          <w:szCs w:val="22"/>
        </w:rPr>
        <w:t>attach the lid to any bin (sharps, biological or chemical waste) before it is full and ready for collection.</w:t>
      </w:r>
    </w:p>
    <w:p w14:paraId="5A0E4BD5" w14:textId="77777777" w:rsidR="0055171C" w:rsidRPr="001957C5" w:rsidRDefault="0055171C" w:rsidP="003732B1">
      <w:pPr>
        <w:spacing w:after="120"/>
        <w:jc w:val="both"/>
        <w:rPr>
          <w:rFonts w:ascii="Arial" w:hAnsi="Arial" w:cs="Arial"/>
          <w:sz w:val="22"/>
          <w:szCs w:val="22"/>
          <w:lang w:val="en-GB"/>
        </w:rPr>
      </w:pPr>
    </w:p>
    <w:p w14:paraId="71800185" w14:textId="77777777" w:rsidR="008E7371" w:rsidRPr="001957C5" w:rsidRDefault="008E7371" w:rsidP="003732B1">
      <w:pPr>
        <w:spacing w:after="120"/>
        <w:jc w:val="both"/>
        <w:rPr>
          <w:rFonts w:ascii="Arial" w:hAnsi="Arial" w:cs="Arial"/>
          <w:b/>
          <w:sz w:val="22"/>
          <w:szCs w:val="22"/>
          <w:u w:val="single"/>
          <w:lang w:val="en-GB"/>
        </w:rPr>
      </w:pPr>
      <w:r w:rsidRPr="001957C5">
        <w:rPr>
          <w:rFonts w:ascii="Arial" w:hAnsi="Arial" w:cs="Arial"/>
          <w:b/>
          <w:sz w:val="22"/>
          <w:szCs w:val="22"/>
          <w:u w:val="single"/>
          <w:lang w:val="en-GB"/>
        </w:rPr>
        <w:t>Specific named items</w:t>
      </w:r>
      <w:r w:rsidR="00FA20A0" w:rsidRPr="001957C5">
        <w:rPr>
          <w:rFonts w:ascii="Arial" w:hAnsi="Arial" w:cs="Arial"/>
          <w:b/>
          <w:sz w:val="22"/>
          <w:szCs w:val="22"/>
          <w:u w:val="single"/>
          <w:lang w:val="en-GB"/>
        </w:rPr>
        <w:t xml:space="preserve"> and responsible persons</w:t>
      </w:r>
    </w:p>
    <w:p w14:paraId="56C72EAC" w14:textId="77777777" w:rsidR="001F6BA7" w:rsidRPr="001957C5" w:rsidRDefault="0055171C" w:rsidP="003732B1">
      <w:pPr>
        <w:numPr>
          <w:ilvl w:val="0"/>
          <w:numId w:val="1"/>
        </w:numPr>
        <w:spacing w:before="120"/>
        <w:jc w:val="both"/>
        <w:rPr>
          <w:rFonts w:ascii="Arial" w:hAnsi="Arial" w:cs="Arial"/>
          <w:sz w:val="22"/>
          <w:szCs w:val="22"/>
        </w:rPr>
      </w:pPr>
      <w:r w:rsidRPr="001957C5">
        <w:rPr>
          <w:rFonts w:ascii="Arial" w:hAnsi="Arial" w:cs="Arial"/>
          <w:sz w:val="22"/>
          <w:szCs w:val="22"/>
        </w:rPr>
        <w:t>The following people are responsible for specific equipment/areas in the lab</w:t>
      </w:r>
      <w:r w:rsidR="0073110E" w:rsidRPr="001957C5">
        <w:rPr>
          <w:rFonts w:ascii="Arial" w:hAnsi="Arial" w:cs="Arial"/>
          <w:sz w:val="22"/>
          <w:szCs w:val="22"/>
        </w:rPr>
        <w:t xml:space="preserve"> corresponding to the “Area management floorplan” on Page 2</w:t>
      </w:r>
      <w:r w:rsidRPr="001957C5">
        <w:rPr>
          <w:rFonts w:ascii="Arial" w:hAnsi="Arial" w:cs="Arial"/>
          <w:sz w:val="22"/>
          <w:szCs w:val="22"/>
        </w:rPr>
        <w:t xml:space="preserve">. </w:t>
      </w:r>
      <w:r w:rsidR="0073110E" w:rsidRPr="001957C5">
        <w:rPr>
          <w:rFonts w:ascii="Arial" w:hAnsi="Arial" w:cs="Arial"/>
          <w:sz w:val="22"/>
          <w:szCs w:val="22"/>
        </w:rPr>
        <w:t xml:space="preserve">It should be emphasized that </w:t>
      </w:r>
      <w:r w:rsidR="0073110E" w:rsidRPr="001957C5">
        <w:rPr>
          <w:rFonts w:ascii="Arial" w:hAnsi="Arial" w:cs="Arial"/>
          <w:b/>
          <w:bCs/>
          <w:sz w:val="22"/>
          <w:szCs w:val="22"/>
          <w:u w:val="single"/>
        </w:rPr>
        <w:t>n</w:t>
      </w:r>
      <w:r w:rsidRPr="001957C5">
        <w:rPr>
          <w:rFonts w:ascii="Arial" w:hAnsi="Arial" w:cs="Arial"/>
          <w:b/>
          <w:bCs/>
          <w:sz w:val="22"/>
          <w:szCs w:val="22"/>
          <w:u w:val="single"/>
        </w:rPr>
        <w:t>o work should be undertaken within these areas before training and approval has been obtained from the relevant person(s</w:t>
      </w:r>
      <w:r w:rsidRPr="001957C5">
        <w:rPr>
          <w:rFonts w:ascii="Arial" w:hAnsi="Arial" w:cs="Arial"/>
          <w:b/>
          <w:bCs/>
          <w:sz w:val="22"/>
          <w:szCs w:val="22"/>
        </w:rPr>
        <w:t>).</w:t>
      </w:r>
      <w:r w:rsidR="001F6BA7" w:rsidRPr="001957C5">
        <w:rPr>
          <w:rFonts w:ascii="Arial" w:hAnsi="Arial" w:cs="Arial"/>
          <w:sz w:val="22"/>
          <w:szCs w:val="22"/>
        </w:rPr>
        <w:t xml:space="preserve"> </w:t>
      </w:r>
    </w:p>
    <w:p w14:paraId="325650EE" w14:textId="77777777" w:rsidR="00856316" w:rsidRPr="001957C5" w:rsidRDefault="00856316" w:rsidP="001F6BA7">
      <w:pPr>
        <w:spacing w:before="120"/>
        <w:ind w:left="360"/>
        <w:jc w:val="both"/>
        <w:rPr>
          <w:rFonts w:ascii="Arial" w:hAnsi="Arial" w:cs="Arial"/>
          <w:sz w:val="22"/>
          <w:szCs w:val="22"/>
        </w:rPr>
      </w:pPr>
    </w:p>
    <w:tbl>
      <w:tblPr>
        <w:tblW w:w="9386"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firstRow="1" w:lastRow="0" w:firstColumn="1" w:lastColumn="0" w:noHBand="0" w:noVBand="1"/>
      </w:tblPr>
      <w:tblGrid>
        <w:gridCol w:w="1767"/>
        <w:gridCol w:w="3038"/>
        <w:gridCol w:w="4581"/>
      </w:tblGrid>
      <w:tr w:rsidR="00E73471" w:rsidRPr="001957C5" w14:paraId="542F9AE4" w14:textId="77777777" w:rsidTr="0073110E">
        <w:tc>
          <w:tcPr>
            <w:tcW w:w="1767" w:type="dxa"/>
            <w:tcBorders>
              <w:top w:val="single" w:sz="8" w:space="0" w:color="5B9BD5"/>
              <w:left w:val="single" w:sz="8" w:space="0" w:color="5B9BD5"/>
              <w:bottom w:val="single" w:sz="18" w:space="0" w:color="5B9BD5"/>
              <w:right w:val="single" w:sz="8" w:space="0" w:color="5B9BD5"/>
            </w:tcBorders>
            <w:shd w:val="clear" w:color="auto" w:fill="auto"/>
          </w:tcPr>
          <w:p w14:paraId="346B8923" w14:textId="77777777" w:rsidR="00FC138C" w:rsidRPr="001957C5" w:rsidRDefault="00FC138C" w:rsidP="0073110E">
            <w:pPr>
              <w:spacing w:before="120"/>
              <w:jc w:val="both"/>
              <w:rPr>
                <w:rFonts w:ascii="Arial" w:hAnsi="Arial" w:cs="Arial"/>
                <w:b/>
                <w:bCs/>
                <w:sz w:val="22"/>
                <w:szCs w:val="22"/>
              </w:rPr>
            </w:pPr>
            <w:r w:rsidRPr="001957C5">
              <w:rPr>
                <w:rFonts w:ascii="Arial" w:hAnsi="Arial" w:cs="Arial"/>
                <w:b/>
                <w:bCs/>
                <w:sz w:val="22"/>
                <w:szCs w:val="22"/>
              </w:rPr>
              <w:t>Location</w:t>
            </w:r>
          </w:p>
        </w:tc>
        <w:tc>
          <w:tcPr>
            <w:tcW w:w="3038" w:type="dxa"/>
            <w:tcBorders>
              <w:top w:val="single" w:sz="8" w:space="0" w:color="5B9BD5"/>
              <w:left w:val="single" w:sz="8" w:space="0" w:color="5B9BD5"/>
              <w:bottom w:val="single" w:sz="18" w:space="0" w:color="5B9BD5"/>
              <w:right w:val="single" w:sz="8" w:space="0" w:color="5B9BD5"/>
            </w:tcBorders>
            <w:shd w:val="clear" w:color="auto" w:fill="auto"/>
          </w:tcPr>
          <w:p w14:paraId="1C78D2EB" w14:textId="77777777" w:rsidR="00FC138C" w:rsidRPr="001957C5" w:rsidRDefault="00FC138C" w:rsidP="0073110E">
            <w:pPr>
              <w:spacing w:before="120"/>
              <w:jc w:val="both"/>
              <w:rPr>
                <w:rFonts w:ascii="Arial" w:hAnsi="Arial" w:cs="Arial"/>
                <w:b/>
                <w:bCs/>
                <w:sz w:val="22"/>
                <w:szCs w:val="22"/>
              </w:rPr>
            </w:pPr>
            <w:r w:rsidRPr="001957C5">
              <w:rPr>
                <w:rFonts w:ascii="Arial" w:hAnsi="Arial" w:cs="Arial"/>
                <w:b/>
                <w:bCs/>
                <w:sz w:val="22"/>
                <w:szCs w:val="22"/>
              </w:rPr>
              <w:t>Setup</w:t>
            </w:r>
          </w:p>
        </w:tc>
        <w:tc>
          <w:tcPr>
            <w:tcW w:w="4581" w:type="dxa"/>
            <w:tcBorders>
              <w:top w:val="single" w:sz="8" w:space="0" w:color="5B9BD5"/>
              <w:left w:val="single" w:sz="8" w:space="0" w:color="5B9BD5"/>
              <w:bottom w:val="single" w:sz="18" w:space="0" w:color="5B9BD5"/>
              <w:right w:val="single" w:sz="8" w:space="0" w:color="5B9BD5"/>
            </w:tcBorders>
            <w:shd w:val="clear" w:color="auto" w:fill="auto"/>
          </w:tcPr>
          <w:p w14:paraId="6240349F" w14:textId="77777777" w:rsidR="00FC138C" w:rsidRPr="001957C5" w:rsidRDefault="00FC138C" w:rsidP="0073110E">
            <w:pPr>
              <w:spacing w:before="120"/>
              <w:jc w:val="both"/>
              <w:rPr>
                <w:rFonts w:ascii="Arial" w:hAnsi="Arial" w:cs="Arial"/>
                <w:b/>
                <w:bCs/>
                <w:sz w:val="22"/>
                <w:szCs w:val="22"/>
              </w:rPr>
            </w:pPr>
            <w:r w:rsidRPr="001957C5">
              <w:rPr>
                <w:rFonts w:ascii="Arial" w:hAnsi="Arial" w:cs="Arial"/>
                <w:b/>
                <w:bCs/>
                <w:sz w:val="22"/>
                <w:szCs w:val="22"/>
              </w:rPr>
              <w:t xml:space="preserve">Point of </w:t>
            </w:r>
            <w:r w:rsidR="004B6887" w:rsidRPr="001957C5">
              <w:rPr>
                <w:rFonts w:ascii="Arial" w:hAnsi="Arial" w:cs="Arial"/>
                <w:b/>
                <w:bCs/>
                <w:sz w:val="22"/>
                <w:szCs w:val="22"/>
              </w:rPr>
              <w:t>C</w:t>
            </w:r>
            <w:r w:rsidRPr="001957C5">
              <w:rPr>
                <w:rFonts w:ascii="Arial" w:hAnsi="Arial" w:cs="Arial"/>
                <w:b/>
                <w:bCs/>
                <w:sz w:val="22"/>
                <w:szCs w:val="22"/>
              </w:rPr>
              <w:t>ontact</w:t>
            </w:r>
            <w:r w:rsidR="0073110E" w:rsidRPr="001957C5">
              <w:rPr>
                <w:rFonts w:ascii="Arial" w:hAnsi="Arial" w:cs="Arial"/>
                <w:b/>
                <w:bCs/>
                <w:sz w:val="22"/>
                <w:szCs w:val="22"/>
              </w:rPr>
              <w:t xml:space="preserve"> </w:t>
            </w:r>
            <w:r w:rsidR="0073110E" w:rsidRPr="001957C5">
              <w:rPr>
                <w:rFonts w:ascii="Arial" w:hAnsi="Arial" w:cs="Arial"/>
                <w:sz w:val="22"/>
                <w:szCs w:val="22"/>
              </w:rPr>
              <w:t>(</w:t>
            </w:r>
            <w:r w:rsidR="0073110E" w:rsidRPr="001957C5">
              <w:rPr>
                <w:rFonts w:ascii="Arial" w:hAnsi="Arial" w:cs="Arial"/>
                <w:color w:val="0000FF"/>
                <w:sz w:val="22"/>
                <w:szCs w:val="22"/>
              </w:rPr>
              <w:t>email address</w:t>
            </w:r>
            <w:r w:rsidR="0073110E" w:rsidRPr="001957C5">
              <w:rPr>
                <w:rFonts w:ascii="Arial" w:hAnsi="Arial" w:cs="Arial"/>
                <w:sz w:val="22"/>
                <w:szCs w:val="22"/>
              </w:rPr>
              <w:t>)</w:t>
            </w:r>
          </w:p>
        </w:tc>
      </w:tr>
      <w:tr w:rsidR="00E73471" w:rsidRPr="001957C5" w14:paraId="24E7752F"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41560295" w14:textId="77777777" w:rsidR="00FC138C" w:rsidRPr="001957C5" w:rsidRDefault="00FC138C" w:rsidP="0073110E">
            <w:pPr>
              <w:spacing w:before="120"/>
              <w:jc w:val="both"/>
              <w:rPr>
                <w:rFonts w:ascii="Arial" w:hAnsi="Arial" w:cs="Arial"/>
                <w:b/>
                <w:bCs/>
                <w:sz w:val="18"/>
                <w:szCs w:val="18"/>
              </w:rPr>
            </w:pPr>
            <w:r w:rsidRPr="001957C5">
              <w:rPr>
                <w:rFonts w:ascii="Arial" w:hAnsi="Arial" w:cs="Arial"/>
                <w:b/>
                <w:bCs/>
                <w:sz w:val="18"/>
                <w:szCs w:val="18"/>
              </w:rPr>
              <w:t>Area 1 (Zone 1)</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1BADDB3C" w14:textId="77777777" w:rsidR="00FC138C" w:rsidRPr="001957C5" w:rsidRDefault="00FC138C" w:rsidP="0073110E">
            <w:pPr>
              <w:spacing w:before="120"/>
              <w:jc w:val="both"/>
              <w:rPr>
                <w:rFonts w:ascii="Arial" w:hAnsi="Arial" w:cs="Arial"/>
                <w:sz w:val="18"/>
                <w:szCs w:val="18"/>
              </w:rPr>
            </w:pPr>
            <w:r w:rsidRPr="001957C5">
              <w:rPr>
                <w:rFonts w:ascii="Arial" w:hAnsi="Arial" w:cs="Arial"/>
                <w:sz w:val="18"/>
                <w:szCs w:val="18"/>
              </w:rPr>
              <w:t>Ultrasound Imaging Microscopy</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77C03CBF" w14:textId="77777777" w:rsidR="00D54CB2" w:rsidRPr="001957C5" w:rsidRDefault="00FC138C" w:rsidP="0073110E">
            <w:pPr>
              <w:spacing w:before="120"/>
              <w:jc w:val="both"/>
              <w:rPr>
                <w:rFonts w:ascii="Arial" w:hAnsi="Arial" w:cs="Arial"/>
                <w:sz w:val="18"/>
                <w:szCs w:val="18"/>
              </w:rPr>
            </w:pPr>
            <w:r w:rsidRPr="001957C5">
              <w:rPr>
                <w:rFonts w:ascii="Arial" w:hAnsi="Arial" w:cs="Arial"/>
                <w:sz w:val="18"/>
                <w:szCs w:val="18"/>
              </w:rPr>
              <w:t>Sandy Cochran (</w:t>
            </w:r>
            <w:hyperlink r:id="rId21" w:history="1">
              <w:r w:rsidR="00D54CB2" w:rsidRPr="001957C5">
                <w:rPr>
                  <w:rStyle w:val="Hyperlink"/>
                  <w:rFonts w:ascii="Arial" w:hAnsi="Arial" w:cs="Arial"/>
                  <w:sz w:val="18"/>
                  <w:szCs w:val="18"/>
                </w:rPr>
                <w:t>sandy.cochran@glasgow.ac.uk</w:t>
              </w:r>
            </w:hyperlink>
            <w:r w:rsidRPr="001957C5">
              <w:rPr>
                <w:rFonts w:ascii="Arial" w:hAnsi="Arial" w:cs="Arial"/>
                <w:sz w:val="18"/>
                <w:szCs w:val="18"/>
              </w:rPr>
              <w:t>)</w:t>
            </w:r>
          </w:p>
        </w:tc>
      </w:tr>
      <w:tr w:rsidR="00E73471" w:rsidRPr="00E7326C" w14:paraId="17A4E56A"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5E87410C" w14:textId="77777777" w:rsidR="005945F6" w:rsidRPr="001957C5" w:rsidRDefault="005945F6" w:rsidP="0073110E">
            <w:pPr>
              <w:spacing w:before="120"/>
              <w:jc w:val="both"/>
              <w:rPr>
                <w:rFonts w:ascii="Arial" w:hAnsi="Arial" w:cs="Arial"/>
                <w:b/>
                <w:bCs/>
                <w:sz w:val="18"/>
                <w:szCs w:val="18"/>
              </w:rPr>
            </w:pPr>
            <w:r w:rsidRPr="001957C5">
              <w:rPr>
                <w:rFonts w:ascii="Arial" w:hAnsi="Arial" w:cs="Arial"/>
                <w:b/>
                <w:bCs/>
                <w:sz w:val="18"/>
                <w:szCs w:val="18"/>
              </w:rPr>
              <w:t>Area 1 (Zone 2)</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05D75350" w14:textId="77777777" w:rsidR="005945F6" w:rsidRPr="001957C5" w:rsidRDefault="005945F6" w:rsidP="0073110E">
            <w:pPr>
              <w:spacing w:before="120"/>
              <w:jc w:val="both"/>
              <w:rPr>
                <w:rFonts w:ascii="Arial" w:hAnsi="Arial" w:cs="Arial"/>
                <w:sz w:val="18"/>
                <w:szCs w:val="18"/>
              </w:rPr>
            </w:pPr>
            <w:r w:rsidRPr="001957C5">
              <w:rPr>
                <w:rFonts w:ascii="Arial" w:hAnsi="Arial" w:cs="Arial"/>
                <w:sz w:val="18"/>
                <w:szCs w:val="18"/>
              </w:rPr>
              <w:t>Capillary preparation</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30A3D165" w14:textId="77777777" w:rsidR="005945F6" w:rsidRPr="004F577A" w:rsidRDefault="005945F6" w:rsidP="0073110E">
            <w:pPr>
              <w:spacing w:before="120"/>
              <w:jc w:val="both"/>
              <w:rPr>
                <w:rFonts w:ascii="Arial" w:hAnsi="Arial" w:cs="Arial"/>
                <w:sz w:val="18"/>
                <w:szCs w:val="18"/>
                <w:lang w:val="it-IT"/>
              </w:rPr>
            </w:pPr>
            <w:r w:rsidRPr="004F577A">
              <w:rPr>
                <w:rFonts w:ascii="Arial" w:hAnsi="Arial" w:cs="Arial"/>
                <w:sz w:val="18"/>
                <w:szCs w:val="18"/>
                <w:lang w:val="it-IT"/>
              </w:rPr>
              <w:t>Paul Prentice (</w:t>
            </w:r>
            <w:hyperlink r:id="rId22" w:history="1">
              <w:r w:rsidRPr="004F577A">
                <w:rPr>
                  <w:rStyle w:val="Hyperlink"/>
                  <w:rFonts w:ascii="Arial" w:hAnsi="Arial" w:cs="Arial"/>
                  <w:sz w:val="18"/>
                  <w:szCs w:val="18"/>
                  <w:lang w:val="it-IT"/>
                </w:rPr>
                <w:t>paul.prentice@glasgow.ac.uk</w:t>
              </w:r>
            </w:hyperlink>
            <w:r w:rsidRPr="004F577A">
              <w:rPr>
                <w:rFonts w:ascii="Arial" w:hAnsi="Arial" w:cs="Arial"/>
                <w:sz w:val="18"/>
                <w:szCs w:val="18"/>
                <w:lang w:val="it-IT"/>
              </w:rPr>
              <w:t>)</w:t>
            </w:r>
          </w:p>
        </w:tc>
      </w:tr>
      <w:tr w:rsidR="00E73471" w:rsidRPr="00E7326C" w14:paraId="105E6970"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2C01BF31" w14:textId="77777777" w:rsidR="00ED4B09" w:rsidRPr="001957C5" w:rsidRDefault="00ED4B09" w:rsidP="0073110E">
            <w:pPr>
              <w:spacing w:before="120"/>
              <w:jc w:val="both"/>
              <w:rPr>
                <w:rFonts w:ascii="Arial" w:hAnsi="Arial" w:cs="Arial"/>
                <w:b/>
                <w:bCs/>
                <w:sz w:val="18"/>
                <w:szCs w:val="18"/>
              </w:rPr>
            </w:pPr>
            <w:r w:rsidRPr="001957C5">
              <w:rPr>
                <w:rFonts w:ascii="Arial" w:hAnsi="Arial" w:cs="Arial"/>
                <w:b/>
                <w:bCs/>
                <w:sz w:val="18"/>
                <w:szCs w:val="18"/>
              </w:rPr>
              <w:t>Area 1 (Zone 3)</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5A1090AB" w14:textId="77777777" w:rsidR="00ED4B09" w:rsidRPr="001957C5" w:rsidRDefault="00ED4B09" w:rsidP="0073110E">
            <w:pPr>
              <w:spacing w:before="120"/>
              <w:jc w:val="both"/>
              <w:rPr>
                <w:rFonts w:ascii="Arial" w:hAnsi="Arial" w:cs="Arial"/>
                <w:sz w:val="18"/>
                <w:szCs w:val="18"/>
              </w:rPr>
            </w:pPr>
            <w:r w:rsidRPr="001957C5">
              <w:rPr>
                <w:rFonts w:ascii="Arial" w:hAnsi="Arial" w:cs="Arial"/>
                <w:sz w:val="18"/>
                <w:szCs w:val="18"/>
              </w:rPr>
              <w:t>Sonocat acoustic detection</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488AD01B" w14:textId="77777777" w:rsidR="00ED4B09" w:rsidRPr="004F577A" w:rsidRDefault="00ED4B09" w:rsidP="0073110E">
            <w:pPr>
              <w:spacing w:before="120"/>
              <w:jc w:val="both"/>
              <w:rPr>
                <w:rFonts w:ascii="Arial" w:hAnsi="Arial" w:cs="Arial"/>
                <w:sz w:val="18"/>
                <w:szCs w:val="18"/>
                <w:lang w:val="it-IT"/>
              </w:rPr>
            </w:pPr>
            <w:r w:rsidRPr="004F577A">
              <w:rPr>
                <w:rFonts w:ascii="Arial" w:hAnsi="Arial" w:cs="Arial"/>
                <w:sz w:val="18"/>
                <w:szCs w:val="18"/>
                <w:lang w:val="it-IT"/>
              </w:rPr>
              <w:t>Paul Prentice (</w:t>
            </w:r>
            <w:hyperlink r:id="rId23" w:history="1">
              <w:r w:rsidRPr="004F577A">
                <w:rPr>
                  <w:rStyle w:val="Hyperlink"/>
                  <w:rFonts w:ascii="Arial" w:hAnsi="Arial" w:cs="Arial"/>
                  <w:sz w:val="18"/>
                  <w:szCs w:val="18"/>
                  <w:lang w:val="it-IT"/>
                </w:rPr>
                <w:t>paul.prentice@glasgow.ac.uk</w:t>
              </w:r>
            </w:hyperlink>
            <w:r w:rsidRPr="004F577A">
              <w:rPr>
                <w:rFonts w:ascii="Arial" w:hAnsi="Arial" w:cs="Arial"/>
                <w:sz w:val="18"/>
                <w:szCs w:val="18"/>
                <w:lang w:val="it-IT"/>
              </w:rPr>
              <w:t>)</w:t>
            </w:r>
          </w:p>
        </w:tc>
      </w:tr>
      <w:tr w:rsidR="00E73471" w:rsidRPr="00E7326C" w14:paraId="5E1F0413"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10FFA80F" w14:textId="77777777" w:rsidR="00ED4B09" w:rsidRPr="001957C5" w:rsidRDefault="00ED4B09" w:rsidP="0073110E">
            <w:pPr>
              <w:spacing w:before="120"/>
              <w:jc w:val="both"/>
              <w:rPr>
                <w:rFonts w:ascii="Arial" w:hAnsi="Arial" w:cs="Arial"/>
                <w:b/>
                <w:bCs/>
                <w:sz w:val="18"/>
                <w:szCs w:val="18"/>
              </w:rPr>
            </w:pPr>
            <w:r w:rsidRPr="001957C5">
              <w:rPr>
                <w:rFonts w:ascii="Arial" w:hAnsi="Arial" w:cs="Arial"/>
                <w:b/>
                <w:bCs/>
                <w:sz w:val="18"/>
                <w:szCs w:val="18"/>
              </w:rPr>
              <w:t>Area 1 (Zone 4)</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3ADF0E08" w14:textId="2747AF05" w:rsidR="00ED4B09" w:rsidRPr="001957C5" w:rsidRDefault="00ED4B09" w:rsidP="0073110E">
            <w:pPr>
              <w:spacing w:before="120"/>
              <w:jc w:val="both"/>
              <w:rPr>
                <w:rFonts w:ascii="Arial" w:hAnsi="Arial" w:cs="Arial"/>
                <w:sz w:val="18"/>
                <w:szCs w:val="18"/>
              </w:rPr>
            </w:pPr>
            <w:r w:rsidRPr="001957C5">
              <w:rPr>
                <w:rFonts w:ascii="Arial" w:hAnsi="Arial" w:cs="Arial"/>
                <w:sz w:val="18"/>
                <w:szCs w:val="18"/>
              </w:rPr>
              <w:t>TBC</w:t>
            </w:r>
            <w:r w:rsidR="00A108B0">
              <w:rPr>
                <w:rFonts w:ascii="Arial" w:hAnsi="Arial" w:cs="Arial"/>
                <w:sz w:val="18"/>
                <w:szCs w:val="18"/>
              </w:rPr>
              <w:t xml:space="preserve"> (to be confirmed)</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1A2A26CB" w14:textId="77777777" w:rsidR="00ED4B09" w:rsidRPr="004F577A" w:rsidRDefault="00ED4B09" w:rsidP="0073110E">
            <w:pPr>
              <w:spacing w:before="120"/>
              <w:jc w:val="both"/>
              <w:rPr>
                <w:rFonts w:ascii="Arial" w:hAnsi="Arial" w:cs="Arial"/>
                <w:sz w:val="18"/>
                <w:szCs w:val="18"/>
                <w:lang w:val="it-IT"/>
              </w:rPr>
            </w:pPr>
            <w:r w:rsidRPr="004F577A">
              <w:rPr>
                <w:rFonts w:ascii="Arial" w:hAnsi="Arial" w:cs="Arial"/>
                <w:sz w:val="18"/>
                <w:szCs w:val="18"/>
                <w:lang w:val="it-IT"/>
              </w:rPr>
              <w:t>Paul Prentice (</w:t>
            </w:r>
            <w:hyperlink r:id="rId24" w:history="1">
              <w:r w:rsidRPr="004F577A">
                <w:rPr>
                  <w:rStyle w:val="Hyperlink"/>
                  <w:rFonts w:ascii="Arial" w:hAnsi="Arial" w:cs="Arial"/>
                  <w:sz w:val="18"/>
                  <w:szCs w:val="18"/>
                  <w:lang w:val="it-IT"/>
                </w:rPr>
                <w:t>paul.prentice@glasgow.ac.uk</w:t>
              </w:r>
            </w:hyperlink>
            <w:r w:rsidRPr="004F577A">
              <w:rPr>
                <w:rFonts w:ascii="Arial" w:hAnsi="Arial" w:cs="Arial"/>
                <w:sz w:val="18"/>
                <w:szCs w:val="18"/>
                <w:lang w:val="it-IT"/>
              </w:rPr>
              <w:t>)</w:t>
            </w:r>
          </w:p>
        </w:tc>
      </w:tr>
      <w:tr w:rsidR="00E73471" w:rsidRPr="00E7326C" w14:paraId="6A4680C6"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66EC2DEF" w14:textId="77777777" w:rsidR="00ED4B09" w:rsidRPr="001957C5" w:rsidRDefault="00ED4B09" w:rsidP="0073110E">
            <w:pPr>
              <w:spacing w:before="120"/>
              <w:jc w:val="both"/>
              <w:rPr>
                <w:rFonts w:ascii="Arial" w:hAnsi="Arial" w:cs="Arial"/>
                <w:b/>
                <w:bCs/>
                <w:sz w:val="18"/>
                <w:szCs w:val="18"/>
              </w:rPr>
            </w:pPr>
            <w:r w:rsidRPr="001957C5">
              <w:rPr>
                <w:rFonts w:ascii="Arial" w:hAnsi="Arial" w:cs="Arial"/>
                <w:b/>
                <w:bCs/>
                <w:sz w:val="18"/>
                <w:szCs w:val="18"/>
              </w:rPr>
              <w:t>Area 1 (Zone 5)</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0DAB0C49" w14:textId="77777777" w:rsidR="00ED4B09" w:rsidRPr="001957C5" w:rsidRDefault="00ED4B09" w:rsidP="0073110E">
            <w:pPr>
              <w:spacing w:before="120"/>
              <w:jc w:val="both"/>
              <w:rPr>
                <w:rFonts w:ascii="Arial" w:hAnsi="Arial" w:cs="Arial"/>
                <w:sz w:val="18"/>
                <w:szCs w:val="18"/>
              </w:rPr>
            </w:pPr>
            <w:r w:rsidRPr="001957C5">
              <w:rPr>
                <w:rFonts w:ascii="Arial" w:hAnsi="Arial" w:cs="Arial"/>
                <w:sz w:val="18"/>
                <w:szCs w:val="18"/>
              </w:rPr>
              <w:t>Water Degassing Zone</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7602F38E" w14:textId="77777777" w:rsidR="00ED4B09" w:rsidRPr="004F577A" w:rsidRDefault="00ED4B09" w:rsidP="0073110E">
            <w:pPr>
              <w:spacing w:before="120"/>
              <w:jc w:val="both"/>
              <w:rPr>
                <w:rFonts w:ascii="Arial" w:hAnsi="Arial" w:cs="Arial"/>
                <w:sz w:val="18"/>
                <w:szCs w:val="18"/>
                <w:lang w:val="it-IT"/>
              </w:rPr>
            </w:pPr>
            <w:r w:rsidRPr="004F577A">
              <w:rPr>
                <w:rFonts w:ascii="Arial" w:hAnsi="Arial" w:cs="Arial"/>
                <w:sz w:val="18"/>
                <w:szCs w:val="18"/>
                <w:lang w:val="it-IT"/>
              </w:rPr>
              <w:t>Paul Prentice (</w:t>
            </w:r>
            <w:hyperlink r:id="rId25" w:history="1">
              <w:r w:rsidRPr="004F577A">
                <w:rPr>
                  <w:rStyle w:val="Hyperlink"/>
                  <w:rFonts w:ascii="Arial" w:hAnsi="Arial" w:cs="Arial"/>
                  <w:sz w:val="18"/>
                  <w:szCs w:val="18"/>
                  <w:lang w:val="it-IT"/>
                </w:rPr>
                <w:t>paul.prentice@glasgow.ac.uk</w:t>
              </w:r>
            </w:hyperlink>
            <w:r w:rsidRPr="004F577A">
              <w:rPr>
                <w:rFonts w:ascii="Arial" w:hAnsi="Arial" w:cs="Arial"/>
                <w:sz w:val="18"/>
                <w:szCs w:val="18"/>
                <w:lang w:val="it-IT"/>
              </w:rPr>
              <w:t>)</w:t>
            </w:r>
          </w:p>
        </w:tc>
      </w:tr>
      <w:tr w:rsidR="00E73471" w:rsidRPr="001957C5" w14:paraId="1E24D59D"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2DC7253D" w14:textId="77777777" w:rsidR="00ED4B09" w:rsidRPr="001957C5" w:rsidRDefault="00ED4B09" w:rsidP="0073110E">
            <w:pPr>
              <w:spacing w:before="120"/>
              <w:jc w:val="both"/>
              <w:rPr>
                <w:rFonts w:ascii="Arial" w:hAnsi="Arial" w:cs="Arial"/>
                <w:b/>
                <w:bCs/>
                <w:sz w:val="18"/>
                <w:szCs w:val="18"/>
              </w:rPr>
            </w:pPr>
            <w:r w:rsidRPr="001957C5">
              <w:rPr>
                <w:rFonts w:ascii="Arial" w:hAnsi="Arial" w:cs="Arial"/>
                <w:b/>
                <w:bCs/>
                <w:sz w:val="18"/>
                <w:szCs w:val="18"/>
              </w:rPr>
              <w:t>Area 2 (Zone 1)</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4BEC71EC" w14:textId="77777777" w:rsidR="00ED4B09" w:rsidRPr="001957C5" w:rsidRDefault="00ED4B09" w:rsidP="0073110E">
            <w:pPr>
              <w:spacing w:before="120"/>
              <w:jc w:val="both"/>
              <w:rPr>
                <w:rFonts w:ascii="Arial" w:hAnsi="Arial" w:cs="Arial"/>
                <w:sz w:val="18"/>
                <w:szCs w:val="18"/>
              </w:rPr>
            </w:pPr>
            <w:r w:rsidRPr="001957C5">
              <w:rPr>
                <w:rFonts w:ascii="Arial" w:hAnsi="Arial" w:cs="Arial"/>
                <w:sz w:val="18"/>
                <w:szCs w:val="18"/>
              </w:rPr>
              <w:t>Autocapsule Electronic Setup</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48DB3FA1" w14:textId="1E8BAD54" w:rsidR="00ED4B09" w:rsidRPr="001957C5" w:rsidRDefault="00ED4B09" w:rsidP="0073110E">
            <w:pPr>
              <w:spacing w:before="120"/>
              <w:jc w:val="both"/>
              <w:rPr>
                <w:rFonts w:ascii="Arial" w:hAnsi="Arial" w:cs="Arial"/>
                <w:sz w:val="18"/>
                <w:szCs w:val="18"/>
              </w:rPr>
            </w:pPr>
            <w:r w:rsidRPr="001957C5">
              <w:rPr>
                <w:rFonts w:ascii="Arial" w:hAnsi="Arial" w:cs="Arial"/>
                <w:sz w:val="18"/>
                <w:szCs w:val="18"/>
              </w:rPr>
              <w:t xml:space="preserve">Alex </w:t>
            </w:r>
            <w:r w:rsidR="0079471D">
              <w:rPr>
                <w:rFonts w:ascii="Arial" w:hAnsi="Arial" w:cs="Arial"/>
                <w:sz w:val="18"/>
                <w:szCs w:val="18"/>
              </w:rPr>
              <w:t>Hamilton</w:t>
            </w:r>
            <w:r w:rsidRPr="001957C5">
              <w:rPr>
                <w:rFonts w:ascii="Arial" w:hAnsi="Arial" w:cs="Arial"/>
                <w:sz w:val="18"/>
                <w:szCs w:val="18"/>
              </w:rPr>
              <w:t xml:space="preserve"> (</w:t>
            </w:r>
            <w:hyperlink r:id="rId26" w:history="1">
              <w:r w:rsidR="0079471D" w:rsidRPr="00E426CA">
                <w:rPr>
                  <w:rStyle w:val="Hyperlink"/>
                  <w:rFonts w:ascii="Arial" w:hAnsi="Arial" w:cs="Arial"/>
                  <w:sz w:val="18"/>
                  <w:szCs w:val="18"/>
                </w:rPr>
                <w:t>alexander.hamilton@glasgow.ac.uk</w:t>
              </w:r>
            </w:hyperlink>
            <w:r w:rsidRPr="001957C5">
              <w:rPr>
                <w:rFonts w:ascii="Arial" w:hAnsi="Arial" w:cs="Arial"/>
                <w:sz w:val="18"/>
                <w:szCs w:val="18"/>
              </w:rPr>
              <w:t>)</w:t>
            </w:r>
          </w:p>
        </w:tc>
      </w:tr>
      <w:tr w:rsidR="00E73471" w:rsidRPr="001957C5" w14:paraId="1B432546"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06239E83" w14:textId="77777777" w:rsidR="00ED4B09" w:rsidRPr="001957C5" w:rsidRDefault="00ED4B09" w:rsidP="0073110E">
            <w:pPr>
              <w:spacing w:before="120"/>
              <w:jc w:val="both"/>
              <w:rPr>
                <w:rFonts w:ascii="Arial" w:hAnsi="Arial" w:cs="Arial"/>
                <w:b/>
                <w:bCs/>
                <w:sz w:val="18"/>
                <w:szCs w:val="18"/>
              </w:rPr>
            </w:pPr>
            <w:r w:rsidRPr="001957C5">
              <w:rPr>
                <w:rFonts w:ascii="Arial" w:hAnsi="Arial" w:cs="Arial"/>
                <w:b/>
                <w:bCs/>
                <w:sz w:val="18"/>
                <w:szCs w:val="18"/>
              </w:rPr>
              <w:t>Area 2 (Zone 2.1)</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1F84BD17" w14:textId="77777777" w:rsidR="00ED4B09" w:rsidRPr="001957C5" w:rsidRDefault="00ED4B09" w:rsidP="0073110E">
            <w:pPr>
              <w:spacing w:before="120"/>
              <w:jc w:val="both"/>
              <w:rPr>
                <w:rFonts w:ascii="Arial" w:hAnsi="Arial" w:cs="Arial"/>
                <w:sz w:val="18"/>
                <w:szCs w:val="18"/>
              </w:rPr>
            </w:pPr>
            <w:r w:rsidRPr="001957C5">
              <w:rPr>
                <w:rFonts w:ascii="Arial" w:hAnsi="Arial" w:cs="Arial"/>
                <w:sz w:val="18"/>
                <w:szCs w:val="18"/>
              </w:rPr>
              <w:t>ESD-Safe Soldering Station</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4256E95B" w14:textId="00850D57" w:rsidR="00ED4B09" w:rsidRPr="001957C5" w:rsidRDefault="001029B6" w:rsidP="0073110E">
            <w:pPr>
              <w:spacing w:before="120"/>
              <w:jc w:val="both"/>
              <w:rPr>
                <w:rFonts w:ascii="Arial" w:hAnsi="Arial" w:cs="Arial"/>
                <w:sz w:val="18"/>
                <w:szCs w:val="18"/>
              </w:rPr>
            </w:pPr>
            <w:r>
              <w:rPr>
                <w:rFonts w:ascii="Arial" w:hAnsi="Arial" w:cs="Arial"/>
                <w:sz w:val="18"/>
                <w:szCs w:val="18"/>
              </w:rPr>
              <w:t>Ben Jacobson (</w:t>
            </w:r>
            <w:hyperlink r:id="rId27" w:history="1">
              <w:r w:rsidRPr="0032250E">
                <w:rPr>
                  <w:rStyle w:val="Hyperlink"/>
                  <w:rFonts w:ascii="Arial" w:hAnsi="Arial" w:cs="Arial"/>
                  <w:sz w:val="18"/>
                  <w:szCs w:val="18"/>
                </w:rPr>
                <w:t>ben.jacobson@glasgow.ac.uk</w:t>
              </w:r>
            </w:hyperlink>
            <w:r>
              <w:rPr>
                <w:rFonts w:ascii="Arial" w:hAnsi="Arial" w:cs="Arial"/>
                <w:sz w:val="18"/>
                <w:szCs w:val="18"/>
              </w:rPr>
              <w:t>)</w:t>
            </w:r>
          </w:p>
        </w:tc>
      </w:tr>
      <w:tr w:rsidR="00E73471" w:rsidRPr="00E7326C" w14:paraId="4ED220E4"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79F9A067" w14:textId="77777777" w:rsidR="00ED4B09" w:rsidRPr="001957C5" w:rsidRDefault="00ED4B09" w:rsidP="0073110E">
            <w:pPr>
              <w:spacing w:before="120"/>
              <w:jc w:val="both"/>
              <w:rPr>
                <w:rFonts w:ascii="Arial" w:hAnsi="Arial" w:cs="Arial"/>
                <w:b/>
                <w:bCs/>
                <w:sz w:val="18"/>
                <w:szCs w:val="18"/>
              </w:rPr>
            </w:pPr>
            <w:r w:rsidRPr="001957C5">
              <w:rPr>
                <w:rFonts w:ascii="Arial" w:hAnsi="Arial" w:cs="Arial"/>
                <w:b/>
                <w:bCs/>
                <w:sz w:val="18"/>
                <w:szCs w:val="18"/>
              </w:rPr>
              <w:t>Area 2 (Zone 2.2)</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788B9589" w14:textId="77777777" w:rsidR="00ED4B09" w:rsidRPr="001957C5" w:rsidRDefault="00ED4B09" w:rsidP="0073110E">
            <w:pPr>
              <w:spacing w:before="120"/>
              <w:jc w:val="both"/>
              <w:rPr>
                <w:rFonts w:ascii="Arial" w:hAnsi="Arial" w:cs="Arial"/>
                <w:sz w:val="18"/>
                <w:szCs w:val="18"/>
              </w:rPr>
            </w:pPr>
            <w:r w:rsidRPr="001957C5">
              <w:rPr>
                <w:rFonts w:ascii="Arial" w:hAnsi="Arial" w:cs="Arial"/>
                <w:sz w:val="18"/>
                <w:szCs w:val="18"/>
              </w:rPr>
              <w:t>OnScale PC</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1DF4AE5E" w14:textId="137CBD88" w:rsidR="00ED4B09" w:rsidRPr="004F577A" w:rsidRDefault="001029B6" w:rsidP="0073110E">
            <w:pPr>
              <w:spacing w:before="120"/>
              <w:jc w:val="both"/>
              <w:rPr>
                <w:rFonts w:ascii="Arial" w:hAnsi="Arial" w:cs="Arial"/>
                <w:sz w:val="18"/>
                <w:szCs w:val="18"/>
                <w:lang w:val="it-IT"/>
              </w:rPr>
            </w:pPr>
            <w:r w:rsidRPr="004F577A">
              <w:rPr>
                <w:rFonts w:ascii="Arial" w:hAnsi="Arial" w:cs="Arial"/>
                <w:sz w:val="18"/>
                <w:szCs w:val="18"/>
                <w:lang w:val="it-IT"/>
              </w:rPr>
              <w:t>Paul Daly (</w:t>
            </w:r>
            <w:hyperlink r:id="rId28" w:history="1">
              <w:r w:rsidRPr="004F577A">
                <w:rPr>
                  <w:rStyle w:val="Hyperlink"/>
                  <w:rFonts w:ascii="Arial" w:hAnsi="Arial" w:cs="Arial"/>
                  <w:sz w:val="18"/>
                  <w:szCs w:val="18"/>
                  <w:lang w:val="it-IT"/>
                </w:rPr>
                <w:t>paul.daly@glasgow.ac.uk</w:t>
              </w:r>
            </w:hyperlink>
            <w:r w:rsidRPr="004F577A">
              <w:rPr>
                <w:rFonts w:ascii="Arial" w:hAnsi="Arial" w:cs="Arial"/>
                <w:sz w:val="18"/>
                <w:szCs w:val="18"/>
                <w:lang w:val="it-IT"/>
              </w:rPr>
              <w:t>)</w:t>
            </w:r>
          </w:p>
        </w:tc>
      </w:tr>
      <w:tr w:rsidR="00E73471" w:rsidRPr="00E7326C" w14:paraId="3A97C807"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6E44B560" w14:textId="77777777" w:rsidR="00ED4B09" w:rsidRPr="001957C5" w:rsidRDefault="00ED4B09" w:rsidP="0073110E">
            <w:pPr>
              <w:spacing w:before="120"/>
              <w:jc w:val="both"/>
              <w:rPr>
                <w:rFonts w:ascii="Arial" w:hAnsi="Arial" w:cs="Arial"/>
                <w:b/>
                <w:bCs/>
                <w:sz w:val="18"/>
                <w:szCs w:val="18"/>
              </w:rPr>
            </w:pPr>
            <w:r w:rsidRPr="001957C5">
              <w:rPr>
                <w:rFonts w:ascii="Arial" w:hAnsi="Arial" w:cs="Arial"/>
                <w:b/>
                <w:bCs/>
                <w:sz w:val="18"/>
                <w:szCs w:val="18"/>
              </w:rPr>
              <w:t>Area 2 (Zone 3)</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5CEF08F4" w14:textId="6109F737" w:rsidR="00ED4B09" w:rsidRPr="001029B6" w:rsidRDefault="001029B6" w:rsidP="0073110E">
            <w:pPr>
              <w:spacing w:before="120"/>
              <w:jc w:val="both"/>
              <w:rPr>
                <w:rFonts w:ascii="Arial" w:hAnsi="Arial" w:cs="Arial"/>
                <w:sz w:val="18"/>
                <w:szCs w:val="18"/>
              </w:rPr>
            </w:pPr>
            <w:r w:rsidRPr="001029B6">
              <w:rPr>
                <w:rFonts w:ascii="Arial" w:hAnsi="Arial" w:cs="Arial"/>
                <w:sz w:val="18"/>
                <w:szCs w:val="18"/>
              </w:rPr>
              <w:t>3D Printers</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593753D4" w14:textId="1AA26771" w:rsidR="00ED4B09" w:rsidRPr="001029B6" w:rsidRDefault="00ED4B09" w:rsidP="0073110E">
            <w:pPr>
              <w:spacing w:before="120"/>
              <w:jc w:val="both"/>
              <w:rPr>
                <w:rFonts w:ascii="Arial" w:hAnsi="Arial" w:cs="Arial"/>
                <w:sz w:val="18"/>
                <w:szCs w:val="18"/>
                <w:lang w:val="it-IT"/>
              </w:rPr>
            </w:pPr>
            <w:r w:rsidRPr="001029B6">
              <w:rPr>
                <w:rFonts w:ascii="Arial" w:hAnsi="Arial" w:cs="Arial"/>
                <w:sz w:val="18"/>
                <w:szCs w:val="18"/>
                <w:lang w:val="it-IT"/>
              </w:rPr>
              <w:t xml:space="preserve">Paul </w:t>
            </w:r>
            <w:r w:rsidR="001029B6" w:rsidRPr="001029B6">
              <w:rPr>
                <w:rFonts w:ascii="Arial" w:hAnsi="Arial" w:cs="Arial"/>
                <w:sz w:val="18"/>
                <w:szCs w:val="18"/>
                <w:lang w:val="it-IT"/>
              </w:rPr>
              <w:t xml:space="preserve">Daly </w:t>
            </w:r>
            <w:r w:rsidRPr="001029B6">
              <w:rPr>
                <w:rFonts w:ascii="Arial" w:hAnsi="Arial" w:cs="Arial"/>
                <w:sz w:val="18"/>
                <w:szCs w:val="18"/>
                <w:lang w:val="it-IT"/>
              </w:rPr>
              <w:t>(</w:t>
            </w:r>
            <w:hyperlink r:id="rId29" w:history="1">
              <w:r w:rsidR="001029B6" w:rsidRPr="001029B6">
                <w:rPr>
                  <w:rStyle w:val="Hyperlink"/>
                  <w:rFonts w:ascii="Arial" w:hAnsi="Arial" w:cs="Arial"/>
                  <w:sz w:val="18"/>
                  <w:szCs w:val="18"/>
                  <w:lang w:val="it-IT"/>
                </w:rPr>
                <w:t>paul.d</w:t>
              </w:r>
              <w:r w:rsidR="001029B6" w:rsidRPr="00E73B46">
                <w:rPr>
                  <w:rStyle w:val="Hyperlink"/>
                  <w:rFonts w:ascii="Arial" w:hAnsi="Arial" w:cs="Arial"/>
                  <w:sz w:val="18"/>
                  <w:szCs w:val="18"/>
                  <w:lang w:val="it-IT"/>
                </w:rPr>
                <w:t>aly</w:t>
              </w:r>
              <w:r w:rsidR="001029B6" w:rsidRPr="001029B6">
                <w:rPr>
                  <w:rStyle w:val="Hyperlink"/>
                  <w:rFonts w:ascii="Arial" w:hAnsi="Arial" w:cs="Arial"/>
                  <w:sz w:val="18"/>
                  <w:szCs w:val="18"/>
                  <w:lang w:val="it-IT"/>
                </w:rPr>
                <w:t>@glasgow.ac.uk</w:t>
              </w:r>
            </w:hyperlink>
            <w:r w:rsidRPr="001029B6">
              <w:rPr>
                <w:rFonts w:ascii="Arial" w:hAnsi="Arial" w:cs="Arial"/>
                <w:sz w:val="18"/>
                <w:szCs w:val="18"/>
                <w:lang w:val="it-IT"/>
              </w:rPr>
              <w:t>)</w:t>
            </w:r>
          </w:p>
        </w:tc>
      </w:tr>
      <w:tr w:rsidR="00E73471" w:rsidRPr="001957C5" w14:paraId="77F618EE"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6BE1907A" w14:textId="77777777" w:rsidR="0099445E" w:rsidRPr="001957C5" w:rsidRDefault="0099445E" w:rsidP="0073110E">
            <w:pPr>
              <w:spacing w:before="120"/>
              <w:jc w:val="both"/>
              <w:rPr>
                <w:rFonts w:ascii="Arial" w:hAnsi="Arial" w:cs="Arial"/>
                <w:b/>
                <w:bCs/>
                <w:sz w:val="18"/>
                <w:szCs w:val="18"/>
              </w:rPr>
            </w:pPr>
            <w:r w:rsidRPr="001957C5">
              <w:rPr>
                <w:rFonts w:ascii="Arial" w:hAnsi="Arial" w:cs="Arial"/>
                <w:b/>
                <w:bCs/>
                <w:sz w:val="18"/>
                <w:szCs w:val="18"/>
              </w:rPr>
              <w:t>Area 2 (Zone 4)</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477093A7" w14:textId="1EC9671D" w:rsidR="0099445E" w:rsidRPr="001957C5" w:rsidRDefault="00F52A2D" w:rsidP="0073110E">
            <w:pPr>
              <w:spacing w:before="120"/>
              <w:jc w:val="both"/>
              <w:rPr>
                <w:rFonts w:ascii="Arial" w:hAnsi="Arial" w:cs="Arial"/>
                <w:sz w:val="18"/>
                <w:szCs w:val="18"/>
              </w:rPr>
            </w:pPr>
            <w:r>
              <w:rPr>
                <w:rFonts w:ascii="Arial" w:hAnsi="Arial" w:cs="Arial"/>
                <w:sz w:val="18"/>
                <w:szCs w:val="18"/>
              </w:rPr>
              <w:t xml:space="preserve">Small </w:t>
            </w:r>
            <w:r w:rsidR="0060175F">
              <w:rPr>
                <w:rFonts w:ascii="Arial" w:hAnsi="Arial" w:cs="Arial"/>
                <w:sz w:val="18"/>
                <w:szCs w:val="18"/>
              </w:rPr>
              <w:t xml:space="preserve">tank </w:t>
            </w:r>
            <w:r w:rsidR="00DA4D85">
              <w:rPr>
                <w:rFonts w:ascii="Arial" w:hAnsi="Arial" w:cs="Arial"/>
                <w:sz w:val="18"/>
                <w:szCs w:val="18"/>
              </w:rPr>
              <w:t>set up</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44DD46E8" w14:textId="4C0BAD30" w:rsidR="0099445E" w:rsidRPr="001957C5" w:rsidRDefault="00DA4D85" w:rsidP="0073110E">
            <w:pPr>
              <w:spacing w:before="120"/>
              <w:jc w:val="both"/>
              <w:rPr>
                <w:rFonts w:ascii="Arial" w:hAnsi="Arial" w:cs="Arial"/>
                <w:sz w:val="18"/>
                <w:szCs w:val="18"/>
              </w:rPr>
            </w:pPr>
            <w:r>
              <w:rPr>
                <w:rFonts w:ascii="Arial" w:hAnsi="Arial" w:cs="Arial"/>
                <w:sz w:val="18"/>
                <w:szCs w:val="18"/>
              </w:rPr>
              <w:t>Helen Mulvana</w:t>
            </w:r>
            <w:r w:rsidR="00E73471">
              <w:rPr>
                <w:rFonts w:ascii="Arial" w:hAnsi="Arial" w:cs="Arial"/>
                <w:sz w:val="18"/>
                <w:szCs w:val="18"/>
              </w:rPr>
              <w:t xml:space="preserve"> </w:t>
            </w:r>
            <w:r w:rsidR="004213C8">
              <w:rPr>
                <w:rFonts w:ascii="Arial" w:hAnsi="Arial" w:cs="Arial"/>
                <w:sz w:val="18"/>
                <w:szCs w:val="18"/>
              </w:rPr>
              <w:t>(</w:t>
            </w:r>
            <w:hyperlink r:id="rId30" w:history="1">
              <w:r w:rsidR="004213C8" w:rsidRPr="00BA7329">
                <w:rPr>
                  <w:rStyle w:val="Hyperlink"/>
                  <w:rFonts w:ascii="Arial" w:hAnsi="Arial" w:cs="Arial"/>
                  <w:sz w:val="18"/>
                  <w:szCs w:val="18"/>
                </w:rPr>
                <w:t>helen.mulvana@glasgow.ac.uk</w:t>
              </w:r>
            </w:hyperlink>
            <w:r w:rsidR="004213C8">
              <w:rPr>
                <w:rFonts w:ascii="Arial" w:hAnsi="Arial" w:cs="Arial"/>
                <w:sz w:val="18"/>
                <w:szCs w:val="18"/>
              </w:rPr>
              <w:t xml:space="preserve"> </w:t>
            </w:r>
            <w:r w:rsidR="0099445E" w:rsidRPr="001957C5">
              <w:rPr>
                <w:rFonts w:ascii="Arial" w:hAnsi="Arial" w:cs="Arial"/>
                <w:sz w:val="18"/>
                <w:szCs w:val="18"/>
              </w:rPr>
              <w:t>)</w:t>
            </w:r>
          </w:p>
        </w:tc>
      </w:tr>
      <w:tr w:rsidR="00E73471" w:rsidRPr="001957C5" w14:paraId="53CAD540"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498F0B67" w14:textId="455EE9DA" w:rsidR="00500791" w:rsidRPr="001957C5" w:rsidRDefault="00500791" w:rsidP="0073110E">
            <w:pPr>
              <w:spacing w:before="120"/>
              <w:jc w:val="both"/>
              <w:rPr>
                <w:rFonts w:ascii="Arial" w:hAnsi="Arial" w:cs="Arial"/>
                <w:b/>
                <w:bCs/>
                <w:sz w:val="18"/>
                <w:szCs w:val="18"/>
              </w:rPr>
            </w:pPr>
            <w:r>
              <w:rPr>
                <w:rFonts w:ascii="Arial" w:hAnsi="Arial" w:cs="Arial"/>
                <w:b/>
                <w:bCs/>
                <w:sz w:val="18"/>
                <w:szCs w:val="18"/>
              </w:rPr>
              <w:t>Area 2 (Zone 5)</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0FB55B11" w14:textId="0666E97D" w:rsidR="00500791" w:rsidRPr="001957C5" w:rsidRDefault="00500791" w:rsidP="0073110E">
            <w:pPr>
              <w:spacing w:before="120"/>
              <w:jc w:val="both"/>
              <w:rPr>
                <w:rFonts w:ascii="Arial" w:hAnsi="Arial" w:cs="Arial"/>
                <w:sz w:val="18"/>
                <w:szCs w:val="18"/>
              </w:rPr>
            </w:pPr>
            <w:r>
              <w:rPr>
                <w:rFonts w:ascii="Arial" w:hAnsi="Arial" w:cs="Arial"/>
                <w:sz w:val="18"/>
                <w:szCs w:val="18"/>
              </w:rPr>
              <w:t>Verasonics</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3B735D30" w14:textId="50A3A83D" w:rsidR="00500791" w:rsidRPr="001957C5" w:rsidRDefault="00500791" w:rsidP="0073110E">
            <w:pPr>
              <w:spacing w:before="120"/>
              <w:jc w:val="both"/>
              <w:rPr>
                <w:rFonts w:ascii="Arial" w:hAnsi="Arial" w:cs="Arial"/>
                <w:sz w:val="18"/>
                <w:szCs w:val="18"/>
              </w:rPr>
            </w:pPr>
            <w:r>
              <w:rPr>
                <w:rFonts w:ascii="Arial" w:hAnsi="Arial" w:cs="Arial"/>
                <w:sz w:val="18"/>
                <w:szCs w:val="18"/>
              </w:rPr>
              <w:t xml:space="preserve">Hide </w:t>
            </w:r>
            <w:r w:rsidR="00537BCB">
              <w:rPr>
                <w:rFonts w:ascii="Arial" w:hAnsi="Arial" w:cs="Arial"/>
                <w:sz w:val="18"/>
                <w:szCs w:val="18"/>
              </w:rPr>
              <w:t>Metzger (</w:t>
            </w:r>
            <w:hyperlink r:id="rId31" w:history="1">
              <w:r w:rsidR="003E4BC9" w:rsidRPr="00E426CA">
                <w:rPr>
                  <w:rStyle w:val="Hyperlink"/>
                  <w:rFonts w:ascii="Arial" w:hAnsi="Arial" w:cs="Arial"/>
                  <w:sz w:val="18"/>
                  <w:szCs w:val="18"/>
                </w:rPr>
                <w:t>hilde.metzger@glasgow.ac.uk</w:t>
              </w:r>
            </w:hyperlink>
            <w:r w:rsidR="00537BCB">
              <w:rPr>
                <w:rFonts w:ascii="Arial" w:hAnsi="Arial" w:cs="Arial"/>
                <w:sz w:val="18"/>
                <w:szCs w:val="18"/>
              </w:rPr>
              <w:t xml:space="preserve">) </w:t>
            </w:r>
          </w:p>
        </w:tc>
      </w:tr>
      <w:tr w:rsidR="00E73471" w:rsidRPr="001957C5" w14:paraId="662AF2FE"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37275CD2" w14:textId="77777777" w:rsidR="0099445E" w:rsidRPr="001957C5" w:rsidRDefault="0099445E" w:rsidP="0073110E">
            <w:pPr>
              <w:spacing w:before="120"/>
              <w:jc w:val="both"/>
              <w:rPr>
                <w:rFonts w:ascii="Arial" w:hAnsi="Arial" w:cs="Arial"/>
                <w:b/>
                <w:bCs/>
                <w:sz w:val="18"/>
                <w:szCs w:val="18"/>
              </w:rPr>
            </w:pPr>
            <w:r w:rsidRPr="001957C5">
              <w:rPr>
                <w:rFonts w:ascii="Arial" w:hAnsi="Arial" w:cs="Arial"/>
                <w:b/>
                <w:bCs/>
                <w:sz w:val="18"/>
                <w:szCs w:val="18"/>
              </w:rPr>
              <w:t>Area 3 (Zone 1)</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7C20AF97" w14:textId="77777777" w:rsidR="0099445E" w:rsidRPr="001957C5" w:rsidRDefault="0099445E" w:rsidP="0073110E">
            <w:pPr>
              <w:spacing w:before="120"/>
              <w:jc w:val="both"/>
              <w:rPr>
                <w:rFonts w:ascii="Arial" w:hAnsi="Arial" w:cs="Arial"/>
                <w:sz w:val="18"/>
                <w:szCs w:val="18"/>
              </w:rPr>
            </w:pPr>
            <w:r w:rsidRPr="001957C5">
              <w:rPr>
                <w:rFonts w:ascii="Arial" w:hAnsi="Arial" w:cs="Arial"/>
                <w:sz w:val="18"/>
                <w:szCs w:val="18"/>
              </w:rPr>
              <w:t>Transducer Fabrication</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0CFD22C1" w14:textId="7C9E72BB" w:rsidR="0099445E" w:rsidRPr="001957C5" w:rsidRDefault="001029B6" w:rsidP="0073110E">
            <w:pPr>
              <w:spacing w:before="120"/>
              <w:jc w:val="both"/>
              <w:rPr>
                <w:rFonts w:ascii="Arial" w:hAnsi="Arial" w:cs="Arial"/>
                <w:sz w:val="18"/>
                <w:szCs w:val="18"/>
              </w:rPr>
            </w:pPr>
            <w:r w:rsidRPr="004F577A">
              <w:rPr>
                <w:rFonts w:ascii="Arial" w:hAnsi="Arial" w:cs="Arial"/>
                <w:sz w:val="18"/>
                <w:szCs w:val="18"/>
                <w:lang w:val="it-IT"/>
              </w:rPr>
              <w:t>Paul Daly (</w:t>
            </w:r>
            <w:hyperlink r:id="rId32" w:history="1">
              <w:r w:rsidRPr="004F577A">
                <w:rPr>
                  <w:rStyle w:val="Hyperlink"/>
                  <w:rFonts w:ascii="Arial" w:hAnsi="Arial" w:cs="Arial"/>
                  <w:sz w:val="18"/>
                  <w:szCs w:val="18"/>
                  <w:lang w:val="it-IT"/>
                </w:rPr>
                <w:t>paul.daly@glasgow.ac.uk</w:t>
              </w:r>
            </w:hyperlink>
            <w:r w:rsidRPr="004F577A">
              <w:rPr>
                <w:rFonts w:ascii="Arial" w:hAnsi="Arial" w:cs="Arial"/>
                <w:sz w:val="18"/>
                <w:szCs w:val="18"/>
                <w:lang w:val="it-IT"/>
              </w:rPr>
              <w:t>)</w:t>
            </w:r>
          </w:p>
        </w:tc>
      </w:tr>
      <w:tr w:rsidR="00E73471" w:rsidRPr="001957C5" w14:paraId="32EBCB81"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18B8F2E9" w14:textId="77777777" w:rsidR="0099445E" w:rsidRPr="001957C5" w:rsidRDefault="0099445E" w:rsidP="0073110E">
            <w:pPr>
              <w:spacing w:before="120"/>
              <w:jc w:val="both"/>
              <w:rPr>
                <w:rFonts w:ascii="Arial" w:hAnsi="Arial" w:cs="Arial"/>
                <w:b/>
                <w:bCs/>
                <w:sz w:val="18"/>
                <w:szCs w:val="18"/>
              </w:rPr>
            </w:pPr>
            <w:r w:rsidRPr="001957C5">
              <w:rPr>
                <w:rFonts w:ascii="Arial" w:hAnsi="Arial" w:cs="Arial"/>
                <w:b/>
                <w:bCs/>
                <w:sz w:val="18"/>
                <w:szCs w:val="18"/>
              </w:rPr>
              <w:t>Area 3 (Zone 2)</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0A4B990F" w14:textId="77777777" w:rsidR="0099445E" w:rsidRPr="001957C5" w:rsidRDefault="0099445E" w:rsidP="0073110E">
            <w:pPr>
              <w:spacing w:before="120"/>
              <w:jc w:val="both"/>
              <w:rPr>
                <w:rFonts w:ascii="Arial" w:hAnsi="Arial" w:cs="Arial"/>
                <w:sz w:val="18"/>
                <w:szCs w:val="18"/>
              </w:rPr>
            </w:pPr>
            <w:r w:rsidRPr="001957C5">
              <w:rPr>
                <w:rFonts w:ascii="Arial" w:hAnsi="Arial" w:cs="Arial"/>
                <w:sz w:val="18"/>
                <w:szCs w:val="18"/>
              </w:rPr>
              <w:t>Scanning Tank</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113B81B6" w14:textId="77777777" w:rsidR="0099445E" w:rsidRPr="001957C5" w:rsidRDefault="0099445E" w:rsidP="0073110E">
            <w:pPr>
              <w:spacing w:before="120"/>
              <w:jc w:val="both"/>
              <w:rPr>
                <w:rFonts w:ascii="Arial" w:hAnsi="Arial" w:cs="Arial"/>
                <w:sz w:val="18"/>
                <w:szCs w:val="18"/>
              </w:rPr>
            </w:pPr>
            <w:r w:rsidRPr="001957C5">
              <w:rPr>
                <w:rFonts w:ascii="Arial" w:hAnsi="Arial" w:cs="Arial"/>
                <w:sz w:val="18"/>
                <w:szCs w:val="18"/>
              </w:rPr>
              <w:t>Alex Moldovan (</w:t>
            </w:r>
            <w:hyperlink r:id="rId33" w:history="1">
              <w:r w:rsidRPr="001957C5">
                <w:rPr>
                  <w:rStyle w:val="Hyperlink"/>
                  <w:rFonts w:ascii="Arial" w:hAnsi="Arial" w:cs="Arial"/>
                  <w:sz w:val="18"/>
                  <w:szCs w:val="18"/>
                </w:rPr>
                <w:t>alexandru.moldovan@glasgow.ac.uk</w:t>
              </w:r>
            </w:hyperlink>
            <w:r w:rsidRPr="001957C5">
              <w:rPr>
                <w:rFonts w:ascii="Arial" w:hAnsi="Arial" w:cs="Arial"/>
                <w:sz w:val="18"/>
                <w:szCs w:val="18"/>
              </w:rPr>
              <w:t>)</w:t>
            </w:r>
          </w:p>
        </w:tc>
      </w:tr>
      <w:tr w:rsidR="00E73471" w:rsidRPr="001957C5" w14:paraId="74F70F6B"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3A7D7C08" w14:textId="1BD4C46D" w:rsidR="00986320" w:rsidRPr="001957C5" w:rsidRDefault="00986320" w:rsidP="0073110E">
            <w:pPr>
              <w:spacing w:before="120"/>
              <w:jc w:val="both"/>
              <w:rPr>
                <w:rFonts w:ascii="Arial" w:hAnsi="Arial" w:cs="Arial"/>
                <w:b/>
                <w:bCs/>
                <w:sz w:val="18"/>
                <w:szCs w:val="18"/>
              </w:rPr>
            </w:pPr>
            <w:r>
              <w:rPr>
                <w:rFonts w:ascii="Arial" w:hAnsi="Arial" w:cs="Arial"/>
                <w:b/>
                <w:bCs/>
                <w:sz w:val="18"/>
                <w:szCs w:val="18"/>
              </w:rPr>
              <w:t>Area 3 (Zone 3)</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7B0C08A2" w14:textId="3E361E06" w:rsidR="00986320" w:rsidRPr="001957C5" w:rsidRDefault="0093702D" w:rsidP="0073110E">
            <w:pPr>
              <w:spacing w:before="120"/>
              <w:jc w:val="both"/>
              <w:rPr>
                <w:rFonts w:ascii="Arial" w:hAnsi="Arial" w:cs="Arial"/>
                <w:sz w:val="18"/>
                <w:szCs w:val="18"/>
              </w:rPr>
            </w:pPr>
            <w:r>
              <w:rPr>
                <w:rFonts w:ascii="Arial" w:hAnsi="Arial" w:cs="Arial"/>
                <w:sz w:val="18"/>
                <w:szCs w:val="18"/>
              </w:rPr>
              <w:t>Hydrophones</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17B424DE" w14:textId="025EDE5D" w:rsidR="00986320" w:rsidRPr="001957C5" w:rsidRDefault="0093702D" w:rsidP="0073110E">
            <w:pPr>
              <w:spacing w:before="120"/>
              <w:jc w:val="both"/>
              <w:rPr>
                <w:rFonts w:ascii="Arial" w:hAnsi="Arial" w:cs="Arial"/>
                <w:sz w:val="18"/>
                <w:szCs w:val="18"/>
              </w:rPr>
            </w:pPr>
            <w:r>
              <w:rPr>
                <w:rFonts w:ascii="Arial" w:hAnsi="Arial" w:cs="Arial"/>
                <w:sz w:val="18"/>
                <w:szCs w:val="18"/>
              </w:rPr>
              <w:t>Hi</w:t>
            </w:r>
            <w:r w:rsidR="001B3594">
              <w:rPr>
                <w:rFonts w:ascii="Arial" w:hAnsi="Arial" w:cs="Arial"/>
                <w:sz w:val="18"/>
                <w:szCs w:val="18"/>
              </w:rPr>
              <w:t>l</w:t>
            </w:r>
            <w:r>
              <w:rPr>
                <w:rFonts w:ascii="Arial" w:hAnsi="Arial" w:cs="Arial"/>
                <w:sz w:val="18"/>
                <w:szCs w:val="18"/>
              </w:rPr>
              <w:t>de Metzger (</w:t>
            </w:r>
            <w:hyperlink r:id="rId34" w:history="1">
              <w:r w:rsidR="001B3594" w:rsidRPr="001B3594">
                <w:rPr>
                  <w:rStyle w:val="Hyperlink"/>
                  <w:rFonts w:ascii="Arial" w:hAnsi="Arial" w:cs="Arial"/>
                  <w:sz w:val="18"/>
                  <w:szCs w:val="18"/>
                </w:rPr>
                <w:t>hilde.metzger@glasgow.ac.uk</w:t>
              </w:r>
            </w:hyperlink>
            <w:r>
              <w:rPr>
                <w:rFonts w:ascii="Arial" w:hAnsi="Arial" w:cs="Arial"/>
                <w:sz w:val="18"/>
                <w:szCs w:val="18"/>
              </w:rPr>
              <w:t>)</w:t>
            </w:r>
          </w:p>
        </w:tc>
      </w:tr>
      <w:tr w:rsidR="00E73471" w:rsidRPr="00E7326C" w14:paraId="2039262F"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1AEAEA09" w14:textId="77777777" w:rsidR="0099445E" w:rsidRPr="001957C5" w:rsidRDefault="0099445E" w:rsidP="0073110E">
            <w:pPr>
              <w:spacing w:before="120"/>
              <w:jc w:val="both"/>
              <w:rPr>
                <w:rFonts w:ascii="Arial" w:hAnsi="Arial" w:cs="Arial"/>
                <w:b/>
                <w:bCs/>
                <w:sz w:val="18"/>
                <w:szCs w:val="18"/>
              </w:rPr>
            </w:pPr>
            <w:r w:rsidRPr="001957C5">
              <w:rPr>
                <w:rFonts w:ascii="Arial" w:hAnsi="Arial" w:cs="Arial"/>
                <w:b/>
                <w:bCs/>
                <w:sz w:val="18"/>
                <w:szCs w:val="18"/>
              </w:rPr>
              <w:t>Area 4 (Zone 1)</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41210A66" w14:textId="77777777" w:rsidR="0099445E" w:rsidRPr="001957C5" w:rsidRDefault="0099445E" w:rsidP="0073110E">
            <w:pPr>
              <w:spacing w:before="120"/>
              <w:jc w:val="both"/>
              <w:rPr>
                <w:rFonts w:ascii="Arial" w:hAnsi="Arial" w:cs="Arial"/>
                <w:sz w:val="18"/>
                <w:szCs w:val="18"/>
              </w:rPr>
            </w:pPr>
            <w:r w:rsidRPr="001957C5">
              <w:rPr>
                <w:rFonts w:ascii="Arial" w:hAnsi="Arial" w:cs="Arial"/>
                <w:sz w:val="18"/>
                <w:szCs w:val="18"/>
              </w:rPr>
              <w:t>Laboratory Oven</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2B98CE90" w14:textId="77777777" w:rsidR="0099445E" w:rsidRPr="004F577A" w:rsidRDefault="0099445E" w:rsidP="0073110E">
            <w:pPr>
              <w:spacing w:before="120"/>
              <w:jc w:val="both"/>
              <w:rPr>
                <w:rFonts w:ascii="Arial" w:hAnsi="Arial" w:cs="Arial"/>
                <w:sz w:val="18"/>
                <w:szCs w:val="18"/>
                <w:lang w:val="it-IT"/>
              </w:rPr>
            </w:pPr>
            <w:r w:rsidRPr="004F577A">
              <w:rPr>
                <w:rFonts w:ascii="Arial" w:hAnsi="Arial" w:cs="Arial"/>
                <w:sz w:val="18"/>
                <w:szCs w:val="18"/>
                <w:lang w:val="it-IT"/>
              </w:rPr>
              <w:t>Paul Daly (</w:t>
            </w:r>
            <w:hyperlink r:id="rId35" w:history="1">
              <w:r w:rsidRPr="004F577A">
                <w:rPr>
                  <w:rStyle w:val="Hyperlink"/>
                  <w:rFonts w:ascii="Arial" w:hAnsi="Arial" w:cs="Arial"/>
                  <w:sz w:val="18"/>
                  <w:szCs w:val="18"/>
                  <w:lang w:val="it-IT"/>
                </w:rPr>
                <w:t>paul.daly@glasgow.ac.uk</w:t>
              </w:r>
            </w:hyperlink>
            <w:r w:rsidRPr="004F577A">
              <w:rPr>
                <w:rFonts w:ascii="Arial" w:hAnsi="Arial" w:cs="Arial"/>
                <w:sz w:val="18"/>
                <w:szCs w:val="18"/>
                <w:lang w:val="it-IT"/>
              </w:rPr>
              <w:t>)</w:t>
            </w:r>
          </w:p>
        </w:tc>
      </w:tr>
      <w:tr w:rsidR="00E73471" w:rsidRPr="00E7326C" w14:paraId="5E901FF0"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4B7A9192" w14:textId="77777777" w:rsidR="00776197" w:rsidRPr="001957C5" w:rsidRDefault="00776197" w:rsidP="0073110E">
            <w:pPr>
              <w:spacing w:before="120"/>
              <w:jc w:val="both"/>
              <w:rPr>
                <w:rFonts w:ascii="Arial" w:hAnsi="Arial" w:cs="Arial"/>
                <w:b/>
                <w:bCs/>
                <w:sz w:val="18"/>
                <w:szCs w:val="18"/>
              </w:rPr>
            </w:pPr>
            <w:r w:rsidRPr="001957C5">
              <w:rPr>
                <w:rFonts w:ascii="Arial" w:hAnsi="Arial" w:cs="Arial"/>
                <w:b/>
                <w:bCs/>
                <w:sz w:val="18"/>
                <w:szCs w:val="18"/>
              </w:rPr>
              <w:t>Area 4 (Zone 2)</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382F663B" w14:textId="77777777" w:rsidR="00776197" w:rsidRPr="001957C5" w:rsidRDefault="00776197" w:rsidP="0073110E">
            <w:pPr>
              <w:spacing w:before="120"/>
              <w:jc w:val="both"/>
              <w:rPr>
                <w:rFonts w:ascii="Arial" w:hAnsi="Arial" w:cs="Arial"/>
                <w:sz w:val="18"/>
                <w:szCs w:val="18"/>
              </w:rPr>
            </w:pPr>
            <w:r w:rsidRPr="001957C5">
              <w:rPr>
                <w:rFonts w:ascii="Arial" w:hAnsi="Arial" w:cs="Arial"/>
                <w:sz w:val="18"/>
                <w:szCs w:val="18"/>
              </w:rPr>
              <w:t>Acoustic Microphones</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0D71B742" w14:textId="3B7836D2" w:rsidR="00776197" w:rsidRPr="004F577A" w:rsidRDefault="001B3594" w:rsidP="0073110E">
            <w:pPr>
              <w:spacing w:before="120"/>
              <w:jc w:val="both"/>
              <w:rPr>
                <w:rFonts w:ascii="Arial" w:hAnsi="Arial" w:cs="Arial"/>
                <w:sz w:val="18"/>
                <w:szCs w:val="18"/>
                <w:lang w:val="it-IT"/>
              </w:rPr>
            </w:pPr>
            <w:r>
              <w:rPr>
                <w:rFonts w:ascii="Arial" w:hAnsi="Arial" w:cs="Arial"/>
                <w:sz w:val="18"/>
                <w:szCs w:val="18"/>
                <w:lang w:val="it-IT"/>
              </w:rPr>
              <w:t>Alex Hamilton</w:t>
            </w:r>
            <w:r w:rsidR="00776197" w:rsidRPr="004F577A">
              <w:rPr>
                <w:rFonts w:ascii="Arial" w:hAnsi="Arial" w:cs="Arial"/>
                <w:sz w:val="18"/>
                <w:szCs w:val="18"/>
                <w:lang w:val="it-IT"/>
              </w:rPr>
              <w:t xml:space="preserve"> (</w:t>
            </w:r>
            <w:hyperlink r:id="rId36" w:history="1">
              <w:r w:rsidR="001029B6" w:rsidRPr="0032250E">
                <w:rPr>
                  <w:rStyle w:val="Hyperlink"/>
                  <w:rFonts w:ascii="Arial" w:hAnsi="Arial" w:cs="Arial"/>
                  <w:sz w:val="18"/>
                  <w:szCs w:val="18"/>
                  <w:lang w:val="it-IT"/>
                </w:rPr>
                <w:t>alexander.hamilton@glasgow.ac.uk</w:t>
              </w:r>
            </w:hyperlink>
            <w:r w:rsidR="001029B6">
              <w:rPr>
                <w:rFonts w:ascii="Arial" w:hAnsi="Arial" w:cs="Arial"/>
                <w:sz w:val="18"/>
                <w:szCs w:val="18"/>
                <w:lang w:val="it-IT"/>
              </w:rPr>
              <w:t>)</w:t>
            </w:r>
          </w:p>
        </w:tc>
      </w:tr>
      <w:tr w:rsidR="00E73471" w:rsidRPr="001957C5" w14:paraId="5CF779D2"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5A262688" w14:textId="77777777" w:rsidR="00776197" w:rsidRPr="001957C5" w:rsidRDefault="00776197" w:rsidP="0073110E">
            <w:pPr>
              <w:spacing w:before="120"/>
              <w:jc w:val="both"/>
              <w:rPr>
                <w:rFonts w:ascii="Arial" w:hAnsi="Arial" w:cs="Arial"/>
                <w:b/>
                <w:bCs/>
                <w:sz w:val="18"/>
                <w:szCs w:val="18"/>
              </w:rPr>
            </w:pPr>
            <w:r w:rsidRPr="001957C5">
              <w:rPr>
                <w:rFonts w:ascii="Arial" w:hAnsi="Arial" w:cs="Arial"/>
                <w:b/>
                <w:bCs/>
                <w:sz w:val="18"/>
                <w:szCs w:val="18"/>
              </w:rPr>
              <w:t>Area 4 (Zone 3)</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04A12246" w14:textId="77777777" w:rsidR="00776197" w:rsidRPr="001957C5" w:rsidRDefault="00776197" w:rsidP="0073110E">
            <w:pPr>
              <w:spacing w:before="120"/>
              <w:jc w:val="both"/>
              <w:rPr>
                <w:rFonts w:ascii="Arial" w:hAnsi="Arial" w:cs="Arial"/>
                <w:sz w:val="18"/>
                <w:szCs w:val="18"/>
              </w:rPr>
            </w:pPr>
            <w:r w:rsidRPr="001957C5">
              <w:rPr>
                <w:rFonts w:ascii="Arial" w:hAnsi="Arial" w:cs="Arial"/>
                <w:sz w:val="18"/>
                <w:szCs w:val="18"/>
              </w:rPr>
              <w:t>NDT</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34AC9C5D" w14:textId="77777777" w:rsidR="00776197" w:rsidRPr="001957C5" w:rsidRDefault="00776197" w:rsidP="0073110E">
            <w:pPr>
              <w:spacing w:before="120"/>
              <w:jc w:val="both"/>
              <w:rPr>
                <w:rFonts w:ascii="Arial" w:hAnsi="Arial" w:cs="Arial"/>
                <w:sz w:val="18"/>
                <w:szCs w:val="18"/>
              </w:rPr>
            </w:pPr>
            <w:r w:rsidRPr="001957C5">
              <w:rPr>
                <w:rFonts w:ascii="Arial" w:hAnsi="Arial" w:cs="Arial"/>
                <w:sz w:val="18"/>
                <w:szCs w:val="18"/>
              </w:rPr>
              <w:t>Mahshid Hafezi (</w:t>
            </w:r>
            <w:hyperlink r:id="rId37" w:history="1">
              <w:r w:rsidRPr="001957C5">
                <w:rPr>
                  <w:rStyle w:val="Hyperlink"/>
                  <w:rFonts w:ascii="Arial" w:hAnsi="Arial" w:cs="Arial"/>
                  <w:sz w:val="18"/>
                  <w:szCs w:val="18"/>
                </w:rPr>
                <w:t>mahshid.hafezi@glasgow.ac.uk</w:t>
              </w:r>
            </w:hyperlink>
            <w:r w:rsidRPr="001957C5">
              <w:rPr>
                <w:rFonts w:ascii="Arial" w:hAnsi="Arial" w:cs="Arial"/>
                <w:sz w:val="18"/>
                <w:szCs w:val="18"/>
              </w:rPr>
              <w:t>)</w:t>
            </w:r>
          </w:p>
        </w:tc>
      </w:tr>
      <w:tr w:rsidR="00E73471" w:rsidRPr="001957C5" w14:paraId="0DDDD2FD"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1D09458F" w14:textId="77777777" w:rsidR="00776197" w:rsidRPr="001957C5" w:rsidRDefault="00776197" w:rsidP="0073110E">
            <w:pPr>
              <w:spacing w:before="120"/>
              <w:jc w:val="both"/>
              <w:rPr>
                <w:rFonts w:ascii="Arial" w:hAnsi="Arial" w:cs="Arial"/>
                <w:b/>
                <w:bCs/>
                <w:sz w:val="18"/>
                <w:szCs w:val="18"/>
              </w:rPr>
            </w:pPr>
            <w:r w:rsidRPr="001957C5">
              <w:rPr>
                <w:rFonts w:ascii="Arial" w:hAnsi="Arial" w:cs="Arial"/>
                <w:b/>
                <w:bCs/>
                <w:sz w:val="18"/>
                <w:szCs w:val="18"/>
              </w:rPr>
              <w:t>Area 4 (Zone 4)</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07BE3161" w14:textId="77777777" w:rsidR="00776197" w:rsidRPr="001957C5" w:rsidRDefault="00776197" w:rsidP="0073110E">
            <w:pPr>
              <w:spacing w:before="120"/>
              <w:jc w:val="both"/>
              <w:rPr>
                <w:rFonts w:ascii="Arial" w:hAnsi="Arial" w:cs="Arial"/>
                <w:sz w:val="18"/>
                <w:szCs w:val="18"/>
              </w:rPr>
            </w:pPr>
            <w:r w:rsidRPr="001957C5">
              <w:rPr>
                <w:rFonts w:ascii="Arial" w:hAnsi="Arial" w:cs="Arial"/>
                <w:sz w:val="18"/>
                <w:szCs w:val="18"/>
              </w:rPr>
              <w:t>Dynamic Mechanical Analysis</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26791315" w14:textId="77777777" w:rsidR="00776197" w:rsidRPr="001957C5" w:rsidRDefault="00776197" w:rsidP="0073110E">
            <w:pPr>
              <w:spacing w:before="120"/>
              <w:jc w:val="both"/>
              <w:rPr>
                <w:rFonts w:ascii="Arial" w:hAnsi="Arial" w:cs="Arial"/>
                <w:sz w:val="18"/>
                <w:szCs w:val="18"/>
              </w:rPr>
            </w:pPr>
            <w:r w:rsidRPr="001957C5">
              <w:rPr>
                <w:rFonts w:ascii="Arial" w:hAnsi="Arial" w:cs="Arial"/>
                <w:sz w:val="18"/>
                <w:szCs w:val="18"/>
              </w:rPr>
              <w:t>Mahshid Hafezi (</w:t>
            </w:r>
            <w:hyperlink r:id="rId38" w:history="1">
              <w:r w:rsidRPr="001957C5">
                <w:rPr>
                  <w:rStyle w:val="Hyperlink"/>
                  <w:rFonts w:ascii="Arial" w:hAnsi="Arial" w:cs="Arial"/>
                  <w:sz w:val="18"/>
                  <w:szCs w:val="18"/>
                </w:rPr>
                <w:t>mahshid.hafezi@glasgow.ac.uk</w:t>
              </w:r>
            </w:hyperlink>
            <w:r w:rsidRPr="001957C5">
              <w:rPr>
                <w:rFonts w:ascii="Arial" w:hAnsi="Arial" w:cs="Arial"/>
                <w:sz w:val="18"/>
                <w:szCs w:val="18"/>
              </w:rPr>
              <w:t>)</w:t>
            </w:r>
          </w:p>
        </w:tc>
      </w:tr>
      <w:tr w:rsidR="00E73471" w:rsidRPr="001957C5" w14:paraId="49DD02BA"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11F3FCE5" w14:textId="77777777" w:rsidR="00776197" w:rsidRPr="001957C5" w:rsidRDefault="00776197" w:rsidP="0073110E">
            <w:pPr>
              <w:spacing w:before="120"/>
              <w:jc w:val="both"/>
              <w:rPr>
                <w:rFonts w:ascii="Arial" w:hAnsi="Arial" w:cs="Arial"/>
                <w:b/>
                <w:bCs/>
                <w:sz w:val="18"/>
                <w:szCs w:val="18"/>
              </w:rPr>
            </w:pPr>
            <w:r w:rsidRPr="001957C5">
              <w:rPr>
                <w:rFonts w:ascii="Arial" w:hAnsi="Arial" w:cs="Arial"/>
                <w:b/>
                <w:bCs/>
                <w:sz w:val="18"/>
                <w:szCs w:val="18"/>
              </w:rPr>
              <w:t>Area 5 (Zone 1)</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58398D85" w14:textId="77777777" w:rsidR="00776197" w:rsidRPr="001957C5" w:rsidRDefault="00776197" w:rsidP="0073110E">
            <w:pPr>
              <w:spacing w:before="120"/>
              <w:jc w:val="both"/>
              <w:rPr>
                <w:rFonts w:ascii="Arial" w:hAnsi="Arial" w:cs="Arial"/>
                <w:sz w:val="18"/>
                <w:szCs w:val="18"/>
              </w:rPr>
            </w:pPr>
            <w:r w:rsidRPr="001957C5">
              <w:rPr>
                <w:rFonts w:ascii="Arial" w:hAnsi="Arial" w:cs="Arial"/>
                <w:sz w:val="18"/>
                <w:szCs w:val="18"/>
              </w:rPr>
              <w:t>Optical Setup</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32F7073A" w14:textId="2F2D3067" w:rsidR="00776197" w:rsidRPr="001957C5" w:rsidRDefault="001029B6" w:rsidP="0073110E">
            <w:pPr>
              <w:spacing w:before="120"/>
              <w:jc w:val="both"/>
              <w:rPr>
                <w:rFonts w:ascii="Arial" w:hAnsi="Arial" w:cs="Arial"/>
                <w:sz w:val="18"/>
                <w:szCs w:val="18"/>
              </w:rPr>
            </w:pPr>
            <w:r>
              <w:rPr>
                <w:rFonts w:ascii="Arial" w:hAnsi="Arial" w:cs="Arial"/>
                <w:sz w:val="18"/>
                <w:szCs w:val="18"/>
                <w:lang w:val="it-IT"/>
              </w:rPr>
              <w:t>Alex Hamilton</w:t>
            </w:r>
            <w:r w:rsidRPr="004F577A">
              <w:rPr>
                <w:rFonts w:ascii="Arial" w:hAnsi="Arial" w:cs="Arial"/>
                <w:sz w:val="18"/>
                <w:szCs w:val="18"/>
                <w:lang w:val="it-IT"/>
              </w:rPr>
              <w:t xml:space="preserve"> (</w:t>
            </w:r>
            <w:hyperlink r:id="rId39" w:history="1">
              <w:r w:rsidRPr="0032250E">
                <w:rPr>
                  <w:rStyle w:val="Hyperlink"/>
                  <w:rFonts w:ascii="Arial" w:hAnsi="Arial" w:cs="Arial"/>
                  <w:sz w:val="18"/>
                  <w:szCs w:val="18"/>
                  <w:lang w:val="it-IT"/>
                </w:rPr>
                <w:t>alexander.hamilton@glasgow.ac.uk</w:t>
              </w:r>
            </w:hyperlink>
            <w:r>
              <w:rPr>
                <w:rFonts w:ascii="Arial" w:hAnsi="Arial" w:cs="Arial"/>
                <w:sz w:val="18"/>
                <w:szCs w:val="18"/>
                <w:lang w:val="it-IT"/>
              </w:rPr>
              <w:t>)</w:t>
            </w:r>
          </w:p>
        </w:tc>
      </w:tr>
      <w:tr w:rsidR="00E73471" w:rsidRPr="001957C5" w14:paraId="4A6C9275"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3EBE7E6D" w14:textId="77777777" w:rsidR="00776197" w:rsidRPr="001957C5" w:rsidRDefault="00776197" w:rsidP="0073110E">
            <w:pPr>
              <w:spacing w:before="120"/>
              <w:jc w:val="both"/>
              <w:rPr>
                <w:rFonts w:ascii="Arial" w:hAnsi="Arial" w:cs="Arial"/>
                <w:b/>
                <w:bCs/>
                <w:sz w:val="18"/>
                <w:szCs w:val="18"/>
              </w:rPr>
            </w:pPr>
            <w:r w:rsidRPr="001957C5">
              <w:rPr>
                <w:rFonts w:ascii="Arial" w:hAnsi="Arial" w:cs="Arial"/>
                <w:b/>
                <w:bCs/>
                <w:sz w:val="18"/>
                <w:szCs w:val="18"/>
              </w:rPr>
              <w:t>Area 5 (Zone 2)</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2D04E1CF" w14:textId="77777777" w:rsidR="00776197" w:rsidRPr="001957C5" w:rsidRDefault="00776197" w:rsidP="0073110E">
            <w:pPr>
              <w:spacing w:before="120"/>
              <w:jc w:val="both"/>
              <w:rPr>
                <w:rFonts w:ascii="Arial" w:hAnsi="Arial" w:cs="Arial"/>
                <w:sz w:val="18"/>
                <w:szCs w:val="18"/>
              </w:rPr>
            </w:pPr>
            <w:r w:rsidRPr="001957C5">
              <w:rPr>
                <w:rFonts w:ascii="Arial" w:hAnsi="Arial" w:cs="Arial"/>
                <w:sz w:val="18"/>
                <w:szCs w:val="18"/>
              </w:rPr>
              <w:t>TBC</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2F577D3E" w14:textId="6DF916A8" w:rsidR="00776197" w:rsidRPr="001957C5" w:rsidRDefault="001029B6" w:rsidP="0073110E">
            <w:pPr>
              <w:spacing w:before="120"/>
              <w:jc w:val="both"/>
              <w:rPr>
                <w:rFonts w:ascii="Arial" w:hAnsi="Arial" w:cs="Arial"/>
                <w:sz w:val="18"/>
                <w:szCs w:val="18"/>
              </w:rPr>
            </w:pPr>
            <w:r>
              <w:rPr>
                <w:rFonts w:ascii="Arial" w:hAnsi="Arial" w:cs="Arial"/>
                <w:sz w:val="18"/>
                <w:szCs w:val="18"/>
                <w:lang w:val="it-IT"/>
              </w:rPr>
              <w:t>Alex Hamilton</w:t>
            </w:r>
            <w:r w:rsidRPr="004F577A">
              <w:rPr>
                <w:rFonts w:ascii="Arial" w:hAnsi="Arial" w:cs="Arial"/>
                <w:sz w:val="18"/>
                <w:szCs w:val="18"/>
                <w:lang w:val="it-IT"/>
              </w:rPr>
              <w:t xml:space="preserve"> (</w:t>
            </w:r>
            <w:hyperlink r:id="rId40" w:history="1">
              <w:r w:rsidRPr="0032250E">
                <w:rPr>
                  <w:rStyle w:val="Hyperlink"/>
                  <w:rFonts w:ascii="Arial" w:hAnsi="Arial" w:cs="Arial"/>
                  <w:sz w:val="18"/>
                  <w:szCs w:val="18"/>
                  <w:lang w:val="it-IT"/>
                </w:rPr>
                <w:t>alexander.hamilton@glasgow.ac.uk</w:t>
              </w:r>
            </w:hyperlink>
            <w:r>
              <w:rPr>
                <w:rFonts w:ascii="Arial" w:hAnsi="Arial" w:cs="Arial"/>
                <w:sz w:val="18"/>
                <w:szCs w:val="18"/>
                <w:lang w:val="it-IT"/>
              </w:rPr>
              <w:t>)</w:t>
            </w:r>
          </w:p>
        </w:tc>
      </w:tr>
      <w:tr w:rsidR="00E73471" w:rsidRPr="001957C5" w14:paraId="64AD57B7"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423B71AA" w14:textId="77777777" w:rsidR="00776197" w:rsidRPr="001957C5" w:rsidRDefault="00776197" w:rsidP="0073110E">
            <w:pPr>
              <w:spacing w:before="120"/>
              <w:jc w:val="both"/>
              <w:rPr>
                <w:rFonts w:ascii="Arial" w:hAnsi="Arial" w:cs="Arial"/>
                <w:b/>
                <w:bCs/>
                <w:sz w:val="18"/>
                <w:szCs w:val="18"/>
              </w:rPr>
            </w:pPr>
            <w:r w:rsidRPr="001957C5">
              <w:rPr>
                <w:rFonts w:ascii="Arial" w:hAnsi="Arial" w:cs="Arial"/>
                <w:b/>
                <w:bCs/>
                <w:sz w:val="18"/>
                <w:szCs w:val="18"/>
              </w:rPr>
              <w:lastRenderedPageBreak/>
              <w:t>Area 5 (Zone 3)</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7D845474" w14:textId="77777777" w:rsidR="00776197" w:rsidRPr="001957C5" w:rsidRDefault="00776197" w:rsidP="0073110E">
            <w:pPr>
              <w:spacing w:before="120"/>
              <w:jc w:val="both"/>
              <w:rPr>
                <w:rFonts w:ascii="Arial" w:hAnsi="Arial" w:cs="Arial"/>
                <w:sz w:val="18"/>
                <w:szCs w:val="18"/>
              </w:rPr>
            </w:pPr>
            <w:r w:rsidRPr="001957C5">
              <w:rPr>
                <w:rFonts w:ascii="Arial" w:hAnsi="Arial" w:cs="Arial"/>
                <w:sz w:val="18"/>
                <w:szCs w:val="18"/>
              </w:rPr>
              <w:t>Material Characterisation Drawers</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58A8F434" w14:textId="3B551FF8" w:rsidR="00776197" w:rsidRPr="001957C5" w:rsidRDefault="001029B6" w:rsidP="0073110E">
            <w:pPr>
              <w:spacing w:before="120"/>
              <w:jc w:val="both"/>
              <w:rPr>
                <w:rFonts w:ascii="Arial" w:hAnsi="Arial" w:cs="Arial"/>
                <w:sz w:val="18"/>
                <w:szCs w:val="18"/>
              </w:rPr>
            </w:pPr>
            <w:r>
              <w:rPr>
                <w:rFonts w:ascii="Arial" w:hAnsi="Arial" w:cs="Arial"/>
                <w:sz w:val="18"/>
                <w:szCs w:val="18"/>
                <w:lang w:val="it-IT"/>
              </w:rPr>
              <w:t>Alex Hamilton</w:t>
            </w:r>
            <w:r w:rsidRPr="004F577A">
              <w:rPr>
                <w:rFonts w:ascii="Arial" w:hAnsi="Arial" w:cs="Arial"/>
                <w:sz w:val="18"/>
                <w:szCs w:val="18"/>
                <w:lang w:val="it-IT"/>
              </w:rPr>
              <w:t xml:space="preserve"> (</w:t>
            </w:r>
            <w:hyperlink r:id="rId41" w:history="1">
              <w:r w:rsidRPr="0032250E">
                <w:rPr>
                  <w:rStyle w:val="Hyperlink"/>
                  <w:rFonts w:ascii="Arial" w:hAnsi="Arial" w:cs="Arial"/>
                  <w:sz w:val="18"/>
                  <w:szCs w:val="18"/>
                  <w:lang w:val="it-IT"/>
                </w:rPr>
                <w:t>alexander.hamilton@glasgow.ac.uk</w:t>
              </w:r>
            </w:hyperlink>
            <w:r>
              <w:rPr>
                <w:rFonts w:ascii="Arial" w:hAnsi="Arial" w:cs="Arial"/>
                <w:sz w:val="18"/>
                <w:szCs w:val="18"/>
                <w:lang w:val="it-IT"/>
              </w:rPr>
              <w:t>)</w:t>
            </w:r>
          </w:p>
        </w:tc>
      </w:tr>
      <w:tr w:rsidR="00E73471" w:rsidRPr="001957C5" w14:paraId="34982E2A"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690AE5BD" w14:textId="77777777" w:rsidR="00776197" w:rsidRPr="001957C5" w:rsidRDefault="00776197" w:rsidP="0073110E">
            <w:pPr>
              <w:spacing w:before="120"/>
              <w:jc w:val="both"/>
              <w:rPr>
                <w:rFonts w:ascii="Arial" w:hAnsi="Arial" w:cs="Arial"/>
                <w:b/>
                <w:bCs/>
                <w:sz w:val="18"/>
                <w:szCs w:val="18"/>
              </w:rPr>
            </w:pPr>
            <w:r w:rsidRPr="001957C5">
              <w:rPr>
                <w:rFonts w:ascii="Arial" w:hAnsi="Arial" w:cs="Arial"/>
                <w:b/>
                <w:bCs/>
                <w:sz w:val="18"/>
                <w:szCs w:val="18"/>
              </w:rPr>
              <w:t>Area 5 (Zone 4)</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621C70D4" w14:textId="77777777" w:rsidR="00776197" w:rsidRPr="001957C5" w:rsidRDefault="00776197" w:rsidP="0073110E">
            <w:pPr>
              <w:spacing w:before="120"/>
              <w:jc w:val="both"/>
              <w:rPr>
                <w:rFonts w:ascii="Arial" w:hAnsi="Arial" w:cs="Arial"/>
                <w:sz w:val="18"/>
                <w:szCs w:val="18"/>
              </w:rPr>
            </w:pPr>
            <w:r w:rsidRPr="001957C5">
              <w:rPr>
                <w:rFonts w:ascii="Arial" w:hAnsi="Arial" w:cs="Arial"/>
                <w:sz w:val="18"/>
                <w:szCs w:val="18"/>
              </w:rPr>
              <w:t>Material Characterisation Tray</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782167CD" w14:textId="0A1926EC" w:rsidR="00776197" w:rsidRPr="001957C5" w:rsidRDefault="001029B6" w:rsidP="0073110E">
            <w:pPr>
              <w:spacing w:before="120"/>
              <w:jc w:val="both"/>
              <w:rPr>
                <w:rFonts w:ascii="Arial" w:hAnsi="Arial" w:cs="Arial"/>
                <w:sz w:val="18"/>
                <w:szCs w:val="18"/>
              </w:rPr>
            </w:pPr>
            <w:r>
              <w:rPr>
                <w:rFonts w:ascii="Arial" w:hAnsi="Arial" w:cs="Arial"/>
                <w:sz w:val="18"/>
                <w:szCs w:val="18"/>
                <w:lang w:val="it-IT"/>
              </w:rPr>
              <w:t>Alex Hamilton</w:t>
            </w:r>
            <w:r w:rsidRPr="004F577A">
              <w:rPr>
                <w:rFonts w:ascii="Arial" w:hAnsi="Arial" w:cs="Arial"/>
                <w:sz w:val="18"/>
                <w:szCs w:val="18"/>
                <w:lang w:val="it-IT"/>
              </w:rPr>
              <w:t xml:space="preserve"> (</w:t>
            </w:r>
            <w:hyperlink r:id="rId42" w:history="1">
              <w:r w:rsidRPr="0032250E">
                <w:rPr>
                  <w:rStyle w:val="Hyperlink"/>
                  <w:rFonts w:ascii="Arial" w:hAnsi="Arial" w:cs="Arial"/>
                  <w:sz w:val="18"/>
                  <w:szCs w:val="18"/>
                  <w:lang w:val="it-IT"/>
                </w:rPr>
                <w:t>alexander.hamilton@glasgow.ac.uk</w:t>
              </w:r>
            </w:hyperlink>
            <w:r>
              <w:rPr>
                <w:rFonts w:ascii="Arial" w:hAnsi="Arial" w:cs="Arial"/>
                <w:sz w:val="18"/>
                <w:szCs w:val="18"/>
                <w:lang w:val="it-IT"/>
              </w:rPr>
              <w:t>)</w:t>
            </w:r>
          </w:p>
        </w:tc>
      </w:tr>
      <w:tr w:rsidR="00E73471" w:rsidRPr="001957C5" w14:paraId="6E4621CC"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4D2FE37D" w14:textId="77777777" w:rsidR="00F865F8" w:rsidRPr="001957C5" w:rsidRDefault="00F865F8" w:rsidP="0073110E">
            <w:pPr>
              <w:spacing w:before="120"/>
              <w:jc w:val="both"/>
              <w:rPr>
                <w:rFonts w:ascii="Arial" w:hAnsi="Arial" w:cs="Arial"/>
                <w:b/>
                <w:bCs/>
                <w:sz w:val="18"/>
                <w:szCs w:val="18"/>
              </w:rPr>
            </w:pPr>
            <w:r w:rsidRPr="001957C5">
              <w:rPr>
                <w:rFonts w:ascii="Arial" w:hAnsi="Arial" w:cs="Arial"/>
                <w:b/>
                <w:bCs/>
                <w:sz w:val="18"/>
                <w:szCs w:val="18"/>
              </w:rPr>
              <w:t>Area 5 (Zone 5)</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41371145" w14:textId="77777777" w:rsidR="00F865F8" w:rsidRPr="001957C5" w:rsidRDefault="00F865F8" w:rsidP="0073110E">
            <w:pPr>
              <w:spacing w:before="120"/>
              <w:jc w:val="both"/>
              <w:rPr>
                <w:rFonts w:ascii="Arial" w:hAnsi="Arial" w:cs="Arial"/>
                <w:sz w:val="18"/>
                <w:szCs w:val="18"/>
              </w:rPr>
            </w:pPr>
            <w:r w:rsidRPr="001957C5">
              <w:rPr>
                <w:rFonts w:ascii="Arial" w:hAnsi="Arial" w:cs="Arial"/>
                <w:sz w:val="18"/>
                <w:szCs w:val="18"/>
              </w:rPr>
              <w:t>PCs for Impedance analyser O/P</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789E5C41" w14:textId="07678B1C" w:rsidR="00F865F8" w:rsidRPr="001957C5" w:rsidRDefault="001029B6" w:rsidP="0073110E">
            <w:pPr>
              <w:spacing w:before="120"/>
              <w:jc w:val="both"/>
              <w:rPr>
                <w:rFonts w:ascii="Arial" w:hAnsi="Arial" w:cs="Arial"/>
                <w:sz w:val="18"/>
                <w:szCs w:val="18"/>
              </w:rPr>
            </w:pPr>
            <w:r>
              <w:rPr>
                <w:rFonts w:ascii="Arial" w:hAnsi="Arial" w:cs="Arial"/>
                <w:sz w:val="18"/>
                <w:szCs w:val="18"/>
                <w:lang w:val="it-IT"/>
              </w:rPr>
              <w:t>Alex Hamilton</w:t>
            </w:r>
            <w:r w:rsidRPr="004F577A">
              <w:rPr>
                <w:rFonts w:ascii="Arial" w:hAnsi="Arial" w:cs="Arial"/>
                <w:sz w:val="18"/>
                <w:szCs w:val="18"/>
                <w:lang w:val="it-IT"/>
              </w:rPr>
              <w:t xml:space="preserve"> (</w:t>
            </w:r>
            <w:hyperlink r:id="rId43" w:history="1">
              <w:r w:rsidRPr="0032250E">
                <w:rPr>
                  <w:rStyle w:val="Hyperlink"/>
                  <w:rFonts w:ascii="Arial" w:hAnsi="Arial" w:cs="Arial"/>
                  <w:sz w:val="18"/>
                  <w:szCs w:val="18"/>
                  <w:lang w:val="it-IT"/>
                </w:rPr>
                <w:t>alexander.hamilton@glasgow.ac.uk</w:t>
              </w:r>
            </w:hyperlink>
            <w:r>
              <w:rPr>
                <w:rFonts w:ascii="Arial" w:hAnsi="Arial" w:cs="Arial"/>
                <w:sz w:val="18"/>
                <w:szCs w:val="18"/>
                <w:lang w:val="it-IT"/>
              </w:rPr>
              <w:t>)</w:t>
            </w:r>
          </w:p>
        </w:tc>
      </w:tr>
      <w:tr w:rsidR="00E73471" w:rsidRPr="00E7326C" w14:paraId="461BEEBC"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138B7670" w14:textId="77777777" w:rsidR="00BD74B2" w:rsidRPr="001957C5" w:rsidRDefault="00BD74B2" w:rsidP="0073110E">
            <w:pPr>
              <w:spacing w:before="120"/>
              <w:jc w:val="both"/>
              <w:rPr>
                <w:rFonts w:ascii="Arial" w:hAnsi="Arial" w:cs="Arial"/>
                <w:b/>
                <w:bCs/>
                <w:sz w:val="18"/>
                <w:szCs w:val="18"/>
              </w:rPr>
            </w:pPr>
            <w:r w:rsidRPr="001957C5">
              <w:rPr>
                <w:rFonts w:ascii="Arial" w:hAnsi="Arial" w:cs="Arial"/>
                <w:b/>
                <w:bCs/>
                <w:sz w:val="18"/>
                <w:szCs w:val="18"/>
              </w:rPr>
              <w:t>Area 6 (Zone 1)</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684B6CBE" w14:textId="77777777" w:rsidR="00BD74B2" w:rsidRPr="001957C5" w:rsidRDefault="00BD74B2" w:rsidP="0073110E">
            <w:pPr>
              <w:spacing w:before="120"/>
              <w:jc w:val="both"/>
              <w:rPr>
                <w:rFonts w:ascii="Arial" w:hAnsi="Arial" w:cs="Arial"/>
                <w:sz w:val="18"/>
                <w:szCs w:val="18"/>
              </w:rPr>
            </w:pPr>
            <w:r w:rsidRPr="001957C5">
              <w:rPr>
                <w:rFonts w:ascii="Arial" w:hAnsi="Arial" w:cs="Arial"/>
                <w:sz w:val="18"/>
                <w:szCs w:val="18"/>
              </w:rPr>
              <w:t>Degassed Water Storage</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3097AEDC" w14:textId="77777777" w:rsidR="00BD74B2" w:rsidRPr="004F577A" w:rsidRDefault="00BD74B2" w:rsidP="0073110E">
            <w:pPr>
              <w:spacing w:before="120"/>
              <w:jc w:val="both"/>
              <w:rPr>
                <w:rFonts w:ascii="Arial" w:hAnsi="Arial" w:cs="Arial"/>
                <w:sz w:val="18"/>
                <w:szCs w:val="18"/>
                <w:lang w:val="it-IT"/>
              </w:rPr>
            </w:pPr>
            <w:r w:rsidRPr="004F577A">
              <w:rPr>
                <w:rFonts w:ascii="Arial" w:hAnsi="Arial" w:cs="Arial"/>
                <w:sz w:val="18"/>
                <w:szCs w:val="18"/>
                <w:lang w:val="it-IT"/>
              </w:rPr>
              <w:t>Paul Prentice (</w:t>
            </w:r>
            <w:hyperlink r:id="rId44" w:history="1">
              <w:r w:rsidRPr="004F577A">
                <w:rPr>
                  <w:rStyle w:val="Hyperlink"/>
                  <w:rFonts w:ascii="Arial" w:hAnsi="Arial" w:cs="Arial"/>
                  <w:sz w:val="18"/>
                  <w:szCs w:val="18"/>
                  <w:lang w:val="it-IT"/>
                </w:rPr>
                <w:t>paul.prentice@glasgow.ac.uk</w:t>
              </w:r>
            </w:hyperlink>
            <w:r w:rsidRPr="004F577A">
              <w:rPr>
                <w:rFonts w:ascii="Arial" w:hAnsi="Arial" w:cs="Arial"/>
                <w:sz w:val="18"/>
                <w:szCs w:val="18"/>
                <w:lang w:val="it-IT"/>
              </w:rPr>
              <w:t>)</w:t>
            </w:r>
          </w:p>
        </w:tc>
      </w:tr>
      <w:tr w:rsidR="00E73471" w:rsidRPr="001957C5" w14:paraId="205D1CA8"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38A280B5" w14:textId="77777777" w:rsidR="00BD74B2" w:rsidRPr="001957C5" w:rsidRDefault="00BD74B2" w:rsidP="0073110E">
            <w:pPr>
              <w:spacing w:before="120"/>
              <w:jc w:val="both"/>
              <w:rPr>
                <w:rFonts w:ascii="Arial" w:hAnsi="Arial" w:cs="Arial"/>
                <w:b/>
                <w:bCs/>
                <w:sz w:val="18"/>
                <w:szCs w:val="18"/>
              </w:rPr>
            </w:pPr>
            <w:r w:rsidRPr="001957C5">
              <w:rPr>
                <w:rFonts w:ascii="Arial" w:hAnsi="Arial" w:cs="Arial"/>
                <w:b/>
                <w:bCs/>
                <w:sz w:val="18"/>
                <w:szCs w:val="18"/>
              </w:rPr>
              <w:t>Area 6 (Zone 2)</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4D30747F" w14:textId="77777777" w:rsidR="00BD74B2" w:rsidRPr="001957C5" w:rsidRDefault="00BD74B2" w:rsidP="0073110E">
            <w:pPr>
              <w:spacing w:before="120"/>
              <w:jc w:val="both"/>
              <w:rPr>
                <w:rFonts w:ascii="Arial" w:hAnsi="Arial" w:cs="Arial"/>
                <w:sz w:val="18"/>
                <w:szCs w:val="18"/>
              </w:rPr>
            </w:pPr>
            <w:r w:rsidRPr="001957C5">
              <w:rPr>
                <w:rFonts w:ascii="Arial" w:hAnsi="Arial" w:cs="Arial"/>
                <w:sz w:val="18"/>
                <w:szCs w:val="18"/>
              </w:rPr>
              <w:t>TBC</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56F216AF" w14:textId="5CE5ED0F" w:rsidR="00BD74B2" w:rsidRPr="001957C5" w:rsidRDefault="001029B6" w:rsidP="0073110E">
            <w:pPr>
              <w:spacing w:before="120"/>
              <w:jc w:val="both"/>
              <w:rPr>
                <w:rFonts w:ascii="Arial" w:hAnsi="Arial" w:cs="Arial"/>
                <w:sz w:val="18"/>
                <w:szCs w:val="18"/>
              </w:rPr>
            </w:pPr>
            <w:r>
              <w:rPr>
                <w:rFonts w:ascii="Arial" w:hAnsi="Arial" w:cs="Arial"/>
                <w:sz w:val="18"/>
                <w:szCs w:val="18"/>
                <w:lang w:val="it-IT"/>
              </w:rPr>
              <w:t>Alex Hamilton</w:t>
            </w:r>
            <w:r w:rsidRPr="004F577A">
              <w:rPr>
                <w:rFonts w:ascii="Arial" w:hAnsi="Arial" w:cs="Arial"/>
                <w:sz w:val="18"/>
                <w:szCs w:val="18"/>
                <w:lang w:val="it-IT"/>
              </w:rPr>
              <w:t xml:space="preserve"> (</w:t>
            </w:r>
            <w:hyperlink r:id="rId45" w:history="1">
              <w:r w:rsidRPr="0032250E">
                <w:rPr>
                  <w:rStyle w:val="Hyperlink"/>
                  <w:rFonts w:ascii="Arial" w:hAnsi="Arial" w:cs="Arial"/>
                  <w:sz w:val="18"/>
                  <w:szCs w:val="18"/>
                  <w:lang w:val="it-IT"/>
                </w:rPr>
                <w:t>alexander.hamilton@glasgow.ac.uk</w:t>
              </w:r>
            </w:hyperlink>
            <w:r>
              <w:rPr>
                <w:rFonts w:ascii="Arial" w:hAnsi="Arial" w:cs="Arial"/>
                <w:sz w:val="18"/>
                <w:szCs w:val="18"/>
                <w:lang w:val="it-IT"/>
              </w:rPr>
              <w:t>)</w:t>
            </w:r>
          </w:p>
        </w:tc>
      </w:tr>
      <w:tr w:rsidR="00E73471" w:rsidRPr="00E7326C" w14:paraId="32CF5D96"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2F210DC8" w14:textId="77777777" w:rsidR="00BD74B2" w:rsidRPr="001957C5" w:rsidRDefault="00BD74B2" w:rsidP="0073110E">
            <w:pPr>
              <w:spacing w:before="120"/>
              <w:jc w:val="both"/>
              <w:rPr>
                <w:rFonts w:ascii="Arial" w:hAnsi="Arial" w:cs="Arial"/>
                <w:b/>
                <w:bCs/>
                <w:sz w:val="18"/>
                <w:szCs w:val="18"/>
              </w:rPr>
            </w:pPr>
            <w:r w:rsidRPr="001957C5">
              <w:rPr>
                <w:rFonts w:ascii="Arial" w:hAnsi="Arial" w:cs="Arial"/>
                <w:b/>
                <w:bCs/>
                <w:sz w:val="18"/>
                <w:szCs w:val="18"/>
              </w:rPr>
              <w:t>Area 7</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221A86B4" w14:textId="77777777" w:rsidR="00BD74B2" w:rsidRPr="001957C5" w:rsidRDefault="00BD74B2" w:rsidP="0073110E">
            <w:pPr>
              <w:spacing w:before="120"/>
              <w:jc w:val="both"/>
              <w:rPr>
                <w:rFonts w:ascii="Arial" w:hAnsi="Arial" w:cs="Arial"/>
                <w:sz w:val="18"/>
                <w:szCs w:val="18"/>
              </w:rPr>
            </w:pPr>
            <w:r w:rsidRPr="001957C5">
              <w:rPr>
                <w:rFonts w:ascii="Arial" w:hAnsi="Arial" w:cs="Arial"/>
                <w:sz w:val="18"/>
                <w:szCs w:val="18"/>
              </w:rPr>
              <w:t>Cav Lab</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6EAE6115" w14:textId="77777777" w:rsidR="00BD74B2" w:rsidRPr="004F577A" w:rsidRDefault="00BD74B2" w:rsidP="0073110E">
            <w:pPr>
              <w:spacing w:before="120"/>
              <w:jc w:val="both"/>
              <w:rPr>
                <w:rFonts w:ascii="Arial" w:hAnsi="Arial" w:cs="Arial"/>
                <w:sz w:val="18"/>
                <w:szCs w:val="18"/>
                <w:lang w:val="it-IT"/>
              </w:rPr>
            </w:pPr>
            <w:r w:rsidRPr="004F577A">
              <w:rPr>
                <w:rFonts w:ascii="Arial" w:hAnsi="Arial" w:cs="Arial"/>
                <w:sz w:val="18"/>
                <w:szCs w:val="18"/>
                <w:lang w:val="it-IT"/>
              </w:rPr>
              <w:t>Paul Prentice (</w:t>
            </w:r>
            <w:hyperlink r:id="rId46" w:history="1">
              <w:r w:rsidRPr="004F577A">
                <w:rPr>
                  <w:rStyle w:val="Hyperlink"/>
                  <w:rFonts w:ascii="Arial" w:hAnsi="Arial" w:cs="Arial"/>
                  <w:sz w:val="18"/>
                  <w:szCs w:val="18"/>
                  <w:lang w:val="it-IT"/>
                </w:rPr>
                <w:t>paul.prentice@glasgow.ac.uk</w:t>
              </w:r>
            </w:hyperlink>
            <w:r w:rsidRPr="004F577A">
              <w:rPr>
                <w:rFonts w:ascii="Arial" w:hAnsi="Arial" w:cs="Arial"/>
                <w:sz w:val="18"/>
                <w:szCs w:val="18"/>
                <w:lang w:val="it-IT"/>
              </w:rPr>
              <w:t>)</w:t>
            </w:r>
          </w:p>
        </w:tc>
      </w:tr>
      <w:tr w:rsidR="00E73471" w:rsidRPr="00E7326C" w14:paraId="7CD91DF6"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5846202D" w14:textId="77777777" w:rsidR="00BD74B2" w:rsidRPr="001957C5" w:rsidRDefault="00BD74B2" w:rsidP="0073110E">
            <w:pPr>
              <w:spacing w:before="120"/>
              <w:jc w:val="both"/>
              <w:rPr>
                <w:rFonts w:ascii="Arial" w:hAnsi="Arial" w:cs="Arial"/>
                <w:b/>
                <w:bCs/>
                <w:sz w:val="18"/>
                <w:szCs w:val="18"/>
              </w:rPr>
            </w:pPr>
            <w:r w:rsidRPr="001957C5">
              <w:rPr>
                <w:rFonts w:ascii="Arial" w:hAnsi="Arial" w:cs="Arial"/>
                <w:b/>
                <w:bCs/>
                <w:sz w:val="18"/>
                <w:szCs w:val="18"/>
              </w:rPr>
              <w:t>Area 8</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154D52A4" w14:textId="77777777" w:rsidR="00BD74B2" w:rsidRPr="001957C5" w:rsidRDefault="00BD74B2" w:rsidP="0073110E">
            <w:pPr>
              <w:spacing w:before="120"/>
              <w:jc w:val="both"/>
              <w:rPr>
                <w:rFonts w:ascii="Arial" w:hAnsi="Arial" w:cs="Arial"/>
                <w:sz w:val="18"/>
                <w:szCs w:val="18"/>
              </w:rPr>
            </w:pPr>
            <w:r w:rsidRPr="001957C5">
              <w:rPr>
                <w:rFonts w:ascii="Arial" w:hAnsi="Arial" w:cs="Arial"/>
                <w:sz w:val="18"/>
                <w:szCs w:val="18"/>
              </w:rPr>
              <w:t>Sink etc.</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52680D75" w14:textId="77777777" w:rsidR="00BD74B2" w:rsidRPr="004F577A" w:rsidRDefault="00BD74B2" w:rsidP="0073110E">
            <w:pPr>
              <w:spacing w:before="120"/>
              <w:jc w:val="both"/>
              <w:rPr>
                <w:rFonts w:ascii="Arial" w:hAnsi="Arial" w:cs="Arial"/>
                <w:sz w:val="18"/>
                <w:szCs w:val="18"/>
                <w:lang w:val="it-IT"/>
              </w:rPr>
            </w:pPr>
            <w:r w:rsidRPr="004F577A">
              <w:rPr>
                <w:rFonts w:ascii="Arial" w:hAnsi="Arial" w:cs="Arial"/>
                <w:sz w:val="18"/>
                <w:szCs w:val="18"/>
                <w:lang w:val="it-IT"/>
              </w:rPr>
              <w:t>Paul Prentice (</w:t>
            </w:r>
            <w:hyperlink r:id="rId47" w:history="1">
              <w:r w:rsidRPr="004F577A">
                <w:rPr>
                  <w:rStyle w:val="Hyperlink"/>
                  <w:rFonts w:ascii="Arial" w:hAnsi="Arial" w:cs="Arial"/>
                  <w:sz w:val="18"/>
                  <w:szCs w:val="18"/>
                  <w:lang w:val="it-IT"/>
                </w:rPr>
                <w:t>paul.prentice@glasgow.ac.uk</w:t>
              </w:r>
            </w:hyperlink>
            <w:r w:rsidRPr="004F577A">
              <w:rPr>
                <w:rFonts w:ascii="Arial" w:hAnsi="Arial" w:cs="Arial"/>
                <w:sz w:val="18"/>
                <w:szCs w:val="18"/>
                <w:lang w:val="it-IT"/>
              </w:rPr>
              <w:t>)</w:t>
            </w:r>
          </w:p>
        </w:tc>
      </w:tr>
      <w:tr w:rsidR="00E73471" w:rsidRPr="001957C5" w14:paraId="14D7E55A"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auto"/>
          </w:tcPr>
          <w:p w14:paraId="305F6C1E" w14:textId="77777777" w:rsidR="00BD74B2" w:rsidRPr="001957C5" w:rsidRDefault="00BD74B2" w:rsidP="0073110E">
            <w:pPr>
              <w:spacing w:before="120"/>
              <w:jc w:val="both"/>
              <w:rPr>
                <w:rFonts w:ascii="Arial" w:hAnsi="Arial" w:cs="Arial"/>
                <w:b/>
                <w:bCs/>
                <w:sz w:val="18"/>
                <w:szCs w:val="18"/>
              </w:rPr>
            </w:pPr>
            <w:r w:rsidRPr="001957C5">
              <w:rPr>
                <w:rFonts w:ascii="Arial" w:hAnsi="Arial" w:cs="Arial"/>
                <w:b/>
                <w:bCs/>
                <w:sz w:val="18"/>
                <w:szCs w:val="18"/>
              </w:rPr>
              <w:t>Area 9</w:t>
            </w:r>
          </w:p>
        </w:tc>
        <w:tc>
          <w:tcPr>
            <w:tcW w:w="3038" w:type="dxa"/>
            <w:tcBorders>
              <w:top w:val="single" w:sz="8" w:space="0" w:color="5B9BD5"/>
              <w:left w:val="single" w:sz="8" w:space="0" w:color="5B9BD5"/>
              <w:bottom w:val="single" w:sz="8" w:space="0" w:color="5B9BD5"/>
              <w:right w:val="single" w:sz="8" w:space="0" w:color="5B9BD5"/>
            </w:tcBorders>
            <w:shd w:val="clear" w:color="auto" w:fill="auto"/>
          </w:tcPr>
          <w:p w14:paraId="57C37737" w14:textId="77777777" w:rsidR="00BD74B2" w:rsidRPr="001957C5" w:rsidRDefault="00BD74B2" w:rsidP="0073110E">
            <w:pPr>
              <w:spacing w:before="120"/>
              <w:jc w:val="both"/>
              <w:rPr>
                <w:rFonts w:ascii="Arial" w:hAnsi="Arial" w:cs="Arial"/>
                <w:sz w:val="18"/>
                <w:szCs w:val="18"/>
              </w:rPr>
            </w:pPr>
            <w:r w:rsidRPr="001957C5">
              <w:rPr>
                <w:rFonts w:ascii="Arial" w:hAnsi="Arial" w:cs="Arial"/>
                <w:sz w:val="18"/>
                <w:szCs w:val="18"/>
              </w:rPr>
              <w:t>Bio Lab</w:t>
            </w:r>
          </w:p>
        </w:tc>
        <w:tc>
          <w:tcPr>
            <w:tcW w:w="4581" w:type="dxa"/>
            <w:tcBorders>
              <w:top w:val="single" w:sz="8" w:space="0" w:color="5B9BD5"/>
              <w:left w:val="single" w:sz="8" w:space="0" w:color="5B9BD5"/>
              <w:bottom w:val="single" w:sz="8" w:space="0" w:color="5B9BD5"/>
              <w:right w:val="single" w:sz="8" w:space="0" w:color="5B9BD5"/>
            </w:tcBorders>
            <w:shd w:val="clear" w:color="auto" w:fill="auto"/>
          </w:tcPr>
          <w:p w14:paraId="00C15B4A" w14:textId="356D1F62" w:rsidR="00BD74B2" w:rsidRPr="001957C5" w:rsidRDefault="00691BEC" w:rsidP="00871ABD">
            <w:pPr>
              <w:spacing w:before="120"/>
              <w:rPr>
                <w:rFonts w:ascii="Arial" w:hAnsi="Arial" w:cs="Arial"/>
                <w:sz w:val="18"/>
                <w:szCs w:val="18"/>
              </w:rPr>
            </w:pPr>
            <w:r>
              <w:rPr>
                <w:rFonts w:ascii="Arial" w:hAnsi="Arial" w:cs="Arial"/>
                <w:sz w:val="18"/>
                <w:szCs w:val="18"/>
              </w:rPr>
              <w:t>Helen Mulvana (</w:t>
            </w:r>
            <w:hyperlink r:id="rId48" w:history="1">
              <w:r w:rsidR="00386230" w:rsidRPr="008730C1">
                <w:rPr>
                  <w:rStyle w:val="Hyperlink"/>
                  <w:rFonts w:ascii="Arial" w:hAnsi="Arial" w:cs="Arial"/>
                  <w:sz w:val="18"/>
                  <w:szCs w:val="18"/>
                </w:rPr>
                <w:t>helen.mulvana@glasgow.ac.uk</w:t>
              </w:r>
            </w:hyperlink>
            <w:r>
              <w:rPr>
                <w:rFonts w:ascii="Arial" w:hAnsi="Arial" w:cs="Arial"/>
                <w:sz w:val="18"/>
                <w:szCs w:val="18"/>
              </w:rPr>
              <w:t>)</w:t>
            </w:r>
          </w:p>
        </w:tc>
      </w:tr>
      <w:tr w:rsidR="00E73471" w:rsidRPr="001957C5" w14:paraId="3A415000" w14:textId="77777777" w:rsidTr="0073110E">
        <w:tc>
          <w:tcPr>
            <w:tcW w:w="1767" w:type="dxa"/>
            <w:tcBorders>
              <w:top w:val="single" w:sz="8" w:space="0" w:color="5B9BD5"/>
              <w:left w:val="single" w:sz="8" w:space="0" w:color="5B9BD5"/>
              <w:bottom w:val="single" w:sz="8" w:space="0" w:color="5B9BD5"/>
              <w:right w:val="single" w:sz="8" w:space="0" w:color="5B9BD5"/>
            </w:tcBorders>
            <w:shd w:val="clear" w:color="auto" w:fill="D6E6F4"/>
          </w:tcPr>
          <w:p w14:paraId="39865B67" w14:textId="77777777" w:rsidR="00BD74B2" w:rsidRPr="001957C5" w:rsidRDefault="00BD74B2" w:rsidP="0073110E">
            <w:pPr>
              <w:spacing w:before="120"/>
              <w:jc w:val="both"/>
              <w:rPr>
                <w:rFonts w:ascii="Arial" w:hAnsi="Arial" w:cs="Arial"/>
                <w:b/>
                <w:bCs/>
                <w:sz w:val="18"/>
                <w:szCs w:val="18"/>
              </w:rPr>
            </w:pPr>
            <w:r w:rsidRPr="001957C5">
              <w:rPr>
                <w:rFonts w:ascii="Arial" w:hAnsi="Arial" w:cs="Arial"/>
                <w:b/>
                <w:bCs/>
                <w:sz w:val="18"/>
                <w:szCs w:val="18"/>
              </w:rPr>
              <w:t>Area (Virtual)</w:t>
            </w:r>
          </w:p>
        </w:tc>
        <w:tc>
          <w:tcPr>
            <w:tcW w:w="3038" w:type="dxa"/>
            <w:tcBorders>
              <w:top w:val="single" w:sz="8" w:space="0" w:color="5B9BD5"/>
              <w:left w:val="single" w:sz="8" w:space="0" w:color="5B9BD5"/>
              <w:bottom w:val="single" w:sz="8" w:space="0" w:color="5B9BD5"/>
              <w:right w:val="single" w:sz="8" w:space="0" w:color="5B9BD5"/>
            </w:tcBorders>
            <w:shd w:val="clear" w:color="auto" w:fill="D6E6F4"/>
          </w:tcPr>
          <w:p w14:paraId="726D5C1D" w14:textId="60905851" w:rsidR="00BD74B2" w:rsidRPr="001957C5" w:rsidRDefault="00FF7D18" w:rsidP="0073110E">
            <w:pPr>
              <w:spacing w:before="120"/>
              <w:jc w:val="both"/>
              <w:rPr>
                <w:rFonts w:ascii="Arial" w:hAnsi="Arial" w:cs="Arial"/>
                <w:sz w:val="18"/>
                <w:szCs w:val="18"/>
              </w:rPr>
            </w:pPr>
            <w:r>
              <w:rPr>
                <w:rFonts w:ascii="Arial" w:hAnsi="Arial" w:cs="Arial"/>
                <w:sz w:val="18"/>
                <w:szCs w:val="18"/>
              </w:rPr>
              <w:t>COMSOL</w:t>
            </w:r>
          </w:p>
        </w:tc>
        <w:tc>
          <w:tcPr>
            <w:tcW w:w="4581" w:type="dxa"/>
            <w:tcBorders>
              <w:top w:val="single" w:sz="8" w:space="0" w:color="5B9BD5"/>
              <w:left w:val="single" w:sz="8" w:space="0" w:color="5B9BD5"/>
              <w:bottom w:val="single" w:sz="8" w:space="0" w:color="5B9BD5"/>
              <w:right w:val="single" w:sz="8" w:space="0" w:color="5B9BD5"/>
            </w:tcBorders>
            <w:shd w:val="clear" w:color="auto" w:fill="D6E6F4"/>
          </w:tcPr>
          <w:p w14:paraId="6873B706" w14:textId="30AC5EE4" w:rsidR="00BD74B2" w:rsidRPr="001957C5" w:rsidRDefault="001029B6" w:rsidP="0073110E">
            <w:pPr>
              <w:spacing w:before="120"/>
              <w:jc w:val="both"/>
              <w:rPr>
                <w:rFonts w:ascii="Arial" w:hAnsi="Arial" w:cs="Arial"/>
                <w:sz w:val="18"/>
                <w:szCs w:val="18"/>
              </w:rPr>
            </w:pPr>
            <w:r w:rsidRPr="004F577A">
              <w:rPr>
                <w:rFonts w:ascii="Arial" w:hAnsi="Arial" w:cs="Arial"/>
                <w:sz w:val="18"/>
                <w:szCs w:val="18"/>
                <w:lang w:val="it-IT"/>
              </w:rPr>
              <w:t>Paul Daly (</w:t>
            </w:r>
            <w:hyperlink r:id="rId49" w:history="1">
              <w:r w:rsidRPr="004F577A">
                <w:rPr>
                  <w:rStyle w:val="Hyperlink"/>
                  <w:rFonts w:ascii="Arial" w:hAnsi="Arial" w:cs="Arial"/>
                  <w:sz w:val="18"/>
                  <w:szCs w:val="18"/>
                  <w:lang w:val="it-IT"/>
                </w:rPr>
                <w:t>paul.daly@glasgow.ac.uk</w:t>
              </w:r>
            </w:hyperlink>
            <w:r w:rsidRPr="004F577A">
              <w:rPr>
                <w:rFonts w:ascii="Arial" w:hAnsi="Arial" w:cs="Arial"/>
                <w:sz w:val="18"/>
                <w:szCs w:val="18"/>
                <w:lang w:val="it-IT"/>
              </w:rPr>
              <w:t>)</w:t>
            </w:r>
          </w:p>
        </w:tc>
      </w:tr>
    </w:tbl>
    <w:p w14:paraId="76A6DC46" w14:textId="77777777" w:rsidR="00FC138C" w:rsidRPr="001957C5" w:rsidRDefault="00FC138C" w:rsidP="003732B1">
      <w:pPr>
        <w:spacing w:before="120"/>
        <w:jc w:val="both"/>
        <w:rPr>
          <w:rFonts w:ascii="Arial" w:hAnsi="Arial" w:cs="Arial"/>
          <w:sz w:val="22"/>
          <w:szCs w:val="22"/>
        </w:rPr>
      </w:pPr>
    </w:p>
    <w:p w14:paraId="7A5D662F" w14:textId="2EEEDF31" w:rsidR="00856316" w:rsidRPr="001957C5" w:rsidRDefault="00856316" w:rsidP="00856316">
      <w:pPr>
        <w:spacing w:after="120"/>
        <w:jc w:val="both"/>
        <w:rPr>
          <w:rFonts w:ascii="Arial" w:hAnsi="Arial" w:cs="Arial"/>
          <w:b/>
          <w:sz w:val="22"/>
          <w:szCs w:val="22"/>
          <w:u w:val="single"/>
          <w:lang w:val="en-GB"/>
        </w:rPr>
      </w:pPr>
      <w:r w:rsidRPr="001957C5">
        <w:rPr>
          <w:rFonts w:ascii="Arial" w:hAnsi="Arial" w:cs="Arial"/>
          <w:b/>
          <w:sz w:val="22"/>
          <w:szCs w:val="22"/>
          <w:u w:val="single"/>
          <w:lang w:val="en-GB"/>
        </w:rPr>
        <w:t>Access to C-MIU Setup/ Equipment Booking System</w:t>
      </w:r>
      <w:r w:rsidR="00560CFC">
        <w:rPr>
          <w:rFonts w:ascii="Arial" w:hAnsi="Arial" w:cs="Arial"/>
          <w:b/>
          <w:sz w:val="22"/>
          <w:szCs w:val="22"/>
          <w:u w:val="single"/>
          <w:lang w:val="en-GB"/>
        </w:rPr>
        <w:t xml:space="preserve"> and C-MIU Forum</w:t>
      </w:r>
    </w:p>
    <w:p w14:paraId="6C26038C" w14:textId="433D5D31" w:rsidR="00856316" w:rsidRPr="00553BF5" w:rsidRDefault="00856316" w:rsidP="00856316">
      <w:pPr>
        <w:numPr>
          <w:ilvl w:val="0"/>
          <w:numId w:val="1"/>
        </w:numPr>
        <w:spacing w:before="120"/>
        <w:jc w:val="both"/>
        <w:rPr>
          <w:rFonts w:ascii="Arial" w:hAnsi="Arial" w:cs="Arial"/>
          <w:sz w:val="22"/>
          <w:szCs w:val="22"/>
        </w:rPr>
      </w:pPr>
      <w:r w:rsidRPr="00553BF5">
        <w:rPr>
          <w:rFonts w:ascii="Arial" w:hAnsi="Arial" w:cs="Arial"/>
          <w:sz w:val="22"/>
          <w:szCs w:val="22"/>
        </w:rPr>
        <w:t xml:space="preserve">Access to setups within C-MIU labs are strictly regulated via membership of our </w:t>
      </w:r>
      <w:r w:rsidR="00A66104" w:rsidRPr="00553BF5">
        <w:rPr>
          <w:rFonts w:ascii="Arial" w:hAnsi="Arial" w:cs="Arial"/>
          <w:sz w:val="22"/>
          <w:szCs w:val="22"/>
        </w:rPr>
        <w:t>online</w:t>
      </w:r>
      <w:r w:rsidRPr="00553BF5">
        <w:rPr>
          <w:rFonts w:ascii="Arial" w:hAnsi="Arial" w:cs="Arial"/>
          <w:sz w:val="22"/>
          <w:szCs w:val="22"/>
        </w:rPr>
        <w:t xml:space="preserve"> booking system on Clustermarket. Therefore, </w:t>
      </w:r>
      <w:r w:rsidRPr="00553BF5">
        <w:rPr>
          <w:rFonts w:ascii="Arial" w:hAnsi="Arial" w:cs="Arial"/>
          <w:b/>
          <w:bCs/>
          <w:sz w:val="22"/>
          <w:szCs w:val="22"/>
          <w:u w:val="single"/>
        </w:rPr>
        <w:t>after</w:t>
      </w:r>
      <w:r w:rsidRPr="00553BF5">
        <w:rPr>
          <w:rFonts w:ascii="Arial" w:hAnsi="Arial" w:cs="Arial"/>
          <w:sz w:val="22"/>
          <w:szCs w:val="22"/>
        </w:rPr>
        <w:t xml:space="preserve"> gaining approval from your supervisor, please submit your membership request to C-MIU Centre </w:t>
      </w:r>
      <w:r w:rsidR="00F906DC">
        <w:rPr>
          <w:rFonts w:ascii="Arial" w:hAnsi="Arial" w:cs="Arial"/>
          <w:sz w:val="22"/>
          <w:szCs w:val="22"/>
        </w:rPr>
        <w:t>Management</w:t>
      </w:r>
      <w:r w:rsidRPr="00553BF5">
        <w:rPr>
          <w:rFonts w:ascii="Arial" w:hAnsi="Arial" w:cs="Arial"/>
          <w:sz w:val="22"/>
          <w:szCs w:val="22"/>
        </w:rPr>
        <w:t>.</w:t>
      </w:r>
      <w:r w:rsidR="00560CFC" w:rsidRPr="00553BF5">
        <w:rPr>
          <w:rFonts w:ascii="Arial" w:hAnsi="Arial" w:cs="Arial"/>
          <w:sz w:val="22"/>
          <w:szCs w:val="22"/>
        </w:rPr>
        <w:t xml:space="preserve"> In order to gain access to C-MIU forum for discussion on different setups (some with video tutorials), please again reach out to </w:t>
      </w:r>
      <w:r w:rsidR="00F906DC">
        <w:rPr>
          <w:rFonts w:ascii="Arial" w:hAnsi="Arial" w:cs="Arial"/>
          <w:sz w:val="22"/>
          <w:szCs w:val="22"/>
        </w:rPr>
        <w:t>Centre Management</w:t>
      </w:r>
      <w:r w:rsidR="00560CFC" w:rsidRPr="00553BF5">
        <w:rPr>
          <w:rFonts w:ascii="Arial" w:hAnsi="Arial" w:cs="Arial"/>
          <w:sz w:val="22"/>
          <w:szCs w:val="22"/>
        </w:rPr>
        <w:t>.</w:t>
      </w:r>
    </w:p>
    <w:p w14:paraId="3EE0F324" w14:textId="0846BE2C" w:rsidR="00560CFC" w:rsidRPr="001957C5" w:rsidRDefault="00560CFC" w:rsidP="00560CFC">
      <w:pPr>
        <w:spacing w:before="120"/>
        <w:jc w:val="both"/>
        <w:rPr>
          <w:rFonts w:ascii="Arial" w:hAnsi="Arial" w:cs="Arial"/>
          <w:szCs w:val="24"/>
        </w:rPr>
      </w:pPr>
    </w:p>
    <w:p w14:paraId="339FBC46" w14:textId="77777777" w:rsidR="003B71B6" w:rsidRDefault="003B71B6" w:rsidP="003B71B6">
      <w:pPr>
        <w:spacing w:before="120"/>
        <w:jc w:val="center"/>
        <w:rPr>
          <w:rFonts w:ascii="Arial" w:hAnsi="Arial" w:cs="Arial"/>
          <w:szCs w:val="24"/>
        </w:rPr>
      </w:pPr>
      <w:r w:rsidRPr="001957C5">
        <w:rPr>
          <w:rFonts w:ascii="Arial" w:hAnsi="Arial" w:cs="Arial"/>
          <w:szCs w:val="24"/>
        </w:rPr>
        <w:t>-o-</w:t>
      </w:r>
    </w:p>
    <w:p w14:paraId="733D9EDC" w14:textId="78C3BC1B" w:rsidR="0089075E" w:rsidRDefault="0089075E" w:rsidP="0089075E">
      <w:pPr>
        <w:spacing w:before="120"/>
        <w:jc w:val="both"/>
        <w:rPr>
          <w:rFonts w:ascii="Arial" w:hAnsi="Arial" w:cs="Arial"/>
          <w:szCs w:val="24"/>
        </w:rPr>
      </w:pPr>
      <w:r>
        <w:rPr>
          <w:rFonts w:ascii="Arial" w:hAnsi="Arial" w:cs="Arial"/>
          <w:szCs w:val="24"/>
        </w:rPr>
        <w:t>Signature spaces for recognising the completion of the formal laboratory induction process:</w:t>
      </w:r>
    </w:p>
    <w:p w14:paraId="0E3F4B53" w14:textId="77777777" w:rsidR="0089075E" w:rsidRDefault="0089075E" w:rsidP="0089075E">
      <w:pPr>
        <w:spacing w:before="120"/>
        <w:jc w:val="both"/>
        <w:rPr>
          <w:rFonts w:ascii="Arial" w:hAnsi="Arial" w:cs="Arial"/>
          <w:szCs w:val="24"/>
        </w:rPr>
      </w:pPr>
    </w:p>
    <w:tbl>
      <w:tblPr>
        <w:tblStyle w:val="TableGrid"/>
        <w:tblW w:w="0" w:type="auto"/>
        <w:jc w:val="center"/>
        <w:tblLook w:val="04A0" w:firstRow="1" w:lastRow="0" w:firstColumn="1" w:lastColumn="0" w:noHBand="0" w:noVBand="1"/>
      </w:tblPr>
      <w:tblGrid>
        <w:gridCol w:w="2765"/>
        <w:gridCol w:w="2765"/>
        <w:gridCol w:w="2766"/>
      </w:tblGrid>
      <w:tr w:rsidR="0089075E" w14:paraId="31152F0A" w14:textId="77777777" w:rsidTr="0089075E">
        <w:trPr>
          <w:jc w:val="center"/>
        </w:trPr>
        <w:tc>
          <w:tcPr>
            <w:tcW w:w="2765" w:type="dxa"/>
            <w:shd w:val="clear" w:color="auto" w:fill="D9D9D9" w:themeFill="background1" w:themeFillShade="D9"/>
          </w:tcPr>
          <w:p w14:paraId="3A0131BC" w14:textId="342BC650" w:rsidR="0089075E" w:rsidRPr="0089075E" w:rsidRDefault="0089075E" w:rsidP="0089075E">
            <w:pPr>
              <w:spacing w:before="120"/>
              <w:jc w:val="center"/>
              <w:rPr>
                <w:rFonts w:ascii="Arial" w:hAnsi="Arial" w:cs="Arial"/>
                <w:b/>
                <w:bCs/>
                <w:szCs w:val="24"/>
              </w:rPr>
            </w:pPr>
            <w:r w:rsidRPr="0089075E">
              <w:rPr>
                <w:rFonts w:ascii="Arial" w:hAnsi="Arial" w:cs="Arial"/>
                <w:b/>
                <w:bCs/>
                <w:szCs w:val="24"/>
              </w:rPr>
              <w:t>Name of Inductee</w:t>
            </w:r>
          </w:p>
        </w:tc>
        <w:tc>
          <w:tcPr>
            <w:tcW w:w="2765" w:type="dxa"/>
            <w:shd w:val="clear" w:color="auto" w:fill="D9D9D9" w:themeFill="background1" w:themeFillShade="D9"/>
          </w:tcPr>
          <w:p w14:paraId="5ADDCA71" w14:textId="4FF12CF0" w:rsidR="0089075E" w:rsidRPr="0089075E" w:rsidRDefault="0089075E" w:rsidP="0089075E">
            <w:pPr>
              <w:spacing w:before="120"/>
              <w:jc w:val="center"/>
              <w:rPr>
                <w:rFonts w:ascii="Arial" w:hAnsi="Arial" w:cs="Arial"/>
                <w:b/>
                <w:bCs/>
                <w:szCs w:val="24"/>
              </w:rPr>
            </w:pPr>
            <w:r w:rsidRPr="0089075E">
              <w:rPr>
                <w:rFonts w:ascii="Arial" w:hAnsi="Arial" w:cs="Arial"/>
                <w:b/>
                <w:bCs/>
                <w:szCs w:val="24"/>
              </w:rPr>
              <w:t>Signature</w:t>
            </w:r>
          </w:p>
        </w:tc>
        <w:tc>
          <w:tcPr>
            <w:tcW w:w="2766" w:type="dxa"/>
            <w:shd w:val="clear" w:color="auto" w:fill="D9D9D9" w:themeFill="background1" w:themeFillShade="D9"/>
          </w:tcPr>
          <w:p w14:paraId="09AC4664" w14:textId="2B5D100E" w:rsidR="0089075E" w:rsidRPr="0089075E" w:rsidRDefault="0089075E" w:rsidP="0089075E">
            <w:pPr>
              <w:spacing w:before="120"/>
              <w:jc w:val="center"/>
              <w:rPr>
                <w:rFonts w:ascii="Arial" w:hAnsi="Arial" w:cs="Arial"/>
                <w:b/>
                <w:bCs/>
                <w:szCs w:val="24"/>
              </w:rPr>
            </w:pPr>
            <w:r w:rsidRPr="0089075E">
              <w:rPr>
                <w:rFonts w:ascii="Arial" w:hAnsi="Arial" w:cs="Arial"/>
                <w:b/>
                <w:bCs/>
                <w:szCs w:val="24"/>
              </w:rPr>
              <w:t>Date</w:t>
            </w:r>
          </w:p>
        </w:tc>
      </w:tr>
      <w:tr w:rsidR="0089075E" w14:paraId="16D104C0" w14:textId="77777777" w:rsidTr="0089075E">
        <w:trPr>
          <w:jc w:val="center"/>
        </w:trPr>
        <w:tc>
          <w:tcPr>
            <w:tcW w:w="2765" w:type="dxa"/>
            <w:vAlign w:val="center"/>
          </w:tcPr>
          <w:p w14:paraId="14BA5BC4" w14:textId="77777777" w:rsidR="0089075E" w:rsidRDefault="0089075E" w:rsidP="0089075E">
            <w:pPr>
              <w:spacing w:before="120"/>
              <w:jc w:val="center"/>
              <w:rPr>
                <w:rFonts w:ascii="Arial" w:hAnsi="Arial" w:cs="Arial"/>
                <w:szCs w:val="24"/>
              </w:rPr>
            </w:pPr>
          </w:p>
        </w:tc>
        <w:tc>
          <w:tcPr>
            <w:tcW w:w="2765" w:type="dxa"/>
            <w:vAlign w:val="center"/>
          </w:tcPr>
          <w:p w14:paraId="4C5F2C78" w14:textId="77777777" w:rsidR="0089075E" w:rsidRDefault="0089075E" w:rsidP="0089075E">
            <w:pPr>
              <w:spacing w:before="120"/>
              <w:jc w:val="center"/>
              <w:rPr>
                <w:rFonts w:ascii="Arial" w:hAnsi="Arial" w:cs="Arial"/>
                <w:szCs w:val="24"/>
              </w:rPr>
            </w:pPr>
          </w:p>
        </w:tc>
        <w:tc>
          <w:tcPr>
            <w:tcW w:w="2766" w:type="dxa"/>
            <w:vAlign w:val="center"/>
          </w:tcPr>
          <w:p w14:paraId="7A39CF42" w14:textId="77777777" w:rsidR="0089075E" w:rsidRDefault="0089075E" w:rsidP="0089075E">
            <w:pPr>
              <w:spacing w:before="120"/>
              <w:jc w:val="center"/>
              <w:rPr>
                <w:rFonts w:ascii="Arial" w:hAnsi="Arial" w:cs="Arial"/>
                <w:szCs w:val="24"/>
              </w:rPr>
            </w:pPr>
          </w:p>
        </w:tc>
      </w:tr>
    </w:tbl>
    <w:p w14:paraId="0EB19ED8" w14:textId="77777777" w:rsidR="0089075E" w:rsidRDefault="0089075E" w:rsidP="0089075E">
      <w:pPr>
        <w:spacing w:before="120"/>
        <w:jc w:val="both"/>
        <w:rPr>
          <w:rFonts w:ascii="Arial" w:hAnsi="Arial" w:cs="Arial"/>
          <w:szCs w:val="24"/>
        </w:rPr>
      </w:pPr>
    </w:p>
    <w:tbl>
      <w:tblPr>
        <w:tblStyle w:val="TableGrid"/>
        <w:tblW w:w="0" w:type="auto"/>
        <w:jc w:val="center"/>
        <w:tblLook w:val="04A0" w:firstRow="1" w:lastRow="0" w:firstColumn="1" w:lastColumn="0" w:noHBand="0" w:noVBand="1"/>
      </w:tblPr>
      <w:tblGrid>
        <w:gridCol w:w="2765"/>
        <w:gridCol w:w="2765"/>
        <w:gridCol w:w="2766"/>
      </w:tblGrid>
      <w:tr w:rsidR="0089075E" w14:paraId="74D35E6C" w14:textId="77777777" w:rsidTr="000E4780">
        <w:trPr>
          <w:jc w:val="center"/>
        </w:trPr>
        <w:tc>
          <w:tcPr>
            <w:tcW w:w="2765" w:type="dxa"/>
            <w:shd w:val="clear" w:color="auto" w:fill="D9D9D9" w:themeFill="background1" w:themeFillShade="D9"/>
          </w:tcPr>
          <w:p w14:paraId="7BED2709" w14:textId="620FAFF9" w:rsidR="0089075E" w:rsidRPr="0089075E" w:rsidRDefault="0089075E" w:rsidP="000E4780">
            <w:pPr>
              <w:spacing w:before="120"/>
              <w:jc w:val="center"/>
              <w:rPr>
                <w:rFonts w:ascii="Arial" w:hAnsi="Arial" w:cs="Arial"/>
                <w:b/>
                <w:bCs/>
                <w:szCs w:val="24"/>
              </w:rPr>
            </w:pPr>
            <w:r>
              <w:rPr>
                <w:rFonts w:ascii="Arial" w:hAnsi="Arial" w:cs="Arial"/>
                <w:b/>
                <w:bCs/>
                <w:szCs w:val="24"/>
              </w:rPr>
              <w:t>Name of PI</w:t>
            </w:r>
          </w:p>
        </w:tc>
        <w:tc>
          <w:tcPr>
            <w:tcW w:w="2765" w:type="dxa"/>
            <w:shd w:val="clear" w:color="auto" w:fill="D9D9D9" w:themeFill="background1" w:themeFillShade="D9"/>
          </w:tcPr>
          <w:p w14:paraId="53FF6D65" w14:textId="77777777" w:rsidR="0089075E" w:rsidRPr="0089075E" w:rsidRDefault="0089075E" w:rsidP="000E4780">
            <w:pPr>
              <w:spacing w:before="120"/>
              <w:jc w:val="center"/>
              <w:rPr>
                <w:rFonts w:ascii="Arial" w:hAnsi="Arial" w:cs="Arial"/>
                <w:b/>
                <w:bCs/>
                <w:szCs w:val="24"/>
              </w:rPr>
            </w:pPr>
            <w:r w:rsidRPr="0089075E">
              <w:rPr>
                <w:rFonts w:ascii="Arial" w:hAnsi="Arial" w:cs="Arial"/>
                <w:b/>
                <w:bCs/>
                <w:szCs w:val="24"/>
              </w:rPr>
              <w:t>Signature</w:t>
            </w:r>
          </w:p>
        </w:tc>
        <w:tc>
          <w:tcPr>
            <w:tcW w:w="2766" w:type="dxa"/>
            <w:shd w:val="clear" w:color="auto" w:fill="D9D9D9" w:themeFill="background1" w:themeFillShade="D9"/>
          </w:tcPr>
          <w:p w14:paraId="09148F8A" w14:textId="77777777" w:rsidR="0089075E" w:rsidRPr="0089075E" w:rsidRDefault="0089075E" w:rsidP="000E4780">
            <w:pPr>
              <w:spacing w:before="120"/>
              <w:jc w:val="center"/>
              <w:rPr>
                <w:rFonts w:ascii="Arial" w:hAnsi="Arial" w:cs="Arial"/>
                <w:b/>
                <w:bCs/>
                <w:szCs w:val="24"/>
              </w:rPr>
            </w:pPr>
            <w:r w:rsidRPr="0089075E">
              <w:rPr>
                <w:rFonts w:ascii="Arial" w:hAnsi="Arial" w:cs="Arial"/>
                <w:b/>
                <w:bCs/>
                <w:szCs w:val="24"/>
              </w:rPr>
              <w:t>Date</w:t>
            </w:r>
          </w:p>
        </w:tc>
      </w:tr>
      <w:tr w:rsidR="0089075E" w14:paraId="5BFEA528" w14:textId="77777777" w:rsidTr="000E4780">
        <w:trPr>
          <w:jc w:val="center"/>
        </w:trPr>
        <w:tc>
          <w:tcPr>
            <w:tcW w:w="2765" w:type="dxa"/>
            <w:vAlign w:val="center"/>
          </w:tcPr>
          <w:p w14:paraId="6BDA4566" w14:textId="77777777" w:rsidR="0089075E" w:rsidRDefault="0089075E" w:rsidP="000E4780">
            <w:pPr>
              <w:spacing w:before="120"/>
              <w:jc w:val="center"/>
              <w:rPr>
                <w:rFonts w:ascii="Arial" w:hAnsi="Arial" w:cs="Arial"/>
                <w:szCs w:val="24"/>
              </w:rPr>
            </w:pPr>
          </w:p>
        </w:tc>
        <w:tc>
          <w:tcPr>
            <w:tcW w:w="2765" w:type="dxa"/>
            <w:vAlign w:val="center"/>
          </w:tcPr>
          <w:p w14:paraId="2FA5571D" w14:textId="77777777" w:rsidR="0089075E" w:rsidRDefault="0089075E" w:rsidP="000E4780">
            <w:pPr>
              <w:spacing w:before="120"/>
              <w:jc w:val="center"/>
              <w:rPr>
                <w:rFonts w:ascii="Arial" w:hAnsi="Arial" w:cs="Arial"/>
                <w:szCs w:val="24"/>
              </w:rPr>
            </w:pPr>
          </w:p>
        </w:tc>
        <w:tc>
          <w:tcPr>
            <w:tcW w:w="2766" w:type="dxa"/>
            <w:vAlign w:val="center"/>
          </w:tcPr>
          <w:p w14:paraId="750BAD27" w14:textId="77777777" w:rsidR="0089075E" w:rsidRDefault="0089075E" w:rsidP="000E4780">
            <w:pPr>
              <w:spacing w:before="120"/>
              <w:jc w:val="center"/>
              <w:rPr>
                <w:rFonts w:ascii="Arial" w:hAnsi="Arial" w:cs="Arial"/>
                <w:szCs w:val="24"/>
              </w:rPr>
            </w:pPr>
          </w:p>
        </w:tc>
      </w:tr>
    </w:tbl>
    <w:p w14:paraId="0B696639" w14:textId="77777777" w:rsidR="0089075E" w:rsidRPr="001957C5" w:rsidRDefault="0089075E" w:rsidP="0089075E">
      <w:pPr>
        <w:spacing w:before="120"/>
        <w:jc w:val="both"/>
        <w:rPr>
          <w:rFonts w:ascii="Arial" w:hAnsi="Arial" w:cs="Arial"/>
          <w:szCs w:val="24"/>
        </w:rPr>
      </w:pPr>
    </w:p>
    <w:sectPr w:rsidR="0089075E" w:rsidRPr="001957C5" w:rsidSect="002311BF">
      <w:headerReference w:type="default" r:id="rId50"/>
      <w:footerReference w:type="even" r:id="rId51"/>
      <w:footerReference w:type="default" r:id="rId52"/>
      <w:pgSz w:w="11906" w:h="16838"/>
      <w:pgMar w:top="1135"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CE809" w14:textId="77777777" w:rsidR="00F30D0A" w:rsidRDefault="00F30D0A" w:rsidP="0046025D">
      <w:r>
        <w:separator/>
      </w:r>
    </w:p>
  </w:endnote>
  <w:endnote w:type="continuationSeparator" w:id="0">
    <w:p w14:paraId="3BFFBD31" w14:textId="77777777" w:rsidR="00F30D0A" w:rsidRDefault="00F30D0A" w:rsidP="0046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6CB23" w14:textId="77777777" w:rsidR="0073110E" w:rsidRDefault="0073110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645BD90D" w14:textId="77777777" w:rsidR="0073110E" w:rsidRDefault="00731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6E72E" w14:textId="77777777" w:rsidR="0073110E" w:rsidRDefault="0073110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205FA56E" w14:textId="77777777" w:rsidR="0073110E" w:rsidRDefault="00731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64B04" w14:textId="77777777" w:rsidR="00F30D0A" w:rsidRDefault="00F30D0A" w:rsidP="0046025D">
      <w:r>
        <w:separator/>
      </w:r>
    </w:p>
  </w:footnote>
  <w:footnote w:type="continuationSeparator" w:id="0">
    <w:p w14:paraId="704DC68E" w14:textId="77777777" w:rsidR="00F30D0A" w:rsidRDefault="00F30D0A" w:rsidP="0046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B4348" w14:textId="77777777" w:rsidR="0046025D" w:rsidRDefault="00A108B0">
    <w:pPr>
      <w:pStyle w:val="Header"/>
    </w:pPr>
    <w:r>
      <w:rPr>
        <w:noProof/>
        <w:lang w:val="en-GB" w:eastAsia="en-GB"/>
      </w:rPr>
      <w:drawing>
        <wp:anchor distT="0" distB="0" distL="114300" distR="114300" simplePos="0" relativeHeight="251657728" behindDoc="0" locked="0" layoutInCell="1" allowOverlap="1" wp14:anchorId="49DB1E78" wp14:editId="072A4A3D">
          <wp:simplePos x="0" y="0"/>
          <wp:positionH relativeFrom="column">
            <wp:posOffset>-51435</wp:posOffset>
          </wp:positionH>
          <wp:positionV relativeFrom="paragraph">
            <wp:posOffset>-132715</wp:posOffset>
          </wp:positionV>
          <wp:extent cx="3454400" cy="622300"/>
          <wp:effectExtent l="0" t="0" r="0" b="0"/>
          <wp:wrapNone/>
          <wp:docPr id="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4400"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11573" w14:textId="77777777" w:rsidR="0046025D" w:rsidRDefault="0046025D">
    <w:pPr>
      <w:pStyle w:val="Header"/>
    </w:pPr>
  </w:p>
  <w:p w14:paraId="6A108CA7" w14:textId="77777777" w:rsidR="00973768" w:rsidRDefault="00973768">
    <w:pPr>
      <w:pStyle w:val="Header"/>
    </w:pPr>
  </w:p>
  <w:p w14:paraId="17F0E57F" w14:textId="77777777" w:rsidR="0046025D" w:rsidRDefault="00460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0465B"/>
    <w:multiLevelType w:val="hybridMultilevel"/>
    <w:tmpl w:val="41966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C4D49"/>
    <w:multiLevelType w:val="hybridMultilevel"/>
    <w:tmpl w:val="6E984DB6"/>
    <w:lvl w:ilvl="0" w:tplc="B4E414B0">
      <w:start w:val="1"/>
      <w:numFmt w:val="decimal"/>
      <w:lvlText w:val="%1."/>
      <w:lvlJc w:val="left"/>
      <w:pPr>
        <w:tabs>
          <w:tab w:val="num" w:pos="360"/>
        </w:tabs>
        <w:ind w:left="360" w:hanging="360"/>
      </w:pPr>
      <w:rPr>
        <w:rFonts w:ascii="Arial" w:hAnsi="Arial" w:cs="Arial" w:hint="default"/>
        <w:color w:val="auto"/>
      </w:rPr>
    </w:lvl>
    <w:lvl w:ilvl="1" w:tplc="0809000F">
      <w:start w:val="1"/>
      <w:numFmt w:val="decimal"/>
      <w:lvlText w:val="%2."/>
      <w:lvlJc w:val="left"/>
      <w:pPr>
        <w:tabs>
          <w:tab w:val="num" w:pos="360"/>
        </w:tabs>
        <w:ind w:left="360" w:hanging="360"/>
      </w:pPr>
      <w:rPr>
        <w:rFonts w:hint="default"/>
      </w:rPr>
    </w:lvl>
    <w:lvl w:ilvl="2" w:tplc="0809001B">
      <w:start w:val="1"/>
      <w:numFmt w:val="lowerRoman"/>
      <w:lvlText w:val="%3."/>
      <w:lvlJc w:val="right"/>
      <w:pPr>
        <w:tabs>
          <w:tab w:val="num" w:pos="1800"/>
        </w:tabs>
        <w:ind w:left="1800" w:hanging="180"/>
      </w:pPr>
      <w:rPr>
        <w:rFonts w:hint="default"/>
      </w:rPr>
    </w:lvl>
    <w:lvl w:ilvl="3" w:tplc="0809000F">
      <w:start w:val="1"/>
      <w:numFmt w:val="decimal"/>
      <w:lvlText w:val="%4."/>
      <w:lvlJc w:val="left"/>
      <w:pPr>
        <w:tabs>
          <w:tab w:val="num" w:pos="1070"/>
        </w:tabs>
        <w:ind w:left="107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FB454DE"/>
    <w:multiLevelType w:val="hybridMultilevel"/>
    <w:tmpl w:val="1736D63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09C1543"/>
    <w:multiLevelType w:val="hybridMultilevel"/>
    <w:tmpl w:val="A7F01CC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6174C24"/>
    <w:multiLevelType w:val="hybridMultilevel"/>
    <w:tmpl w:val="7D8CE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D49A5"/>
    <w:multiLevelType w:val="hybridMultilevel"/>
    <w:tmpl w:val="FDFEBF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7252C6E"/>
    <w:multiLevelType w:val="hybridMultilevel"/>
    <w:tmpl w:val="4A5E6618"/>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36D50D8"/>
    <w:multiLevelType w:val="hybridMultilevel"/>
    <w:tmpl w:val="66EABAF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6CE6E4E"/>
    <w:multiLevelType w:val="hybridMultilevel"/>
    <w:tmpl w:val="09F2D0C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1582CA2"/>
    <w:multiLevelType w:val="hybridMultilevel"/>
    <w:tmpl w:val="1A72F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AB7035"/>
    <w:multiLevelType w:val="hybridMultilevel"/>
    <w:tmpl w:val="F432E3F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798E0070"/>
    <w:multiLevelType w:val="hybridMultilevel"/>
    <w:tmpl w:val="08667AD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43099447">
    <w:abstractNumId w:val="1"/>
  </w:num>
  <w:num w:numId="2" w16cid:durableId="1893227723">
    <w:abstractNumId w:val="8"/>
  </w:num>
  <w:num w:numId="3" w16cid:durableId="854928993">
    <w:abstractNumId w:val="5"/>
  </w:num>
  <w:num w:numId="4" w16cid:durableId="1756510618">
    <w:abstractNumId w:val="3"/>
  </w:num>
  <w:num w:numId="5" w16cid:durableId="2004240535">
    <w:abstractNumId w:val="11"/>
  </w:num>
  <w:num w:numId="6" w16cid:durableId="129443101">
    <w:abstractNumId w:val="6"/>
  </w:num>
  <w:num w:numId="7" w16cid:durableId="233661530">
    <w:abstractNumId w:val="2"/>
  </w:num>
  <w:num w:numId="8" w16cid:durableId="371538532">
    <w:abstractNumId w:val="10"/>
  </w:num>
  <w:num w:numId="9" w16cid:durableId="1128206036">
    <w:abstractNumId w:val="7"/>
  </w:num>
  <w:num w:numId="10" w16cid:durableId="378549929">
    <w:abstractNumId w:val="0"/>
  </w:num>
  <w:num w:numId="11" w16cid:durableId="942108118">
    <w:abstractNumId w:val="9"/>
  </w:num>
  <w:num w:numId="12" w16cid:durableId="1906916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28"/>
    <w:rsid w:val="0000192D"/>
    <w:rsid w:val="00004664"/>
    <w:rsid w:val="00005D88"/>
    <w:rsid w:val="0000666B"/>
    <w:rsid w:val="00012531"/>
    <w:rsid w:val="00014538"/>
    <w:rsid w:val="000248E6"/>
    <w:rsid w:val="00025605"/>
    <w:rsid w:val="00050E44"/>
    <w:rsid w:val="000531A9"/>
    <w:rsid w:val="00076F7C"/>
    <w:rsid w:val="00081FDE"/>
    <w:rsid w:val="00095DE3"/>
    <w:rsid w:val="000973FA"/>
    <w:rsid w:val="000A17C6"/>
    <w:rsid w:val="000A4BE7"/>
    <w:rsid w:val="000B6515"/>
    <w:rsid w:val="000C250B"/>
    <w:rsid w:val="000C58D3"/>
    <w:rsid w:val="000C788A"/>
    <w:rsid w:val="000D1E29"/>
    <w:rsid w:val="000D342E"/>
    <w:rsid w:val="000E39A7"/>
    <w:rsid w:val="000E3A9F"/>
    <w:rsid w:val="000F6A09"/>
    <w:rsid w:val="001029B6"/>
    <w:rsid w:val="00106764"/>
    <w:rsid w:val="00113250"/>
    <w:rsid w:val="00121787"/>
    <w:rsid w:val="00125AC4"/>
    <w:rsid w:val="0013194A"/>
    <w:rsid w:val="00132F41"/>
    <w:rsid w:val="00135A6F"/>
    <w:rsid w:val="00157AA4"/>
    <w:rsid w:val="001620E1"/>
    <w:rsid w:val="001735F7"/>
    <w:rsid w:val="00173FE0"/>
    <w:rsid w:val="001801D1"/>
    <w:rsid w:val="001957C5"/>
    <w:rsid w:val="00197719"/>
    <w:rsid w:val="001A126F"/>
    <w:rsid w:val="001A2A37"/>
    <w:rsid w:val="001A6AFD"/>
    <w:rsid w:val="001B1280"/>
    <w:rsid w:val="001B3594"/>
    <w:rsid w:val="001B4B05"/>
    <w:rsid w:val="001B7378"/>
    <w:rsid w:val="001C00D3"/>
    <w:rsid w:val="001C7A01"/>
    <w:rsid w:val="001D60CB"/>
    <w:rsid w:val="001E5BFD"/>
    <w:rsid w:val="001F6BA7"/>
    <w:rsid w:val="00201BA3"/>
    <w:rsid w:val="00210E7F"/>
    <w:rsid w:val="0021340F"/>
    <w:rsid w:val="002148BC"/>
    <w:rsid w:val="002212C0"/>
    <w:rsid w:val="002311BF"/>
    <w:rsid w:val="00235ACC"/>
    <w:rsid w:val="002360D8"/>
    <w:rsid w:val="00236846"/>
    <w:rsid w:val="00237CEA"/>
    <w:rsid w:val="00247EFE"/>
    <w:rsid w:val="00253861"/>
    <w:rsid w:val="0025428E"/>
    <w:rsid w:val="0026082F"/>
    <w:rsid w:val="00263B3B"/>
    <w:rsid w:val="0027013C"/>
    <w:rsid w:val="002941AE"/>
    <w:rsid w:val="002A3B89"/>
    <w:rsid w:val="002A6998"/>
    <w:rsid w:val="002B23D1"/>
    <w:rsid w:val="002C092F"/>
    <w:rsid w:val="002C0F2A"/>
    <w:rsid w:val="002C17AD"/>
    <w:rsid w:val="002C671C"/>
    <w:rsid w:val="002C6C8C"/>
    <w:rsid w:val="002D03DD"/>
    <w:rsid w:val="002D2FCD"/>
    <w:rsid w:val="002E7492"/>
    <w:rsid w:val="002F1589"/>
    <w:rsid w:val="003018EB"/>
    <w:rsid w:val="00301EC4"/>
    <w:rsid w:val="00313E67"/>
    <w:rsid w:val="00331E49"/>
    <w:rsid w:val="0033302B"/>
    <w:rsid w:val="00334835"/>
    <w:rsid w:val="00335654"/>
    <w:rsid w:val="00341BF8"/>
    <w:rsid w:val="0034623A"/>
    <w:rsid w:val="0035051E"/>
    <w:rsid w:val="003522A9"/>
    <w:rsid w:val="00354705"/>
    <w:rsid w:val="00362477"/>
    <w:rsid w:val="00367FA4"/>
    <w:rsid w:val="003732B1"/>
    <w:rsid w:val="00380CE5"/>
    <w:rsid w:val="003811A7"/>
    <w:rsid w:val="00386230"/>
    <w:rsid w:val="00386868"/>
    <w:rsid w:val="00394435"/>
    <w:rsid w:val="003A1DAE"/>
    <w:rsid w:val="003A38DF"/>
    <w:rsid w:val="003A64CC"/>
    <w:rsid w:val="003B71B6"/>
    <w:rsid w:val="003C1EFB"/>
    <w:rsid w:val="003C20FB"/>
    <w:rsid w:val="003C4527"/>
    <w:rsid w:val="003C5DE1"/>
    <w:rsid w:val="003C654C"/>
    <w:rsid w:val="003E3F41"/>
    <w:rsid w:val="003E4BC9"/>
    <w:rsid w:val="003F1AD0"/>
    <w:rsid w:val="003F38D0"/>
    <w:rsid w:val="003F3BE5"/>
    <w:rsid w:val="003F592C"/>
    <w:rsid w:val="00402429"/>
    <w:rsid w:val="004042C5"/>
    <w:rsid w:val="004165F1"/>
    <w:rsid w:val="004213C8"/>
    <w:rsid w:val="00434F34"/>
    <w:rsid w:val="00435F33"/>
    <w:rsid w:val="004420DE"/>
    <w:rsid w:val="00446F58"/>
    <w:rsid w:val="004479DD"/>
    <w:rsid w:val="004522A8"/>
    <w:rsid w:val="00452B32"/>
    <w:rsid w:val="00453B20"/>
    <w:rsid w:val="0046025D"/>
    <w:rsid w:val="00462C96"/>
    <w:rsid w:val="004718C0"/>
    <w:rsid w:val="00473F44"/>
    <w:rsid w:val="004740A3"/>
    <w:rsid w:val="00485F23"/>
    <w:rsid w:val="00494A08"/>
    <w:rsid w:val="004A2F2E"/>
    <w:rsid w:val="004B1DDC"/>
    <w:rsid w:val="004B6887"/>
    <w:rsid w:val="004C4C80"/>
    <w:rsid w:val="004F577A"/>
    <w:rsid w:val="00500791"/>
    <w:rsid w:val="00501E0F"/>
    <w:rsid w:val="00521E1F"/>
    <w:rsid w:val="005225C7"/>
    <w:rsid w:val="00536EB3"/>
    <w:rsid w:val="00537BCB"/>
    <w:rsid w:val="0055171C"/>
    <w:rsid w:val="00553BF5"/>
    <w:rsid w:val="00553DFD"/>
    <w:rsid w:val="00560CFC"/>
    <w:rsid w:val="005626D7"/>
    <w:rsid w:val="00563885"/>
    <w:rsid w:val="00572DF7"/>
    <w:rsid w:val="00584492"/>
    <w:rsid w:val="00587331"/>
    <w:rsid w:val="00591EC3"/>
    <w:rsid w:val="005945F6"/>
    <w:rsid w:val="005A45C5"/>
    <w:rsid w:val="005A6E52"/>
    <w:rsid w:val="005B446D"/>
    <w:rsid w:val="005C7B01"/>
    <w:rsid w:val="005D45E9"/>
    <w:rsid w:val="005E5C6A"/>
    <w:rsid w:val="005E5C76"/>
    <w:rsid w:val="005F2A59"/>
    <w:rsid w:val="005F30D1"/>
    <w:rsid w:val="0060175F"/>
    <w:rsid w:val="006038BF"/>
    <w:rsid w:val="006123A1"/>
    <w:rsid w:val="00617C4E"/>
    <w:rsid w:val="00622F7D"/>
    <w:rsid w:val="0063593D"/>
    <w:rsid w:val="00641722"/>
    <w:rsid w:val="00642EDE"/>
    <w:rsid w:val="00645E8B"/>
    <w:rsid w:val="0064793C"/>
    <w:rsid w:val="006549D0"/>
    <w:rsid w:val="00676C44"/>
    <w:rsid w:val="00691BEC"/>
    <w:rsid w:val="00697095"/>
    <w:rsid w:val="006A788F"/>
    <w:rsid w:val="006A78C3"/>
    <w:rsid w:val="006D1850"/>
    <w:rsid w:val="006D3FA5"/>
    <w:rsid w:val="006E39D7"/>
    <w:rsid w:val="006F372D"/>
    <w:rsid w:val="006F403A"/>
    <w:rsid w:val="006F627F"/>
    <w:rsid w:val="00706922"/>
    <w:rsid w:val="00724505"/>
    <w:rsid w:val="00727CA2"/>
    <w:rsid w:val="0073110E"/>
    <w:rsid w:val="00733155"/>
    <w:rsid w:val="00740687"/>
    <w:rsid w:val="007448C8"/>
    <w:rsid w:val="00745893"/>
    <w:rsid w:val="00746E41"/>
    <w:rsid w:val="00763C51"/>
    <w:rsid w:val="007717BE"/>
    <w:rsid w:val="0077374B"/>
    <w:rsid w:val="00776197"/>
    <w:rsid w:val="00776AA4"/>
    <w:rsid w:val="00784C64"/>
    <w:rsid w:val="00785204"/>
    <w:rsid w:val="007855A1"/>
    <w:rsid w:val="0079471D"/>
    <w:rsid w:val="007B19F6"/>
    <w:rsid w:val="007B5D68"/>
    <w:rsid w:val="007D2C98"/>
    <w:rsid w:val="007D4C12"/>
    <w:rsid w:val="007D4FB7"/>
    <w:rsid w:val="007E67F4"/>
    <w:rsid w:val="007F0AB0"/>
    <w:rsid w:val="007F7CBC"/>
    <w:rsid w:val="008027A0"/>
    <w:rsid w:val="00803ED3"/>
    <w:rsid w:val="00813B8B"/>
    <w:rsid w:val="008372BE"/>
    <w:rsid w:val="00841E76"/>
    <w:rsid w:val="00856316"/>
    <w:rsid w:val="00871ABD"/>
    <w:rsid w:val="00877819"/>
    <w:rsid w:val="00880302"/>
    <w:rsid w:val="0088142A"/>
    <w:rsid w:val="0089075E"/>
    <w:rsid w:val="00892BD3"/>
    <w:rsid w:val="008A76C5"/>
    <w:rsid w:val="008B74B3"/>
    <w:rsid w:val="008C0DE6"/>
    <w:rsid w:val="008C56F9"/>
    <w:rsid w:val="008C68B7"/>
    <w:rsid w:val="008E4E28"/>
    <w:rsid w:val="008E6E99"/>
    <w:rsid w:val="008E7371"/>
    <w:rsid w:val="008F2859"/>
    <w:rsid w:val="00902E7C"/>
    <w:rsid w:val="0090795D"/>
    <w:rsid w:val="0091166B"/>
    <w:rsid w:val="00911B44"/>
    <w:rsid w:val="0093205B"/>
    <w:rsid w:val="0093702D"/>
    <w:rsid w:val="0094528F"/>
    <w:rsid w:val="009549C3"/>
    <w:rsid w:val="00973189"/>
    <w:rsid w:val="00973768"/>
    <w:rsid w:val="009761AA"/>
    <w:rsid w:val="00976A4C"/>
    <w:rsid w:val="00986129"/>
    <w:rsid w:val="00986320"/>
    <w:rsid w:val="009922F8"/>
    <w:rsid w:val="0099281E"/>
    <w:rsid w:val="0099445E"/>
    <w:rsid w:val="009A0992"/>
    <w:rsid w:val="009A40DD"/>
    <w:rsid w:val="009A631F"/>
    <w:rsid w:val="009A6F7E"/>
    <w:rsid w:val="009B24B2"/>
    <w:rsid w:val="009B32F4"/>
    <w:rsid w:val="009C645D"/>
    <w:rsid w:val="00A01CAF"/>
    <w:rsid w:val="00A108B0"/>
    <w:rsid w:val="00A15B5C"/>
    <w:rsid w:val="00A1692C"/>
    <w:rsid w:val="00A2481B"/>
    <w:rsid w:val="00A256DA"/>
    <w:rsid w:val="00A30987"/>
    <w:rsid w:val="00A5227D"/>
    <w:rsid w:val="00A606E0"/>
    <w:rsid w:val="00A66104"/>
    <w:rsid w:val="00A809B2"/>
    <w:rsid w:val="00AA61E3"/>
    <w:rsid w:val="00AA7A2C"/>
    <w:rsid w:val="00AB1141"/>
    <w:rsid w:val="00AB3886"/>
    <w:rsid w:val="00AB7988"/>
    <w:rsid w:val="00AC1E24"/>
    <w:rsid w:val="00AD3CD2"/>
    <w:rsid w:val="00AD4501"/>
    <w:rsid w:val="00B035D6"/>
    <w:rsid w:val="00B152A8"/>
    <w:rsid w:val="00B23056"/>
    <w:rsid w:val="00B34176"/>
    <w:rsid w:val="00B409DF"/>
    <w:rsid w:val="00B4788B"/>
    <w:rsid w:val="00B5141A"/>
    <w:rsid w:val="00B51755"/>
    <w:rsid w:val="00B7076D"/>
    <w:rsid w:val="00B97A41"/>
    <w:rsid w:val="00BC24C1"/>
    <w:rsid w:val="00BC25B4"/>
    <w:rsid w:val="00BC7E09"/>
    <w:rsid w:val="00BD74B2"/>
    <w:rsid w:val="00BE0ADB"/>
    <w:rsid w:val="00C07AC6"/>
    <w:rsid w:val="00C10261"/>
    <w:rsid w:val="00C10B3A"/>
    <w:rsid w:val="00C17C74"/>
    <w:rsid w:val="00C27C93"/>
    <w:rsid w:val="00C50D39"/>
    <w:rsid w:val="00C5736D"/>
    <w:rsid w:val="00C57E5B"/>
    <w:rsid w:val="00C621A9"/>
    <w:rsid w:val="00C73106"/>
    <w:rsid w:val="00C7415C"/>
    <w:rsid w:val="00C74E8D"/>
    <w:rsid w:val="00C755B8"/>
    <w:rsid w:val="00C82A1E"/>
    <w:rsid w:val="00C83A5B"/>
    <w:rsid w:val="00C92364"/>
    <w:rsid w:val="00C96C31"/>
    <w:rsid w:val="00CC32E5"/>
    <w:rsid w:val="00CC57CF"/>
    <w:rsid w:val="00CC7FF2"/>
    <w:rsid w:val="00CD290D"/>
    <w:rsid w:val="00CD7A1A"/>
    <w:rsid w:val="00CE2F92"/>
    <w:rsid w:val="00CE7F29"/>
    <w:rsid w:val="00CF468A"/>
    <w:rsid w:val="00D03CFA"/>
    <w:rsid w:val="00D1493A"/>
    <w:rsid w:val="00D1644B"/>
    <w:rsid w:val="00D4651F"/>
    <w:rsid w:val="00D512B7"/>
    <w:rsid w:val="00D54CB2"/>
    <w:rsid w:val="00D83B63"/>
    <w:rsid w:val="00D87CE0"/>
    <w:rsid w:val="00DA4D85"/>
    <w:rsid w:val="00DA4FB9"/>
    <w:rsid w:val="00DC2577"/>
    <w:rsid w:val="00DC446C"/>
    <w:rsid w:val="00DD2BF2"/>
    <w:rsid w:val="00DD30C9"/>
    <w:rsid w:val="00DD32E8"/>
    <w:rsid w:val="00DE69E9"/>
    <w:rsid w:val="00DF37F1"/>
    <w:rsid w:val="00DF4306"/>
    <w:rsid w:val="00E021F2"/>
    <w:rsid w:val="00E04FE7"/>
    <w:rsid w:val="00E05E3F"/>
    <w:rsid w:val="00E12B2A"/>
    <w:rsid w:val="00E14B7A"/>
    <w:rsid w:val="00E44262"/>
    <w:rsid w:val="00E52126"/>
    <w:rsid w:val="00E53DFA"/>
    <w:rsid w:val="00E56C39"/>
    <w:rsid w:val="00E62F02"/>
    <w:rsid w:val="00E709D3"/>
    <w:rsid w:val="00E7326C"/>
    <w:rsid w:val="00E73336"/>
    <w:rsid w:val="00E73471"/>
    <w:rsid w:val="00E73B46"/>
    <w:rsid w:val="00E74254"/>
    <w:rsid w:val="00E75FBB"/>
    <w:rsid w:val="00E77745"/>
    <w:rsid w:val="00E9494E"/>
    <w:rsid w:val="00E97971"/>
    <w:rsid w:val="00EA6B43"/>
    <w:rsid w:val="00EB3BE6"/>
    <w:rsid w:val="00EB56D8"/>
    <w:rsid w:val="00EB71AC"/>
    <w:rsid w:val="00EB7706"/>
    <w:rsid w:val="00EC799A"/>
    <w:rsid w:val="00ED4B09"/>
    <w:rsid w:val="00EF080C"/>
    <w:rsid w:val="00EF433F"/>
    <w:rsid w:val="00EF643A"/>
    <w:rsid w:val="00F06142"/>
    <w:rsid w:val="00F168E8"/>
    <w:rsid w:val="00F2152D"/>
    <w:rsid w:val="00F30D0A"/>
    <w:rsid w:val="00F4013A"/>
    <w:rsid w:val="00F40CFE"/>
    <w:rsid w:val="00F469F2"/>
    <w:rsid w:val="00F52A2D"/>
    <w:rsid w:val="00F72050"/>
    <w:rsid w:val="00F85E8A"/>
    <w:rsid w:val="00F865F8"/>
    <w:rsid w:val="00F868F6"/>
    <w:rsid w:val="00F906DC"/>
    <w:rsid w:val="00F91773"/>
    <w:rsid w:val="00F92667"/>
    <w:rsid w:val="00FA20A0"/>
    <w:rsid w:val="00FA43FE"/>
    <w:rsid w:val="00FA6568"/>
    <w:rsid w:val="00FC138C"/>
    <w:rsid w:val="00FC2961"/>
    <w:rsid w:val="00FE0893"/>
    <w:rsid w:val="00FF7D18"/>
    <w:rsid w:val="0B2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FF88F"/>
  <w15:chartTrackingRefBased/>
  <w15:docId w15:val="{C9064865-3F9D-46AC-9503-D2F73CF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E28"/>
    <w:rPr>
      <w:rFonts w:ascii="New York" w:hAnsi="New York"/>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4E28"/>
    <w:rPr>
      <w:b/>
      <w:i/>
    </w:rPr>
  </w:style>
  <w:style w:type="paragraph" w:customStyle="1" w:styleId="Default">
    <w:name w:val="Default"/>
    <w:rsid w:val="00C57E5B"/>
    <w:pPr>
      <w:autoSpaceDE w:val="0"/>
      <w:autoSpaceDN w:val="0"/>
      <w:adjustRightInd w:val="0"/>
    </w:pPr>
    <w:rPr>
      <w:rFonts w:ascii="Arial" w:hAnsi="Arial" w:cs="Arial"/>
      <w:color w:val="000000"/>
      <w:sz w:val="24"/>
      <w:szCs w:val="24"/>
    </w:rPr>
  </w:style>
  <w:style w:type="paragraph" w:styleId="Caption">
    <w:name w:val="caption"/>
    <w:basedOn w:val="Normal"/>
    <w:next w:val="Normal"/>
    <w:qFormat/>
    <w:rsid w:val="00341BF8"/>
    <w:rPr>
      <w:b/>
      <w:bCs/>
      <w:sz w:val="20"/>
    </w:rPr>
  </w:style>
  <w:style w:type="character" w:styleId="Hyperlink">
    <w:name w:val="Hyperlink"/>
    <w:uiPriority w:val="99"/>
    <w:rsid w:val="00247EFE"/>
    <w:rPr>
      <w:color w:val="0000FF"/>
      <w:u w:val="single"/>
    </w:rPr>
  </w:style>
  <w:style w:type="paragraph" w:styleId="BalloonText">
    <w:name w:val="Balloon Text"/>
    <w:basedOn w:val="Normal"/>
    <w:link w:val="BalloonTextChar"/>
    <w:rsid w:val="00236846"/>
    <w:rPr>
      <w:rFonts w:ascii="Tahoma" w:hAnsi="Tahoma" w:cs="Tahoma"/>
      <w:sz w:val="16"/>
      <w:szCs w:val="16"/>
    </w:rPr>
  </w:style>
  <w:style w:type="character" w:customStyle="1" w:styleId="BalloonTextChar">
    <w:name w:val="Balloon Text Char"/>
    <w:link w:val="BalloonText"/>
    <w:rsid w:val="00236846"/>
    <w:rPr>
      <w:rFonts w:ascii="Tahoma" w:hAnsi="Tahoma" w:cs="Tahoma"/>
      <w:sz w:val="16"/>
      <w:szCs w:val="16"/>
      <w:lang w:val="en-US" w:eastAsia="en-US"/>
    </w:rPr>
  </w:style>
  <w:style w:type="character" w:styleId="FollowedHyperlink">
    <w:name w:val="FollowedHyperlink"/>
    <w:rsid w:val="003A1DAE"/>
    <w:rPr>
      <w:color w:val="800080"/>
      <w:u w:val="single"/>
    </w:rPr>
  </w:style>
  <w:style w:type="paragraph" w:styleId="Header">
    <w:name w:val="header"/>
    <w:basedOn w:val="Normal"/>
    <w:link w:val="HeaderChar"/>
    <w:uiPriority w:val="99"/>
    <w:rsid w:val="0046025D"/>
    <w:pPr>
      <w:tabs>
        <w:tab w:val="center" w:pos="4513"/>
        <w:tab w:val="right" w:pos="9026"/>
      </w:tabs>
    </w:pPr>
  </w:style>
  <w:style w:type="character" w:customStyle="1" w:styleId="HeaderChar">
    <w:name w:val="Header Char"/>
    <w:link w:val="Header"/>
    <w:uiPriority w:val="99"/>
    <w:rsid w:val="0046025D"/>
    <w:rPr>
      <w:rFonts w:ascii="New York" w:hAnsi="New York"/>
      <w:sz w:val="24"/>
      <w:lang w:val="en-US" w:eastAsia="en-US"/>
    </w:rPr>
  </w:style>
  <w:style w:type="paragraph" w:styleId="Footer">
    <w:name w:val="footer"/>
    <w:basedOn w:val="Normal"/>
    <w:link w:val="FooterChar"/>
    <w:uiPriority w:val="99"/>
    <w:rsid w:val="0046025D"/>
    <w:pPr>
      <w:tabs>
        <w:tab w:val="center" w:pos="4513"/>
        <w:tab w:val="right" w:pos="9026"/>
      </w:tabs>
    </w:pPr>
  </w:style>
  <w:style w:type="character" w:customStyle="1" w:styleId="FooterChar">
    <w:name w:val="Footer Char"/>
    <w:link w:val="Footer"/>
    <w:uiPriority w:val="99"/>
    <w:rsid w:val="0046025D"/>
    <w:rPr>
      <w:rFonts w:ascii="New York" w:hAnsi="New York"/>
      <w:sz w:val="24"/>
      <w:lang w:val="en-US" w:eastAsia="en-US"/>
    </w:rPr>
  </w:style>
  <w:style w:type="character" w:styleId="CommentReference">
    <w:name w:val="annotation reference"/>
    <w:rsid w:val="00050E44"/>
    <w:rPr>
      <w:sz w:val="16"/>
      <w:szCs w:val="16"/>
    </w:rPr>
  </w:style>
  <w:style w:type="paragraph" w:styleId="CommentText">
    <w:name w:val="annotation text"/>
    <w:basedOn w:val="Normal"/>
    <w:link w:val="CommentTextChar"/>
    <w:rsid w:val="00050E44"/>
    <w:rPr>
      <w:sz w:val="20"/>
    </w:rPr>
  </w:style>
  <w:style w:type="character" w:customStyle="1" w:styleId="CommentTextChar">
    <w:name w:val="Comment Text Char"/>
    <w:link w:val="CommentText"/>
    <w:rsid w:val="00050E44"/>
    <w:rPr>
      <w:rFonts w:ascii="New York" w:hAnsi="New York"/>
      <w:lang w:val="en-US" w:eastAsia="en-US"/>
    </w:rPr>
  </w:style>
  <w:style w:type="paragraph" w:styleId="CommentSubject">
    <w:name w:val="annotation subject"/>
    <w:basedOn w:val="CommentText"/>
    <w:next w:val="CommentText"/>
    <w:link w:val="CommentSubjectChar"/>
    <w:rsid w:val="00050E44"/>
    <w:rPr>
      <w:b/>
      <w:bCs/>
    </w:rPr>
  </w:style>
  <w:style w:type="character" w:customStyle="1" w:styleId="CommentSubjectChar">
    <w:name w:val="Comment Subject Char"/>
    <w:link w:val="CommentSubject"/>
    <w:rsid w:val="00050E44"/>
    <w:rPr>
      <w:rFonts w:ascii="New York" w:hAnsi="New York"/>
      <w:b/>
      <w:bCs/>
      <w:lang w:val="en-US" w:eastAsia="en-US"/>
    </w:rPr>
  </w:style>
  <w:style w:type="paragraph" w:styleId="ListParagraph">
    <w:name w:val="List Paragraph"/>
    <w:basedOn w:val="Normal"/>
    <w:uiPriority w:val="34"/>
    <w:qFormat/>
    <w:rsid w:val="004042C5"/>
    <w:pPr>
      <w:ind w:left="720"/>
    </w:pPr>
  </w:style>
  <w:style w:type="paragraph" w:styleId="NormalWeb">
    <w:name w:val="Normal (Web)"/>
    <w:basedOn w:val="Normal"/>
    <w:uiPriority w:val="99"/>
    <w:unhideWhenUsed/>
    <w:rsid w:val="001A2A37"/>
    <w:pPr>
      <w:spacing w:before="100" w:beforeAutospacing="1" w:after="100" w:afterAutospacing="1"/>
    </w:pPr>
    <w:rPr>
      <w:rFonts w:ascii="Times New Roman" w:hAnsi="Times New Roman"/>
      <w:szCs w:val="24"/>
      <w:lang w:val="en-GB" w:eastAsia="en-GB"/>
    </w:rPr>
  </w:style>
  <w:style w:type="character" w:styleId="UnresolvedMention">
    <w:name w:val="Unresolved Mention"/>
    <w:uiPriority w:val="99"/>
    <w:semiHidden/>
    <w:unhideWhenUsed/>
    <w:rsid w:val="00911B44"/>
    <w:rPr>
      <w:color w:val="605E5C"/>
      <w:shd w:val="clear" w:color="auto" w:fill="E1DFDD"/>
    </w:rPr>
  </w:style>
  <w:style w:type="paragraph" w:styleId="Revision">
    <w:name w:val="Revision"/>
    <w:hidden/>
    <w:uiPriority w:val="99"/>
    <w:semiHidden/>
    <w:rsid w:val="000E39A7"/>
    <w:rPr>
      <w:rFonts w:ascii="New York" w:hAnsi="New York"/>
      <w:sz w:val="24"/>
      <w:lang w:val="en-US" w:eastAsia="en-US"/>
    </w:rPr>
  </w:style>
  <w:style w:type="table" w:styleId="TableGrid">
    <w:name w:val="Table Grid"/>
    <w:basedOn w:val="TableNormal"/>
    <w:rsid w:val="00FC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FC138C"/>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Simple1">
    <w:name w:val="Table Simple 1"/>
    <w:basedOn w:val="TableNormal"/>
    <w:rsid w:val="00FC13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2">
    <w:name w:val="Table List 2"/>
    <w:basedOn w:val="TableNormal"/>
    <w:rsid w:val="00FC13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FC13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5">
    <w:name w:val="Light Grid Accent 5"/>
    <w:basedOn w:val="TableNormal"/>
    <w:uiPriority w:val="62"/>
    <w:rsid w:val="00FC138C"/>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19500">
      <w:bodyDiv w:val="1"/>
      <w:marLeft w:val="0"/>
      <w:marRight w:val="0"/>
      <w:marTop w:val="0"/>
      <w:marBottom w:val="0"/>
      <w:divBdr>
        <w:top w:val="none" w:sz="0" w:space="0" w:color="auto"/>
        <w:left w:val="none" w:sz="0" w:space="0" w:color="auto"/>
        <w:bottom w:val="none" w:sz="0" w:space="0" w:color="auto"/>
        <w:right w:val="none" w:sz="0" w:space="0" w:color="auto"/>
      </w:divBdr>
      <w:divsChild>
        <w:div w:id="1367367407">
          <w:marLeft w:val="0"/>
          <w:marRight w:val="0"/>
          <w:marTop w:val="0"/>
          <w:marBottom w:val="0"/>
          <w:divBdr>
            <w:top w:val="none" w:sz="0" w:space="0" w:color="auto"/>
            <w:left w:val="none" w:sz="0" w:space="0" w:color="auto"/>
            <w:bottom w:val="none" w:sz="0" w:space="0" w:color="auto"/>
            <w:right w:val="none" w:sz="0" w:space="0" w:color="auto"/>
          </w:divBdr>
          <w:divsChild>
            <w:div w:id="1280725133">
              <w:marLeft w:val="0"/>
              <w:marRight w:val="0"/>
              <w:marTop w:val="0"/>
              <w:marBottom w:val="0"/>
              <w:divBdr>
                <w:top w:val="none" w:sz="0" w:space="0" w:color="auto"/>
                <w:left w:val="none" w:sz="0" w:space="0" w:color="auto"/>
                <w:bottom w:val="none" w:sz="0" w:space="0" w:color="auto"/>
                <w:right w:val="none" w:sz="0" w:space="0" w:color="auto"/>
              </w:divBdr>
              <w:divsChild>
                <w:div w:id="15379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889">
      <w:bodyDiv w:val="1"/>
      <w:marLeft w:val="0"/>
      <w:marRight w:val="0"/>
      <w:marTop w:val="0"/>
      <w:marBottom w:val="0"/>
      <w:divBdr>
        <w:top w:val="none" w:sz="0" w:space="0" w:color="auto"/>
        <w:left w:val="none" w:sz="0" w:space="0" w:color="auto"/>
        <w:bottom w:val="none" w:sz="0" w:space="0" w:color="auto"/>
        <w:right w:val="none" w:sz="0" w:space="0" w:color="auto"/>
      </w:divBdr>
    </w:div>
    <w:div w:id="293948227">
      <w:bodyDiv w:val="1"/>
      <w:marLeft w:val="0"/>
      <w:marRight w:val="0"/>
      <w:marTop w:val="0"/>
      <w:marBottom w:val="0"/>
      <w:divBdr>
        <w:top w:val="none" w:sz="0" w:space="0" w:color="auto"/>
        <w:left w:val="none" w:sz="0" w:space="0" w:color="auto"/>
        <w:bottom w:val="none" w:sz="0" w:space="0" w:color="auto"/>
        <w:right w:val="none" w:sz="0" w:space="0" w:color="auto"/>
      </w:divBdr>
      <w:divsChild>
        <w:div w:id="561066875">
          <w:marLeft w:val="0"/>
          <w:marRight w:val="0"/>
          <w:marTop w:val="0"/>
          <w:marBottom w:val="0"/>
          <w:divBdr>
            <w:top w:val="none" w:sz="0" w:space="0" w:color="auto"/>
            <w:left w:val="none" w:sz="0" w:space="0" w:color="auto"/>
            <w:bottom w:val="none" w:sz="0" w:space="0" w:color="auto"/>
            <w:right w:val="none" w:sz="0" w:space="0" w:color="auto"/>
          </w:divBdr>
          <w:divsChild>
            <w:div w:id="1976400442">
              <w:marLeft w:val="0"/>
              <w:marRight w:val="0"/>
              <w:marTop w:val="0"/>
              <w:marBottom w:val="0"/>
              <w:divBdr>
                <w:top w:val="none" w:sz="0" w:space="0" w:color="auto"/>
                <w:left w:val="none" w:sz="0" w:space="0" w:color="auto"/>
                <w:bottom w:val="none" w:sz="0" w:space="0" w:color="auto"/>
                <w:right w:val="none" w:sz="0" w:space="0" w:color="auto"/>
              </w:divBdr>
              <w:divsChild>
                <w:div w:id="11729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80121">
      <w:bodyDiv w:val="1"/>
      <w:marLeft w:val="0"/>
      <w:marRight w:val="0"/>
      <w:marTop w:val="0"/>
      <w:marBottom w:val="0"/>
      <w:divBdr>
        <w:top w:val="none" w:sz="0" w:space="0" w:color="auto"/>
        <w:left w:val="none" w:sz="0" w:space="0" w:color="auto"/>
        <w:bottom w:val="none" w:sz="0" w:space="0" w:color="auto"/>
        <w:right w:val="none" w:sz="0" w:space="0" w:color="auto"/>
      </w:divBdr>
      <w:divsChild>
        <w:div w:id="1741513025">
          <w:marLeft w:val="0"/>
          <w:marRight w:val="0"/>
          <w:marTop w:val="0"/>
          <w:marBottom w:val="0"/>
          <w:divBdr>
            <w:top w:val="none" w:sz="0" w:space="0" w:color="auto"/>
            <w:left w:val="none" w:sz="0" w:space="0" w:color="auto"/>
            <w:bottom w:val="none" w:sz="0" w:space="0" w:color="auto"/>
            <w:right w:val="none" w:sz="0" w:space="0" w:color="auto"/>
          </w:divBdr>
          <w:divsChild>
            <w:div w:id="17775149">
              <w:marLeft w:val="0"/>
              <w:marRight w:val="0"/>
              <w:marTop w:val="0"/>
              <w:marBottom w:val="0"/>
              <w:divBdr>
                <w:top w:val="none" w:sz="0" w:space="0" w:color="auto"/>
                <w:left w:val="none" w:sz="0" w:space="0" w:color="auto"/>
                <w:bottom w:val="none" w:sz="0" w:space="0" w:color="auto"/>
                <w:right w:val="none" w:sz="0" w:space="0" w:color="auto"/>
              </w:divBdr>
              <w:divsChild>
                <w:div w:id="23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1731">
      <w:bodyDiv w:val="1"/>
      <w:marLeft w:val="0"/>
      <w:marRight w:val="0"/>
      <w:marTop w:val="0"/>
      <w:marBottom w:val="0"/>
      <w:divBdr>
        <w:top w:val="none" w:sz="0" w:space="0" w:color="auto"/>
        <w:left w:val="none" w:sz="0" w:space="0" w:color="auto"/>
        <w:bottom w:val="none" w:sz="0" w:space="0" w:color="auto"/>
        <w:right w:val="none" w:sz="0" w:space="0" w:color="auto"/>
      </w:divBdr>
      <w:divsChild>
        <w:div w:id="1278221398">
          <w:marLeft w:val="0"/>
          <w:marRight w:val="0"/>
          <w:marTop w:val="0"/>
          <w:marBottom w:val="0"/>
          <w:divBdr>
            <w:top w:val="none" w:sz="0" w:space="0" w:color="auto"/>
            <w:left w:val="none" w:sz="0" w:space="0" w:color="auto"/>
            <w:bottom w:val="none" w:sz="0" w:space="0" w:color="auto"/>
            <w:right w:val="none" w:sz="0" w:space="0" w:color="auto"/>
          </w:divBdr>
          <w:divsChild>
            <w:div w:id="643122480">
              <w:marLeft w:val="0"/>
              <w:marRight w:val="0"/>
              <w:marTop w:val="0"/>
              <w:marBottom w:val="0"/>
              <w:divBdr>
                <w:top w:val="none" w:sz="0" w:space="0" w:color="auto"/>
                <w:left w:val="none" w:sz="0" w:space="0" w:color="auto"/>
                <w:bottom w:val="none" w:sz="0" w:space="0" w:color="auto"/>
                <w:right w:val="none" w:sz="0" w:space="0" w:color="auto"/>
              </w:divBdr>
              <w:divsChild>
                <w:div w:id="11894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1697">
      <w:bodyDiv w:val="1"/>
      <w:marLeft w:val="0"/>
      <w:marRight w:val="0"/>
      <w:marTop w:val="0"/>
      <w:marBottom w:val="0"/>
      <w:divBdr>
        <w:top w:val="none" w:sz="0" w:space="0" w:color="auto"/>
        <w:left w:val="none" w:sz="0" w:space="0" w:color="auto"/>
        <w:bottom w:val="none" w:sz="0" w:space="0" w:color="auto"/>
        <w:right w:val="none" w:sz="0" w:space="0" w:color="auto"/>
      </w:divBdr>
      <w:divsChild>
        <w:div w:id="2112896046">
          <w:marLeft w:val="0"/>
          <w:marRight w:val="0"/>
          <w:marTop w:val="0"/>
          <w:marBottom w:val="0"/>
          <w:divBdr>
            <w:top w:val="none" w:sz="0" w:space="0" w:color="auto"/>
            <w:left w:val="none" w:sz="0" w:space="0" w:color="auto"/>
            <w:bottom w:val="none" w:sz="0" w:space="0" w:color="auto"/>
            <w:right w:val="none" w:sz="0" w:space="0" w:color="auto"/>
          </w:divBdr>
          <w:divsChild>
            <w:div w:id="1499811041">
              <w:marLeft w:val="0"/>
              <w:marRight w:val="0"/>
              <w:marTop w:val="0"/>
              <w:marBottom w:val="0"/>
              <w:divBdr>
                <w:top w:val="none" w:sz="0" w:space="0" w:color="auto"/>
                <w:left w:val="none" w:sz="0" w:space="0" w:color="auto"/>
                <w:bottom w:val="none" w:sz="0" w:space="0" w:color="auto"/>
                <w:right w:val="none" w:sz="0" w:space="0" w:color="auto"/>
              </w:divBdr>
              <w:divsChild>
                <w:div w:id="15649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3360">
      <w:bodyDiv w:val="1"/>
      <w:marLeft w:val="0"/>
      <w:marRight w:val="0"/>
      <w:marTop w:val="0"/>
      <w:marBottom w:val="0"/>
      <w:divBdr>
        <w:top w:val="none" w:sz="0" w:space="0" w:color="auto"/>
        <w:left w:val="none" w:sz="0" w:space="0" w:color="auto"/>
        <w:bottom w:val="none" w:sz="0" w:space="0" w:color="auto"/>
        <w:right w:val="none" w:sz="0" w:space="0" w:color="auto"/>
      </w:divBdr>
    </w:div>
    <w:div w:id="2145586988">
      <w:bodyDiv w:val="1"/>
      <w:marLeft w:val="0"/>
      <w:marRight w:val="0"/>
      <w:marTop w:val="0"/>
      <w:marBottom w:val="0"/>
      <w:divBdr>
        <w:top w:val="none" w:sz="0" w:space="0" w:color="auto"/>
        <w:left w:val="none" w:sz="0" w:space="0" w:color="auto"/>
        <w:bottom w:val="none" w:sz="0" w:space="0" w:color="auto"/>
        <w:right w:val="none" w:sz="0" w:space="0" w:color="auto"/>
      </w:divBdr>
      <w:divsChild>
        <w:div w:id="559247631">
          <w:marLeft w:val="0"/>
          <w:marRight w:val="0"/>
          <w:marTop w:val="0"/>
          <w:marBottom w:val="0"/>
          <w:divBdr>
            <w:top w:val="none" w:sz="0" w:space="0" w:color="auto"/>
            <w:left w:val="none" w:sz="0" w:space="0" w:color="auto"/>
            <w:bottom w:val="none" w:sz="0" w:space="0" w:color="auto"/>
            <w:right w:val="none" w:sz="0" w:space="0" w:color="auto"/>
          </w:divBdr>
          <w:divsChild>
            <w:div w:id="2069183446">
              <w:marLeft w:val="0"/>
              <w:marRight w:val="0"/>
              <w:marTop w:val="0"/>
              <w:marBottom w:val="0"/>
              <w:divBdr>
                <w:top w:val="none" w:sz="0" w:space="0" w:color="auto"/>
                <w:left w:val="none" w:sz="0" w:space="0" w:color="auto"/>
                <w:bottom w:val="none" w:sz="0" w:space="0" w:color="auto"/>
                <w:right w:val="none" w:sz="0" w:space="0" w:color="auto"/>
              </w:divBdr>
              <w:divsChild>
                <w:div w:id="3378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fezoneapp.com/" TargetMode="External"/><Relationship Id="rId18" Type="http://schemas.openxmlformats.org/officeDocument/2006/relationships/hyperlink" Target="https://ebweb.cent.gla.ac.uk/helpdesk/default2.asp" TargetMode="External"/><Relationship Id="rId26" Type="http://schemas.openxmlformats.org/officeDocument/2006/relationships/hyperlink" Target="mailto:alexander.hamilton@glasgow.ac.uk" TargetMode="External"/><Relationship Id="rId39" Type="http://schemas.openxmlformats.org/officeDocument/2006/relationships/hyperlink" Target="mailto:alexander.hamilton@glasgow.ac.uk" TargetMode="External"/><Relationship Id="rId21" Type="http://schemas.openxmlformats.org/officeDocument/2006/relationships/hyperlink" Target="mailto:sandy.cochran@glasgow.ac.uk" TargetMode="External"/><Relationship Id="rId34" Type="http://schemas.openxmlformats.org/officeDocument/2006/relationships/hyperlink" Target="mailto:hilde.metzger@glasgow.ac.uk" TargetMode="External"/><Relationship Id="rId42" Type="http://schemas.openxmlformats.org/officeDocument/2006/relationships/hyperlink" Target="mailto:alexander.hamilton@glasgow.ac.uk" TargetMode="External"/><Relationship Id="rId47" Type="http://schemas.openxmlformats.org/officeDocument/2006/relationships/hyperlink" Target="mailto:paul.prentice@glasgow.ac.uk"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mailto:paul.daly@glasgow.ac.uk" TargetMode="External"/><Relationship Id="rId11" Type="http://schemas.openxmlformats.org/officeDocument/2006/relationships/image" Target="media/image1.png"/><Relationship Id="rId24" Type="http://schemas.openxmlformats.org/officeDocument/2006/relationships/hyperlink" Target="mailto:paul.prentice@glasgow.ac.uk" TargetMode="External"/><Relationship Id="rId32" Type="http://schemas.openxmlformats.org/officeDocument/2006/relationships/hyperlink" Target="mailto:paul.daly@glasgow.ac.uk" TargetMode="External"/><Relationship Id="rId37" Type="http://schemas.openxmlformats.org/officeDocument/2006/relationships/hyperlink" Target="mailto:mahshid.hafezi@glasgow.ac.uk" TargetMode="External"/><Relationship Id="rId40" Type="http://schemas.openxmlformats.org/officeDocument/2006/relationships/hyperlink" Target="mailto:alexander.hamilton@glasgow.ac.uk" TargetMode="External"/><Relationship Id="rId45" Type="http://schemas.openxmlformats.org/officeDocument/2006/relationships/hyperlink" Target="mailto:alexander.hamilton@glasgow.ac.uk"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risks.eng.gla.ac.uk/" TargetMode="External"/><Relationship Id="rId19" Type="http://schemas.openxmlformats.org/officeDocument/2006/relationships/hyperlink" Target="http://www.gla.ac.uk/schools/engineering/studentstaff/safety/" TargetMode="External"/><Relationship Id="rId31" Type="http://schemas.openxmlformats.org/officeDocument/2006/relationships/hyperlink" Target="mailto:hilde.metzger@glasgow.ac.uk" TargetMode="External"/><Relationship Id="rId44" Type="http://schemas.openxmlformats.org/officeDocument/2006/relationships/hyperlink" Target="mailto:paul.prentice@glasgow.ac.uk"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a.ac.uk/schools/engineering/informationforstaff/safety/" TargetMode="External"/><Relationship Id="rId22" Type="http://schemas.openxmlformats.org/officeDocument/2006/relationships/hyperlink" Target="mailto:paul.prentice@glasgow.ac.uk" TargetMode="External"/><Relationship Id="rId27" Type="http://schemas.openxmlformats.org/officeDocument/2006/relationships/hyperlink" Target="mailto:ben.jacobson@glasgow.ac.uk" TargetMode="External"/><Relationship Id="rId30" Type="http://schemas.openxmlformats.org/officeDocument/2006/relationships/hyperlink" Target="mailto:helen.mulvana@glasgow.ac.uk" TargetMode="External"/><Relationship Id="rId35" Type="http://schemas.openxmlformats.org/officeDocument/2006/relationships/hyperlink" Target="mailto:paul.daly@glasgow.ac.uk" TargetMode="External"/><Relationship Id="rId43" Type="http://schemas.openxmlformats.org/officeDocument/2006/relationships/hyperlink" Target="mailto:alexander.hamilton@glasgow.ac.uk" TargetMode="External"/><Relationship Id="rId48" Type="http://schemas.openxmlformats.org/officeDocument/2006/relationships/hyperlink" Target="mailto:helen.mulvana@glasgow.ac.uk"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afezoneapp.com/" TargetMode="External"/><Relationship Id="rId17" Type="http://schemas.openxmlformats.org/officeDocument/2006/relationships/image" Target="media/image4.png"/><Relationship Id="rId25" Type="http://schemas.openxmlformats.org/officeDocument/2006/relationships/hyperlink" Target="mailto:paul.prentice@glasgow.ac.uk" TargetMode="External"/><Relationship Id="rId33" Type="http://schemas.openxmlformats.org/officeDocument/2006/relationships/hyperlink" Target="mailto:alexandru.moldovan@glasgow.ac.uk" TargetMode="External"/><Relationship Id="rId38" Type="http://schemas.openxmlformats.org/officeDocument/2006/relationships/hyperlink" Target="mailto:mahshid.hafezi@glasgow.ac.uk" TargetMode="External"/><Relationship Id="rId46" Type="http://schemas.openxmlformats.org/officeDocument/2006/relationships/hyperlink" Target="mailto:paul.prentice@glasgow.ac.uk" TargetMode="External"/><Relationship Id="rId20" Type="http://schemas.openxmlformats.org/officeDocument/2006/relationships/hyperlink" Target="mailto:eng-biotechs@glasgow.ac.uk" TargetMode="External"/><Relationship Id="rId41" Type="http://schemas.openxmlformats.org/officeDocument/2006/relationships/hyperlink" Target="mailto:alexander.hamilton@glasgow.ac.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paul.prentice@glasgow.ac.uk" TargetMode="External"/><Relationship Id="rId28" Type="http://schemas.openxmlformats.org/officeDocument/2006/relationships/hyperlink" Target="mailto:paul.daly@glasgow.ac.uk" TargetMode="External"/><Relationship Id="rId36" Type="http://schemas.openxmlformats.org/officeDocument/2006/relationships/hyperlink" Target="mailto:alexander.hamilton@glasgow.ac.uk" TargetMode="External"/><Relationship Id="rId49" Type="http://schemas.openxmlformats.org/officeDocument/2006/relationships/hyperlink" Target="mailto:paul.daly@glasgow.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C207BC5956B243A0F5037EE682F86B" ma:contentTypeVersion="10" ma:contentTypeDescription="Create a new document." ma:contentTypeScope="" ma:versionID="0c1d3ee368f5c4f1fc7fe706b45eeb52">
  <xsd:schema xmlns:xsd="http://www.w3.org/2001/XMLSchema" xmlns:xs="http://www.w3.org/2001/XMLSchema" xmlns:p="http://schemas.microsoft.com/office/2006/metadata/properties" xmlns:ns3="f5a09b4a-6470-44d6-924f-22d7c8007f2c" targetNamespace="http://schemas.microsoft.com/office/2006/metadata/properties" ma:root="true" ma:fieldsID="35a77b9e8ab2277caed7609954d5cd5c" ns3:_="">
    <xsd:import namespace="f5a09b4a-6470-44d6-924f-22d7c8007f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09b4a-6470-44d6-924f-22d7c8007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F38A7-4FA0-42F9-85D9-A09E8F3C33F4}">
  <ds:schemaRefs>
    <ds:schemaRef ds:uri="http://schemas.microsoft.com/sharepoint/v3/contenttype/forms"/>
  </ds:schemaRefs>
</ds:datastoreItem>
</file>

<file path=customXml/itemProps2.xml><?xml version="1.0" encoding="utf-8"?>
<ds:datastoreItem xmlns:ds="http://schemas.openxmlformats.org/officeDocument/2006/customXml" ds:itemID="{4A1606AA-B9EA-468A-BF8C-462AEAED1546}">
  <ds:schemaRefs>
    <ds:schemaRef ds:uri="http://schemas.openxmlformats.org/officeDocument/2006/bibliography"/>
  </ds:schemaRefs>
</ds:datastoreItem>
</file>

<file path=customXml/itemProps3.xml><?xml version="1.0" encoding="utf-8"?>
<ds:datastoreItem xmlns:ds="http://schemas.openxmlformats.org/officeDocument/2006/customXml" ds:itemID="{CA5F295B-3746-44FA-95FC-DE80CE660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09b4a-6470-44d6-924f-22d7c8007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2364</Words>
  <Characters>13479</Characters>
  <Application>Microsoft Office Word</Application>
  <DocSecurity>0</DocSecurity>
  <Lines>112</Lines>
  <Paragraphs>31</Paragraphs>
  <ScaleCrop>false</ScaleCrop>
  <Company>University of Glasgow</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Engineering</dc:title>
  <dc:subject/>
  <dc:creator>amathies</dc:creator>
  <cp:keywords/>
  <dc:description/>
  <cp:lastModifiedBy>Helen Mulvana</cp:lastModifiedBy>
  <cp:revision>9</cp:revision>
  <cp:lastPrinted>2023-08-07T16:42:00Z</cp:lastPrinted>
  <dcterms:created xsi:type="dcterms:W3CDTF">2024-10-24T16:45:00Z</dcterms:created>
  <dcterms:modified xsi:type="dcterms:W3CDTF">2024-10-24T16:52:00Z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0x010100AAC207BC5956B243A0F5037EE682F86B</vt:lpwstr>
  </property>
</Properties>
</file>