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ACA6F3" w14:textId="593E0A90" w:rsidR="00615692" w:rsidRDefault="00BE558D" w:rsidP="009C410A">
      <w:pPr>
        <w:jc w:val="both"/>
      </w:pPr>
      <w:r>
        <w:rPr>
          <w:noProof/>
          <w:lang w:eastAsia="en-GB"/>
        </w:rPr>
        <w:drawing>
          <wp:inline distT="0" distB="0" distL="0" distR="0" wp14:anchorId="7FF9D153" wp14:editId="3C28134D">
            <wp:extent cx="2160000" cy="92624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434161_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0000" cy="926240"/>
                    </a:xfrm>
                    <a:prstGeom prst="rect">
                      <a:avLst/>
                    </a:prstGeom>
                  </pic:spPr>
                </pic:pic>
              </a:graphicData>
            </a:graphic>
          </wp:inline>
        </w:drawing>
      </w:r>
    </w:p>
    <w:p w14:paraId="7D8DB09C" w14:textId="7D184424" w:rsidR="00BE558D" w:rsidRPr="00BE558D" w:rsidRDefault="008B1EC6" w:rsidP="009C410A">
      <w:pPr>
        <w:spacing w:after="120" w:line="240" w:lineRule="auto"/>
        <w:jc w:val="both"/>
        <w:rPr>
          <w:b/>
          <w:sz w:val="48"/>
          <w:szCs w:val="48"/>
        </w:rPr>
      </w:pPr>
      <w:r>
        <w:rPr>
          <w:b/>
          <w:sz w:val="48"/>
          <w:szCs w:val="48"/>
        </w:rPr>
        <w:t xml:space="preserve">Vacating / </w:t>
      </w:r>
      <w:r w:rsidR="00F23DAB">
        <w:rPr>
          <w:b/>
          <w:sz w:val="48"/>
          <w:szCs w:val="48"/>
        </w:rPr>
        <w:t xml:space="preserve">Decommissioning </w:t>
      </w:r>
      <w:r>
        <w:rPr>
          <w:b/>
          <w:sz w:val="48"/>
          <w:szCs w:val="48"/>
        </w:rPr>
        <w:t>of Laboratories</w:t>
      </w:r>
    </w:p>
    <w:p w14:paraId="3FBD45EF" w14:textId="77777777" w:rsidR="006B1C43" w:rsidRPr="005A2A20" w:rsidRDefault="005A2A20" w:rsidP="009C410A">
      <w:pPr>
        <w:spacing w:after="120" w:line="240" w:lineRule="auto"/>
        <w:jc w:val="both"/>
        <w:rPr>
          <w:b/>
          <w:sz w:val="28"/>
          <w:szCs w:val="28"/>
        </w:rPr>
      </w:pPr>
      <w:r w:rsidRPr="005A2A20">
        <w:rPr>
          <w:b/>
          <w:sz w:val="28"/>
          <w:szCs w:val="28"/>
        </w:rPr>
        <w:t>Introduction</w:t>
      </w:r>
    </w:p>
    <w:p w14:paraId="753B56D2" w14:textId="2FB2666E" w:rsidR="0026012B" w:rsidRDefault="006B1C43" w:rsidP="00A03D75">
      <w:pPr>
        <w:spacing w:after="120" w:line="240" w:lineRule="auto"/>
        <w:jc w:val="both"/>
      </w:pPr>
      <w:r>
        <w:t xml:space="preserve">This guidance </w:t>
      </w:r>
      <w:r w:rsidR="005A2A20">
        <w:t xml:space="preserve">note </w:t>
      </w:r>
      <w:r>
        <w:t xml:space="preserve">has been developed to assist </w:t>
      </w:r>
      <w:r w:rsidR="00A03D75">
        <w:t>staff with responsibility for a laboratory, workshop or other area</w:t>
      </w:r>
      <w:r w:rsidR="0081550A">
        <w:t>s</w:t>
      </w:r>
      <w:r w:rsidR="00A03D75">
        <w:t xml:space="preserve"> where hazardous substances </w:t>
      </w:r>
      <w:r w:rsidR="0081550A">
        <w:t xml:space="preserve">and equipment </w:t>
      </w:r>
      <w:r w:rsidR="00A03D75">
        <w:t>are present to ensure that suitable decontamination procedures are carried out prior to vacating the area to help ensure the safety of anyone entering the area.</w:t>
      </w:r>
      <w:r w:rsidR="00BE5674">
        <w:t xml:space="preserve">  </w:t>
      </w:r>
      <w:r w:rsidR="0026012B">
        <w:t>Groups may be required to vacate a laboratory or workshop for a variety of reasons:</w:t>
      </w:r>
    </w:p>
    <w:p w14:paraId="767834E4" w14:textId="5BC12980" w:rsidR="0026012B" w:rsidRDefault="0026012B" w:rsidP="0026012B">
      <w:pPr>
        <w:pStyle w:val="ListParagraph"/>
        <w:numPr>
          <w:ilvl w:val="0"/>
          <w:numId w:val="40"/>
        </w:numPr>
        <w:spacing w:after="120" w:line="240" w:lineRule="auto"/>
        <w:ind w:left="714" w:hanging="357"/>
        <w:contextualSpacing w:val="0"/>
        <w:jc w:val="both"/>
      </w:pPr>
      <w:r>
        <w:t xml:space="preserve">Refurbishment </w:t>
      </w:r>
      <w:r w:rsidR="0081550A">
        <w:t>of the workplace</w:t>
      </w:r>
    </w:p>
    <w:p w14:paraId="12E9C696" w14:textId="4C96E6C6" w:rsidR="0026012B" w:rsidRDefault="0026012B" w:rsidP="0026012B">
      <w:pPr>
        <w:pStyle w:val="ListParagraph"/>
        <w:numPr>
          <w:ilvl w:val="0"/>
          <w:numId w:val="40"/>
        </w:numPr>
        <w:spacing w:after="120" w:line="240" w:lineRule="auto"/>
        <w:ind w:left="714" w:hanging="357"/>
        <w:contextualSpacing w:val="0"/>
        <w:jc w:val="both"/>
      </w:pPr>
      <w:r>
        <w:t>Critical repairs to equipment or infrastructure</w:t>
      </w:r>
    </w:p>
    <w:p w14:paraId="5420150B" w14:textId="67B0E730" w:rsidR="0026012B" w:rsidRDefault="0026012B" w:rsidP="0026012B">
      <w:pPr>
        <w:pStyle w:val="ListParagraph"/>
        <w:numPr>
          <w:ilvl w:val="0"/>
          <w:numId w:val="40"/>
        </w:numPr>
        <w:spacing w:after="120" w:line="240" w:lineRule="auto"/>
        <w:ind w:left="714" w:hanging="357"/>
        <w:contextualSpacing w:val="0"/>
        <w:jc w:val="both"/>
      </w:pPr>
      <w:r>
        <w:t>Temporary or permanent relocation of research groups</w:t>
      </w:r>
    </w:p>
    <w:p w14:paraId="7CA42EEF" w14:textId="37920845" w:rsidR="0026012B" w:rsidRDefault="0026012B" w:rsidP="0026012B">
      <w:pPr>
        <w:pStyle w:val="ListParagraph"/>
        <w:numPr>
          <w:ilvl w:val="0"/>
          <w:numId w:val="40"/>
        </w:numPr>
        <w:spacing w:after="120" w:line="240" w:lineRule="auto"/>
        <w:ind w:left="714" w:hanging="357"/>
        <w:contextualSpacing w:val="0"/>
        <w:jc w:val="both"/>
      </w:pPr>
      <w:r>
        <w:t>Decommissioning / repurposing of laboratory</w:t>
      </w:r>
    </w:p>
    <w:p w14:paraId="5B86C379" w14:textId="07A64913" w:rsidR="0026012B" w:rsidRDefault="0081550A" w:rsidP="00ED7594">
      <w:pPr>
        <w:pStyle w:val="ListParagraph"/>
        <w:numPr>
          <w:ilvl w:val="0"/>
          <w:numId w:val="40"/>
        </w:numPr>
        <w:spacing w:after="120" w:line="240" w:lineRule="auto"/>
        <w:ind w:left="714" w:hanging="357"/>
        <w:contextualSpacing w:val="0"/>
        <w:jc w:val="both"/>
      </w:pPr>
      <w:r>
        <w:t>Closure and/or d</w:t>
      </w:r>
      <w:r w:rsidR="0026012B">
        <w:t>emolition of buildings</w:t>
      </w:r>
    </w:p>
    <w:p w14:paraId="4AEB64C0" w14:textId="7D22FEF1" w:rsidR="00BE5674" w:rsidRDefault="00BE5674" w:rsidP="00A03D75">
      <w:pPr>
        <w:spacing w:after="120" w:line="240" w:lineRule="auto"/>
        <w:jc w:val="both"/>
      </w:pPr>
      <w:r>
        <w:t>V</w:t>
      </w:r>
      <w:r w:rsidR="00A03D75">
        <w:t xml:space="preserve">acating a laboratory </w:t>
      </w:r>
      <w:r w:rsidR="005179AD">
        <w:t xml:space="preserve">for </w:t>
      </w:r>
      <w:r w:rsidR="00A03D75">
        <w:t>the purposes of relocation (or refurbishment) can be a challenging task and inevitably introduces a p</w:t>
      </w:r>
      <w:r w:rsidR="003D416F">
        <w:t>eriod of significant disruption.</w:t>
      </w:r>
      <w:r w:rsidR="00A03D75">
        <w:t xml:space="preserve"> When preparing to vacate a laboratory it is essential to consider the health and safety implications of any hazardous </w:t>
      </w:r>
      <w:r w:rsidR="005179AD">
        <w:t xml:space="preserve">materials </w:t>
      </w:r>
      <w:r w:rsidR="0081550A">
        <w:t xml:space="preserve">or equipment </w:t>
      </w:r>
      <w:r w:rsidR="005179AD">
        <w:t xml:space="preserve">that have been stored or used in the laboratory </w:t>
      </w:r>
      <w:r w:rsidR="008B1EC6">
        <w:t>for</w:t>
      </w:r>
      <w:r w:rsidR="005179AD">
        <w:t xml:space="preserve"> contractors, cleaners or </w:t>
      </w:r>
      <w:r>
        <w:t>staff and students</w:t>
      </w:r>
      <w:r w:rsidR="005179AD">
        <w:t xml:space="preserve"> reoccupying the premises at a later date.  </w:t>
      </w:r>
    </w:p>
    <w:p w14:paraId="7928E894" w14:textId="0292C53F" w:rsidR="00A03D75" w:rsidRDefault="005179AD" w:rsidP="00A03D75">
      <w:pPr>
        <w:spacing w:after="120" w:line="240" w:lineRule="auto"/>
        <w:jc w:val="both"/>
      </w:pPr>
      <w:r>
        <w:t>On occa</w:t>
      </w:r>
      <w:r w:rsidR="00BE5674">
        <w:t>s</w:t>
      </w:r>
      <w:r>
        <w:t>ions</w:t>
      </w:r>
      <w:r w:rsidR="00BE5674">
        <w:t>,</w:t>
      </w:r>
      <w:r>
        <w:t xml:space="preserve"> refurbishment </w:t>
      </w:r>
      <w:r w:rsidR="00BE5674">
        <w:t>(and demolition) projects</w:t>
      </w:r>
      <w:r>
        <w:t xml:space="preserve"> have been </w:t>
      </w:r>
      <w:r w:rsidR="0081550A">
        <w:t xml:space="preserve">delayed or disrupted </w:t>
      </w:r>
      <w:r>
        <w:t xml:space="preserve">by </w:t>
      </w:r>
      <w:r w:rsidR="0081550A">
        <w:t xml:space="preserve">the discovery of </w:t>
      </w:r>
      <w:r>
        <w:t>abandoned chemicals, biological materials or residual contamination on infrastructure, fittings and equipment incurring expense and causing delays as well as posing a risk to anyone entering the area.  Where possibl</w:t>
      </w:r>
      <w:r w:rsidR="003D416F">
        <w:t>e the Principal Investigator / H</w:t>
      </w:r>
      <w:r>
        <w:t xml:space="preserve">ead of </w:t>
      </w:r>
      <w:r w:rsidR="00BE5674">
        <w:t>Unit</w:t>
      </w:r>
      <w:r>
        <w:t xml:space="preserve"> should </w:t>
      </w:r>
      <w:r w:rsidR="008B1EC6">
        <w:t>manage</w:t>
      </w:r>
      <w:r>
        <w:t xml:space="preserve"> the safe handover of an area for </w:t>
      </w:r>
      <w:r w:rsidR="00BE5674">
        <w:t xml:space="preserve">which </w:t>
      </w:r>
      <w:r>
        <w:t>they hold responsibility by ensuring that accommodation</w:t>
      </w:r>
      <w:r w:rsidR="00BE5674">
        <w:t xml:space="preserve"> it</w:t>
      </w:r>
      <w:r>
        <w:t xml:space="preserve"> is left free of contamination and that all hazardous substances have been removed from the area </w:t>
      </w:r>
      <w:r w:rsidRPr="00BE5674">
        <w:rPr>
          <w:b/>
          <w:u w:val="single"/>
        </w:rPr>
        <w:t>prior to vacating</w:t>
      </w:r>
      <w:r>
        <w:t xml:space="preserve">.  It is of equal importance that both contractors and University employees do not </w:t>
      </w:r>
      <w:r w:rsidR="00BE5674">
        <w:t>accept responsibility for a laboratory</w:t>
      </w:r>
      <w:r w:rsidR="0081550A">
        <w:t xml:space="preserve"> or</w:t>
      </w:r>
      <w:r w:rsidR="00BE5674">
        <w:t xml:space="preserve"> </w:t>
      </w:r>
      <w:r>
        <w:t xml:space="preserve">commence any work until </w:t>
      </w:r>
      <w:r w:rsidR="00BE5674">
        <w:t xml:space="preserve">they are </w:t>
      </w:r>
      <w:r w:rsidR="0081550A">
        <w:t xml:space="preserve">completely </w:t>
      </w:r>
      <w:r w:rsidR="00BE5674">
        <w:t xml:space="preserve">satisfied </w:t>
      </w:r>
      <w:r>
        <w:t>all safety issues have been fully addressed.</w:t>
      </w:r>
    </w:p>
    <w:p w14:paraId="316F7C43" w14:textId="7E81BBE9" w:rsidR="005179AD" w:rsidRDefault="005179AD" w:rsidP="00A03D75">
      <w:pPr>
        <w:spacing w:after="120" w:line="240" w:lineRule="auto"/>
        <w:jc w:val="both"/>
      </w:pPr>
      <w:r>
        <w:t xml:space="preserve">This document is designed to provide some simple guidelines </w:t>
      </w:r>
      <w:r w:rsidR="00BC4352">
        <w:t>to ensure that the process of vacating (or taking possession of) a laboratory can be complete</w:t>
      </w:r>
      <w:r w:rsidR="00BE5674">
        <w:t>d</w:t>
      </w:r>
      <w:r w:rsidR="00BC4352">
        <w:t xml:space="preserve"> smoothly and safely.  This includes </w:t>
      </w:r>
      <w:r w:rsidR="00D8352B">
        <w:t xml:space="preserve">minimising the risk of accidents and exposure to hazardous substances for all parties.  The information within this document should be used for guidance only and due to the variety of possible risks should not be considered </w:t>
      </w:r>
      <w:r w:rsidR="00BE5674">
        <w:t xml:space="preserve">a comprehensive guide to ensuring safety but should instead be used to inform the </w:t>
      </w:r>
      <w:r w:rsidR="00996481">
        <w:t>process helping to ensure the following:</w:t>
      </w:r>
    </w:p>
    <w:p w14:paraId="7B95E347" w14:textId="66E3E003" w:rsidR="00F11237" w:rsidRDefault="00996481" w:rsidP="00F11237">
      <w:pPr>
        <w:pStyle w:val="ListParagraph"/>
        <w:numPr>
          <w:ilvl w:val="0"/>
          <w:numId w:val="23"/>
        </w:numPr>
        <w:spacing w:after="120" w:line="240" w:lineRule="auto"/>
        <w:ind w:left="714" w:hanging="357"/>
        <w:contextualSpacing w:val="0"/>
        <w:jc w:val="both"/>
      </w:pPr>
      <w:r>
        <w:t>A</w:t>
      </w:r>
      <w:r w:rsidR="00F11237">
        <w:t>ll laboratories (or other areas) where biological, chemical or radioactive substances have been used are properly decontaminated and free of any residual contamination prior to change in ownership / use, major refurbishment or demolition.</w:t>
      </w:r>
    </w:p>
    <w:p w14:paraId="5EE773C1" w14:textId="224ED1FB" w:rsidR="000A59DD" w:rsidRDefault="000A59DD" w:rsidP="00F11237">
      <w:pPr>
        <w:pStyle w:val="ListParagraph"/>
        <w:numPr>
          <w:ilvl w:val="0"/>
          <w:numId w:val="23"/>
        </w:numPr>
        <w:spacing w:after="120" w:line="240" w:lineRule="auto"/>
        <w:ind w:left="714" w:hanging="357"/>
        <w:contextualSpacing w:val="0"/>
        <w:jc w:val="both"/>
      </w:pPr>
      <w:r>
        <w:t>No obsolete chemicals, biological materials, gas cylinders, radioactive sources, sharps or any other hazardous articles that could pose a risk to contractors or new occupants have been left behind by previous occupants and that all such materials have been identified, made safe and/or properly disposed of.</w:t>
      </w:r>
    </w:p>
    <w:p w14:paraId="403D045E" w14:textId="6BFDBAC1" w:rsidR="00F11237" w:rsidRDefault="00996481" w:rsidP="00F11237">
      <w:pPr>
        <w:pStyle w:val="ListParagraph"/>
        <w:numPr>
          <w:ilvl w:val="0"/>
          <w:numId w:val="23"/>
        </w:numPr>
        <w:spacing w:after="120" w:line="240" w:lineRule="auto"/>
        <w:ind w:left="714" w:hanging="357"/>
        <w:contextualSpacing w:val="0"/>
        <w:jc w:val="both"/>
      </w:pPr>
      <w:r>
        <w:t>A</w:t>
      </w:r>
      <w:r w:rsidR="00F11237">
        <w:t xml:space="preserve">ll workspaces are safe for contractors, </w:t>
      </w:r>
      <w:r w:rsidR="008B1EC6">
        <w:t>E</w:t>
      </w:r>
      <w:r w:rsidR="00F11237">
        <w:t xml:space="preserve">states and </w:t>
      </w:r>
      <w:r w:rsidR="008B1EC6">
        <w:t>C</w:t>
      </w:r>
      <w:r w:rsidR="00F11237">
        <w:t xml:space="preserve">ommercial </w:t>
      </w:r>
      <w:r w:rsidR="008B1EC6">
        <w:t>S</w:t>
      </w:r>
      <w:r w:rsidR="00F11237">
        <w:t>ervices and other personnel to enter to carry out necessary dismantling, decoration, refurbishments or demolition works.</w:t>
      </w:r>
    </w:p>
    <w:p w14:paraId="6AEFF6FA" w14:textId="34E5FDB5" w:rsidR="00F11237" w:rsidRDefault="00996481" w:rsidP="00F11237">
      <w:pPr>
        <w:pStyle w:val="ListParagraph"/>
        <w:numPr>
          <w:ilvl w:val="0"/>
          <w:numId w:val="23"/>
        </w:numPr>
        <w:spacing w:after="120" w:line="240" w:lineRule="auto"/>
        <w:ind w:left="714" w:hanging="357"/>
        <w:contextualSpacing w:val="0"/>
        <w:jc w:val="both"/>
      </w:pPr>
      <w:r>
        <w:t>A</w:t>
      </w:r>
      <w:r w:rsidR="00F11237">
        <w:t xml:space="preserve"> detailed record is produced of all procedures used to remove and hazardous materials or residual contamination prior to handing the laboratory over to a new occupier or contractor.</w:t>
      </w:r>
    </w:p>
    <w:p w14:paraId="65A57D7A" w14:textId="77777777" w:rsidR="000A59DD" w:rsidRDefault="000A59DD" w:rsidP="000A59DD">
      <w:pPr>
        <w:pStyle w:val="ListParagraph"/>
        <w:spacing w:after="120" w:line="240" w:lineRule="auto"/>
        <w:ind w:left="714"/>
        <w:contextualSpacing w:val="0"/>
        <w:jc w:val="both"/>
      </w:pPr>
    </w:p>
    <w:p w14:paraId="54E6F72F" w14:textId="77777777" w:rsidR="000A59DD" w:rsidRDefault="000A59DD" w:rsidP="000A59DD">
      <w:pPr>
        <w:pStyle w:val="ListParagraph"/>
        <w:spacing w:after="120" w:line="240" w:lineRule="auto"/>
        <w:ind w:left="714"/>
        <w:contextualSpacing w:val="0"/>
        <w:jc w:val="both"/>
      </w:pPr>
    </w:p>
    <w:p w14:paraId="12E2C73D" w14:textId="18CB9384" w:rsidR="00F11237" w:rsidRDefault="00996481" w:rsidP="00F11237">
      <w:pPr>
        <w:pStyle w:val="ListParagraph"/>
        <w:numPr>
          <w:ilvl w:val="0"/>
          <w:numId w:val="23"/>
        </w:numPr>
        <w:spacing w:after="120" w:line="240" w:lineRule="auto"/>
        <w:ind w:left="714" w:hanging="357"/>
        <w:contextualSpacing w:val="0"/>
        <w:jc w:val="both"/>
      </w:pPr>
      <w:r>
        <w:t>T</w:t>
      </w:r>
      <w:r w:rsidR="00F11237">
        <w:t xml:space="preserve">hat all fixtures, fittings, furniture and equipment are clean and free of residual contamination prior to being moved or disposed of. </w:t>
      </w:r>
    </w:p>
    <w:p w14:paraId="210230BA" w14:textId="5326B26B" w:rsidR="00D8352B" w:rsidRPr="0081550A" w:rsidRDefault="00D8352B" w:rsidP="00D8352B">
      <w:pPr>
        <w:spacing w:after="120" w:line="240" w:lineRule="auto"/>
        <w:ind w:left="720" w:hanging="720"/>
        <w:jc w:val="both"/>
        <w:rPr>
          <w:b/>
          <w:color w:val="000000" w:themeColor="text1"/>
        </w:rPr>
      </w:pPr>
      <w:r w:rsidRPr="0081550A">
        <w:rPr>
          <w:b/>
          <w:color w:val="000000" w:themeColor="text1"/>
        </w:rPr>
        <w:t>Note:</w:t>
      </w:r>
      <w:r w:rsidRPr="0081550A">
        <w:rPr>
          <w:b/>
          <w:color w:val="000000" w:themeColor="text1"/>
        </w:rPr>
        <w:tab/>
        <w:t xml:space="preserve">It is the responsibility of Principal Investigators / Group Leaders to ensure that laboratories are in a fit state </w:t>
      </w:r>
      <w:r w:rsidR="001F5712" w:rsidRPr="0081550A">
        <w:rPr>
          <w:b/>
          <w:color w:val="000000" w:themeColor="text1"/>
        </w:rPr>
        <w:t>to be vacated</w:t>
      </w:r>
      <w:r w:rsidRPr="0081550A">
        <w:rPr>
          <w:b/>
          <w:color w:val="000000" w:themeColor="text1"/>
        </w:rPr>
        <w:t>.  While it may be appropriate to delegate some tasks to i</w:t>
      </w:r>
      <w:r w:rsidR="000D59D6" w:rsidRPr="0081550A">
        <w:rPr>
          <w:b/>
          <w:color w:val="000000" w:themeColor="text1"/>
        </w:rPr>
        <w:t xml:space="preserve">dentified members of the group </w:t>
      </w:r>
      <w:r w:rsidRPr="0081550A">
        <w:rPr>
          <w:b/>
          <w:color w:val="000000" w:themeColor="text1"/>
        </w:rPr>
        <w:t>ultimate</w:t>
      </w:r>
      <w:r w:rsidR="00FD65A7" w:rsidRPr="0081550A">
        <w:rPr>
          <w:b/>
          <w:color w:val="000000" w:themeColor="text1"/>
        </w:rPr>
        <w:t xml:space="preserve"> responsibility (and </w:t>
      </w:r>
      <w:r w:rsidRPr="0081550A">
        <w:rPr>
          <w:b/>
          <w:color w:val="000000" w:themeColor="text1"/>
        </w:rPr>
        <w:t>liability</w:t>
      </w:r>
      <w:r w:rsidR="00FD65A7" w:rsidRPr="0081550A">
        <w:rPr>
          <w:b/>
          <w:color w:val="000000" w:themeColor="text1"/>
        </w:rPr>
        <w:t>)</w:t>
      </w:r>
      <w:r w:rsidRPr="0081550A">
        <w:rPr>
          <w:b/>
          <w:color w:val="000000" w:themeColor="text1"/>
        </w:rPr>
        <w:t xml:space="preserve"> will r</w:t>
      </w:r>
      <w:r w:rsidR="000D59D6" w:rsidRPr="0081550A">
        <w:rPr>
          <w:b/>
          <w:color w:val="000000" w:themeColor="text1"/>
        </w:rPr>
        <w:t>emain with the person in charge</w:t>
      </w:r>
      <w:r w:rsidR="00996481" w:rsidRPr="0081550A">
        <w:rPr>
          <w:b/>
          <w:color w:val="000000" w:themeColor="text1"/>
        </w:rPr>
        <w:t xml:space="preserve"> of the laboratory (including legacy materials left behind by previous users if these are not addressed prior to occupation)</w:t>
      </w:r>
      <w:r w:rsidRPr="0081550A">
        <w:rPr>
          <w:b/>
          <w:color w:val="000000" w:themeColor="text1"/>
        </w:rPr>
        <w:t>.</w:t>
      </w:r>
    </w:p>
    <w:p w14:paraId="151D9975" w14:textId="44DA5796" w:rsidR="008B1EC6" w:rsidRPr="0081550A" w:rsidRDefault="008B1EC6" w:rsidP="00D8352B">
      <w:pPr>
        <w:spacing w:after="120" w:line="240" w:lineRule="auto"/>
        <w:ind w:left="720" w:hanging="720"/>
        <w:jc w:val="both"/>
        <w:rPr>
          <w:b/>
          <w:color w:val="000000" w:themeColor="text1"/>
        </w:rPr>
      </w:pPr>
      <w:r w:rsidRPr="0081550A">
        <w:rPr>
          <w:b/>
          <w:color w:val="000000" w:themeColor="text1"/>
        </w:rPr>
        <w:t>Note:</w:t>
      </w:r>
      <w:r w:rsidRPr="0081550A">
        <w:rPr>
          <w:b/>
          <w:color w:val="000000" w:themeColor="text1"/>
        </w:rPr>
        <w:tab/>
      </w:r>
      <w:r w:rsidR="00244877" w:rsidRPr="0081550A">
        <w:rPr>
          <w:b/>
          <w:color w:val="000000" w:themeColor="text1"/>
        </w:rPr>
        <w:t>Heads of School and, where relevant, Heads of Service must support this process and ensure that areas occupied by staff working under their direction are left in a safe condition.  Where it is not possible to fully remove residual risk, a clear written description of the risk(s) and agreed written handover must be in place.</w:t>
      </w:r>
    </w:p>
    <w:p w14:paraId="5D3FE77C" w14:textId="1D4655FB" w:rsidR="00BE5674" w:rsidRPr="0081550A" w:rsidRDefault="00BE5674" w:rsidP="002C1E77">
      <w:pPr>
        <w:spacing w:after="240" w:line="240" w:lineRule="auto"/>
        <w:ind w:left="720" w:hanging="720"/>
        <w:jc w:val="both"/>
        <w:rPr>
          <w:b/>
          <w:color w:val="000000" w:themeColor="text1"/>
        </w:rPr>
      </w:pPr>
      <w:r w:rsidRPr="0081550A">
        <w:rPr>
          <w:b/>
          <w:color w:val="000000" w:themeColor="text1"/>
        </w:rPr>
        <w:t>Note:</w:t>
      </w:r>
      <w:r w:rsidRPr="0081550A">
        <w:rPr>
          <w:b/>
          <w:color w:val="000000" w:themeColor="text1"/>
        </w:rPr>
        <w:tab/>
        <w:t>The information in this guidance relates primarily to decontamination of laboratories and equipment used to handle biological materials and chemicals.  Where radioactive substances have been handled or stored the Radiation Protection Service (RPS) should be contacted for advice prior to decommissioning.</w:t>
      </w:r>
    </w:p>
    <w:p w14:paraId="5666D94C" w14:textId="59538886" w:rsidR="00F46715" w:rsidRPr="00510A16" w:rsidRDefault="00F46715" w:rsidP="002C1E77">
      <w:pPr>
        <w:spacing w:after="120" w:line="240" w:lineRule="auto"/>
        <w:rPr>
          <w:b/>
          <w:sz w:val="40"/>
          <w:szCs w:val="40"/>
        </w:rPr>
      </w:pPr>
      <w:r>
        <w:rPr>
          <w:b/>
          <w:sz w:val="40"/>
          <w:szCs w:val="40"/>
        </w:rPr>
        <w:t>1</w:t>
      </w:r>
      <w:r w:rsidR="003172AF">
        <w:rPr>
          <w:b/>
          <w:sz w:val="40"/>
          <w:szCs w:val="40"/>
        </w:rPr>
        <w:tab/>
      </w:r>
      <w:r>
        <w:rPr>
          <w:b/>
          <w:sz w:val="40"/>
          <w:szCs w:val="40"/>
        </w:rPr>
        <w:t>General Duties</w:t>
      </w:r>
    </w:p>
    <w:p w14:paraId="42AB26FB" w14:textId="30879550" w:rsidR="0075066A" w:rsidRPr="005A2A20" w:rsidRDefault="00244877" w:rsidP="0075066A">
      <w:pPr>
        <w:spacing w:before="240" w:after="120" w:line="240" w:lineRule="auto"/>
        <w:jc w:val="both"/>
        <w:rPr>
          <w:b/>
          <w:sz w:val="28"/>
          <w:szCs w:val="28"/>
        </w:rPr>
      </w:pPr>
      <w:r>
        <w:rPr>
          <w:b/>
          <w:sz w:val="28"/>
          <w:szCs w:val="28"/>
        </w:rPr>
        <w:t>Pre-p</w:t>
      </w:r>
      <w:r w:rsidR="0075066A">
        <w:rPr>
          <w:b/>
          <w:sz w:val="28"/>
          <w:szCs w:val="28"/>
        </w:rPr>
        <w:t xml:space="preserve">lanning for </w:t>
      </w:r>
      <w:r>
        <w:rPr>
          <w:b/>
          <w:sz w:val="28"/>
          <w:szCs w:val="28"/>
        </w:rPr>
        <w:t>Vacating or</w:t>
      </w:r>
      <w:r w:rsidR="0075066A">
        <w:rPr>
          <w:b/>
          <w:sz w:val="28"/>
          <w:szCs w:val="28"/>
        </w:rPr>
        <w:t xml:space="preserve"> Decommissioning</w:t>
      </w:r>
      <w:r>
        <w:rPr>
          <w:b/>
          <w:sz w:val="28"/>
          <w:szCs w:val="28"/>
        </w:rPr>
        <w:t xml:space="preserve"> Laboratories</w:t>
      </w:r>
    </w:p>
    <w:p w14:paraId="3B033404" w14:textId="2695BA65" w:rsidR="0075066A" w:rsidRDefault="00F13575" w:rsidP="0075066A">
      <w:pPr>
        <w:spacing w:after="120" w:line="240" w:lineRule="auto"/>
        <w:jc w:val="both"/>
      </w:pPr>
      <w:r>
        <w:t xml:space="preserve">Before vacating a laboratory or working area the following actions should be completed </w:t>
      </w:r>
      <w:r w:rsidR="002C4886">
        <w:t>(</w:t>
      </w:r>
      <w:r>
        <w:t>where possible</w:t>
      </w:r>
      <w:r w:rsidR="002C4886">
        <w:t>)</w:t>
      </w:r>
      <w:r>
        <w:t xml:space="preserve"> to facilitate a smooth transition and ensure that any hazards arising due to the previous uses of the laboratory have been </w:t>
      </w:r>
      <w:r w:rsidR="00996481">
        <w:t>identified</w:t>
      </w:r>
      <w:r>
        <w:t xml:space="preserve"> and the risks to contractors or new occupants</w:t>
      </w:r>
      <w:r w:rsidR="00996481">
        <w:t xml:space="preserve"> fully assessed.</w:t>
      </w:r>
    </w:p>
    <w:p w14:paraId="04EF4636" w14:textId="77777777" w:rsidR="0075066A" w:rsidRDefault="0075066A" w:rsidP="0075066A">
      <w:pPr>
        <w:pStyle w:val="ListParagraph"/>
        <w:numPr>
          <w:ilvl w:val="0"/>
          <w:numId w:val="25"/>
        </w:numPr>
        <w:spacing w:after="120" w:line="240" w:lineRule="auto"/>
        <w:ind w:left="714" w:hanging="357"/>
        <w:contextualSpacing w:val="0"/>
        <w:jc w:val="both"/>
      </w:pPr>
      <w:r w:rsidRPr="0075066A">
        <w:t xml:space="preserve">The </w:t>
      </w:r>
      <w:r>
        <w:t>Principal Investigator (PI) or a suitable senior person should be assigned responsibility for each laboratory or working area that has been used for research / work involving biological materials, chemicals or radioactive substances.</w:t>
      </w:r>
    </w:p>
    <w:p w14:paraId="6A654767" w14:textId="62F679F1" w:rsidR="0075066A" w:rsidRDefault="0075066A" w:rsidP="0075066A">
      <w:pPr>
        <w:pStyle w:val="ListParagraph"/>
        <w:numPr>
          <w:ilvl w:val="0"/>
          <w:numId w:val="25"/>
        </w:numPr>
        <w:spacing w:after="120" w:line="240" w:lineRule="auto"/>
        <w:ind w:left="714" w:hanging="357"/>
        <w:contextualSpacing w:val="0"/>
        <w:jc w:val="both"/>
      </w:pPr>
      <w:r>
        <w:t xml:space="preserve">If the lead time </w:t>
      </w:r>
      <w:r w:rsidR="00FF6020">
        <w:t xml:space="preserve">for </w:t>
      </w:r>
      <w:r w:rsidR="001F5712">
        <w:t xml:space="preserve">vacating, </w:t>
      </w:r>
      <w:r>
        <w:t>refurbishment, reoccupation or demolition is very short then the planning / decontamination process should begin as quickly as possible</w:t>
      </w:r>
      <w:r w:rsidR="00996481">
        <w:t>.</w:t>
      </w:r>
      <w:r>
        <w:t xml:space="preserve"> </w:t>
      </w:r>
      <w:r w:rsidR="00996481">
        <w:t xml:space="preserve"> A</w:t>
      </w:r>
      <w:r>
        <w:t xml:space="preserve"> schedule of </w:t>
      </w:r>
      <w:r w:rsidR="00996481">
        <w:t>required decontamination</w:t>
      </w:r>
      <w:r>
        <w:t xml:space="preserve"> activities</w:t>
      </w:r>
      <w:r w:rsidR="00996481">
        <w:t xml:space="preserve"> should be</w:t>
      </w:r>
      <w:r>
        <w:t xml:space="preserve"> developed </w:t>
      </w:r>
      <w:r w:rsidR="00996481">
        <w:t>(</w:t>
      </w:r>
      <w:r>
        <w:t xml:space="preserve">with </w:t>
      </w:r>
      <w:r w:rsidR="00996481">
        <w:t xml:space="preserve">clear </w:t>
      </w:r>
      <w:r>
        <w:t>timescales specified</w:t>
      </w:r>
      <w:r w:rsidR="00996481">
        <w:t>)</w:t>
      </w:r>
      <w:r>
        <w:t xml:space="preserve"> to help ensure the process can be completed on schedule.</w:t>
      </w:r>
    </w:p>
    <w:p w14:paraId="4A7126B0" w14:textId="60CB3AFF" w:rsidR="0075066A" w:rsidRDefault="00996481" w:rsidP="0075066A">
      <w:pPr>
        <w:pStyle w:val="ListParagraph"/>
        <w:numPr>
          <w:ilvl w:val="0"/>
          <w:numId w:val="25"/>
        </w:numPr>
        <w:spacing w:after="120" w:line="240" w:lineRule="auto"/>
        <w:ind w:left="714" w:hanging="357"/>
        <w:contextualSpacing w:val="0"/>
        <w:jc w:val="both"/>
      </w:pPr>
      <w:r>
        <w:t>S</w:t>
      </w:r>
      <w:r w:rsidR="0075066A">
        <w:t xml:space="preserve">uitable risk assessments should be carried out covering not only the removal </w:t>
      </w:r>
      <w:r w:rsidR="006B5334">
        <w:t>and/</w:t>
      </w:r>
      <w:r w:rsidR="0075066A">
        <w:t xml:space="preserve">or transport </w:t>
      </w:r>
      <w:r w:rsidR="007B5B71">
        <w:t>of hazardous substances (</w:t>
      </w:r>
      <w:r w:rsidR="0075066A">
        <w:t>and residual contamination) but including all of the relevant risks e.g. manual handling, electrical, asbestos etc.</w:t>
      </w:r>
      <w:r w:rsidR="007B5B71">
        <w:t xml:space="preserve">  This is particularly important where there is a need for non-technical personnel to assist in the relocation of hazardous substances </w:t>
      </w:r>
      <w:r>
        <w:t>(e.g.</w:t>
      </w:r>
      <w:r w:rsidR="007B5B71">
        <w:t xml:space="preserve"> porters / handypersons</w:t>
      </w:r>
      <w:r>
        <w:t>)</w:t>
      </w:r>
      <w:r w:rsidR="007B5B71">
        <w:t>.</w:t>
      </w:r>
    </w:p>
    <w:p w14:paraId="71E619D5" w14:textId="77777777" w:rsidR="007B5B71" w:rsidRDefault="007B5B71" w:rsidP="0075066A">
      <w:pPr>
        <w:pStyle w:val="ListParagraph"/>
        <w:numPr>
          <w:ilvl w:val="0"/>
          <w:numId w:val="25"/>
        </w:numPr>
        <w:spacing w:after="120" w:line="240" w:lineRule="auto"/>
        <w:ind w:left="714" w:hanging="357"/>
        <w:contextualSpacing w:val="0"/>
        <w:jc w:val="both"/>
      </w:pPr>
      <w:r>
        <w:t>Before beginning the decontamination process the responsible person should ensure that all of the necessary materials are available to those undertaking the work.  For example:</w:t>
      </w:r>
    </w:p>
    <w:p w14:paraId="2379EFCD" w14:textId="77777777" w:rsidR="007B5B71" w:rsidRDefault="007B5B71" w:rsidP="007B5B71">
      <w:pPr>
        <w:pStyle w:val="ListParagraph"/>
        <w:numPr>
          <w:ilvl w:val="1"/>
          <w:numId w:val="25"/>
        </w:numPr>
        <w:spacing w:after="120" w:line="240" w:lineRule="auto"/>
        <w:contextualSpacing w:val="0"/>
        <w:jc w:val="both"/>
      </w:pPr>
      <w:r>
        <w:t>Cleaning materials (detergent, blue roll etc.)</w:t>
      </w:r>
    </w:p>
    <w:p w14:paraId="17F142D9" w14:textId="77777777" w:rsidR="007B5B71" w:rsidRDefault="007B5B71" w:rsidP="007B5B71">
      <w:pPr>
        <w:pStyle w:val="ListParagraph"/>
        <w:numPr>
          <w:ilvl w:val="1"/>
          <w:numId w:val="25"/>
        </w:numPr>
        <w:spacing w:after="120" w:line="240" w:lineRule="auto"/>
        <w:contextualSpacing w:val="0"/>
        <w:jc w:val="both"/>
      </w:pPr>
      <w:r>
        <w:t>Appropriate waste bags / containers</w:t>
      </w:r>
    </w:p>
    <w:p w14:paraId="1D9E3B3A" w14:textId="77777777" w:rsidR="007B5B71" w:rsidRDefault="007B5B71" w:rsidP="007B5B71">
      <w:pPr>
        <w:pStyle w:val="ListParagraph"/>
        <w:numPr>
          <w:ilvl w:val="1"/>
          <w:numId w:val="25"/>
        </w:numPr>
        <w:spacing w:after="120" w:line="240" w:lineRule="auto"/>
        <w:contextualSpacing w:val="0"/>
        <w:jc w:val="both"/>
      </w:pPr>
      <w:r>
        <w:t>Decontamination labels / stickers (to confirm which areas / equipment have been cleaned)</w:t>
      </w:r>
    </w:p>
    <w:p w14:paraId="5A52E2FB" w14:textId="6E194D71" w:rsidR="007B5B71" w:rsidRDefault="007B5B71" w:rsidP="007B5B71">
      <w:pPr>
        <w:pStyle w:val="ListParagraph"/>
        <w:numPr>
          <w:ilvl w:val="1"/>
          <w:numId w:val="25"/>
        </w:numPr>
        <w:spacing w:after="120" w:line="240" w:lineRule="auto"/>
        <w:contextualSpacing w:val="0"/>
        <w:jc w:val="both"/>
      </w:pPr>
      <w:r>
        <w:t>Suitable containers for transporting materials and equipment that are still needed</w:t>
      </w:r>
    </w:p>
    <w:p w14:paraId="5BBCE674" w14:textId="28EC3A2A" w:rsidR="00996481" w:rsidRDefault="00996481" w:rsidP="007B5B71">
      <w:pPr>
        <w:pStyle w:val="ListParagraph"/>
        <w:numPr>
          <w:ilvl w:val="1"/>
          <w:numId w:val="25"/>
        </w:numPr>
        <w:spacing w:after="120" w:line="240" w:lineRule="auto"/>
        <w:contextualSpacing w:val="0"/>
        <w:jc w:val="both"/>
      </w:pPr>
      <w:r>
        <w:t>Personal Protective Equipment (PPE)</w:t>
      </w:r>
    </w:p>
    <w:p w14:paraId="38DA98E4" w14:textId="1F915BF5" w:rsidR="007B5B71" w:rsidRDefault="007B5B71" w:rsidP="0075066A">
      <w:pPr>
        <w:pStyle w:val="ListParagraph"/>
        <w:numPr>
          <w:ilvl w:val="0"/>
          <w:numId w:val="25"/>
        </w:numPr>
        <w:spacing w:after="120" w:line="240" w:lineRule="auto"/>
        <w:ind w:left="714" w:hanging="357"/>
        <w:contextualSpacing w:val="0"/>
        <w:jc w:val="both"/>
      </w:pPr>
      <w:r>
        <w:t>Any areas which are deemed to be of higher risk (e.g. biological containment laboratories, controlled radiation areas</w:t>
      </w:r>
      <w:r w:rsidR="00996481">
        <w:t xml:space="preserve"> or areas of</w:t>
      </w:r>
      <w:r>
        <w:t xml:space="preserve"> uncertain use / contamination status) should be clearly identified and specialist advice sought where required.</w:t>
      </w:r>
    </w:p>
    <w:p w14:paraId="35283746" w14:textId="54CFBF4C" w:rsidR="007B5B71" w:rsidRDefault="007B5B71" w:rsidP="0075066A">
      <w:pPr>
        <w:pStyle w:val="ListParagraph"/>
        <w:numPr>
          <w:ilvl w:val="0"/>
          <w:numId w:val="25"/>
        </w:numPr>
        <w:spacing w:after="120" w:line="240" w:lineRule="auto"/>
        <w:ind w:left="714" w:hanging="357"/>
        <w:contextualSpacing w:val="0"/>
        <w:jc w:val="both"/>
      </w:pPr>
      <w:r>
        <w:t xml:space="preserve">All information relating to the process (e.g. waste disposals, surveys etc.) should be retained in a file for ease of access.  This information may be required by an enforcing authority (e.g. SEPA) and may be </w:t>
      </w:r>
      <w:r w:rsidR="00996481">
        <w:t>in</w:t>
      </w:r>
      <w:r>
        <w:t>valuable in the event of an accident.</w:t>
      </w:r>
    </w:p>
    <w:p w14:paraId="0066B221" w14:textId="77777777" w:rsidR="000A59DD" w:rsidRDefault="000A59DD" w:rsidP="000A59DD">
      <w:pPr>
        <w:pStyle w:val="ListParagraph"/>
        <w:spacing w:after="120" w:line="240" w:lineRule="auto"/>
        <w:ind w:left="714"/>
        <w:contextualSpacing w:val="0"/>
        <w:jc w:val="both"/>
      </w:pPr>
    </w:p>
    <w:p w14:paraId="62DD471A" w14:textId="7ECC5D52" w:rsidR="007B5B71" w:rsidRDefault="007B5B71" w:rsidP="0075066A">
      <w:pPr>
        <w:pStyle w:val="ListParagraph"/>
        <w:numPr>
          <w:ilvl w:val="0"/>
          <w:numId w:val="25"/>
        </w:numPr>
        <w:spacing w:after="120" w:line="240" w:lineRule="auto"/>
        <w:ind w:left="714" w:hanging="357"/>
        <w:contextualSpacing w:val="0"/>
        <w:jc w:val="both"/>
      </w:pPr>
      <w:r>
        <w:t xml:space="preserve">Where it is necessary for sink traps, ducting or cable runs to be accessed as part of the process then a risk assessment should be carried out to identify </w:t>
      </w:r>
      <w:r w:rsidR="00996481">
        <w:t>the nature and likelihood of contamination</w:t>
      </w:r>
      <w:r w:rsidR="00244877">
        <w:t xml:space="preserve"> (in general there will be no expectation that occupiers should physically dismantle sink traps, pipework or ducting)</w:t>
      </w:r>
      <w:r>
        <w:t>.  This may require input from the responsible person, Estates and Commercial Services and specialist safety advisers</w:t>
      </w:r>
      <w:r w:rsidR="00996481">
        <w:t>.</w:t>
      </w:r>
      <w:r>
        <w:t xml:space="preserve"> </w:t>
      </w:r>
      <w:r w:rsidR="00996481">
        <w:t xml:space="preserve"> O</w:t>
      </w:r>
      <w:r>
        <w:t xml:space="preserve">nce </w:t>
      </w:r>
      <w:r w:rsidR="00244877">
        <w:t xml:space="preserve">the risk assessment is </w:t>
      </w:r>
      <w:r>
        <w:t xml:space="preserve">complete </w:t>
      </w:r>
      <w:r w:rsidR="00996481">
        <w:t xml:space="preserve">it should be </w:t>
      </w:r>
      <w:r w:rsidR="00244877">
        <w:t>provided to the E&amp;CS Project Manager and any staff or contractors involved in examining, decontaminating, dismantling or removing equipment.</w:t>
      </w:r>
    </w:p>
    <w:p w14:paraId="5DFDA602" w14:textId="40CACEEC" w:rsidR="007B5B71" w:rsidRPr="0075066A" w:rsidRDefault="007B5B71" w:rsidP="0026012B">
      <w:pPr>
        <w:pStyle w:val="ListParagraph"/>
        <w:numPr>
          <w:ilvl w:val="0"/>
          <w:numId w:val="25"/>
        </w:numPr>
        <w:spacing w:after="240" w:line="240" w:lineRule="auto"/>
        <w:ind w:left="714" w:hanging="357"/>
        <w:contextualSpacing w:val="0"/>
        <w:jc w:val="both"/>
      </w:pPr>
      <w:r>
        <w:t xml:space="preserve">Before </w:t>
      </w:r>
      <w:r w:rsidR="001F5712">
        <w:t>vacating a laboratory</w:t>
      </w:r>
      <w:r>
        <w:t xml:space="preserve"> </w:t>
      </w:r>
      <w:r w:rsidR="001F5712">
        <w:t xml:space="preserve">for any reason </w:t>
      </w:r>
      <w:r>
        <w:t xml:space="preserve">the responsible person should complete </w:t>
      </w:r>
      <w:r w:rsidR="00F13575">
        <w:t xml:space="preserve">and sign </w:t>
      </w:r>
      <w:r>
        <w:t xml:space="preserve">a decontamination certificate </w:t>
      </w:r>
      <w:r w:rsidR="001A7EAA">
        <w:t xml:space="preserve">(see appendix) </w:t>
      </w:r>
      <w:r>
        <w:t xml:space="preserve">for each </w:t>
      </w:r>
      <w:r w:rsidR="001A7EAA">
        <w:t xml:space="preserve">area and ensure a copy is </w:t>
      </w:r>
      <w:r w:rsidR="001A7EAA" w:rsidRPr="00996481">
        <w:rPr>
          <w:b/>
          <w:u w:val="single"/>
        </w:rPr>
        <w:t>clearly displayed at each entry point</w:t>
      </w:r>
      <w:r w:rsidR="00F13575">
        <w:t>.</w:t>
      </w:r>
      <w:r w:rsidR="00C112E2">
        <w:t xml:space="preserve">  A further copy of the certificate should be </w:t>
      </w:r>
      <w:r w:rsidR="00244877">
        <w:t>provided to the E&amp;CS Project Manager.</w:t>
      </w:r>
    </w:p>
    <w:p w14:paraId="66D67457" w14:textId="3B210161" w:rsidR="00F46715" w:rsidRPr="005A2A20" w:rsidRDefault="00F11237" w:rsidP="0075066A">
      <w:pPr>
        <w:spacing w:before="240" w:after="120" w:line="240" w:lineRule="auto"/>
        <w:jc w:val="both"/>
        <w:rPr>
          <w:b/>
          <w:sz w:val="28"/>
          <w:szCs w:val="28"/>
        </w:rPr>
      </w:pPr>
      <w:r>
        <w:rPr>
          <w:b/>
          <w:sz w:val="28"/>
          <w:szCs w:val="28"/>
        </w:rPr>
        <w:t>Example Duties (not exhaustive)</w:t>
      </w:r>
    </w:p>
    <w:p w14:paraId="4C3A10BC" w14:textId="77777777" w:rsidR="00F46715" w:rsidRDefault="00F13575" w:rsidP="00F46715">
      <w:pPr>
        <w:spacing w:after="120" w:line="240" w:lineRule="auto"/>
        <w:jc w:val="both"/>
      </w:pPr>
      <w:r>
        <w:t xml:space="preserve">As part of </w:t>
      </w:r>
      <w:r w:rsidR="0064332F">
        <w:t xml:space="preserve">the decommissioning </w:t>
      </w:r>
      <w:r>
        <w:t xml:space="preserve">the following duties should be assigned and completed </w:t>
      </w:r>
      <w:r w:rsidR="0064332F">
        <w:t>by suitably qualified personnel from the group vacating the laboratory.  Where required specialist assistance may be available from</w:t>
      </w:r>
      <w:r w:rsidR="005D3E45">
        <w:t xml:space="preserve"> </w:t>
      </w:r>
      <w:r w:rsidR="0064332F">
        <w:t>t</w:t>
      </w:r>
      <w:r w:rsidR="005D3E45">
        <w:t>he</w:t>
      </w:r>
      <w:r w:rsidR="0064332F">
        <w:t xml:space="preserve"> Health, Safety and Wellbeing team:</w:t>
      </w:r>
    </w:p>
    <w:p w14:paraId="6AA0E20C" w14:textId="42FD4E71" w:rsidR="00F11237" w:rsidRDefault="00F11237" w:rsidP="00E57AEF">
      <w:pPr>
        <w:pStyle w:val="ListParagraph"/>
        <w:numPr>
          <w:ilvl w:val="0"/>
          <w:numId w:val="38"/>
        </w:numPr>
        <w:spacing w:after="120" w:line="240" w:lineRule="auto"/>
        <w:ind w:left="1071" w:hanging="357"/>
        <w:contextualSpacing w:val="0"/>
        <w:jc w:val="both"/>
      </w:pPr>
      <w:r>
        <w:t xml:space="preserve">Conduct a survey of the laboratory / working area (including cupboards, fridges, freezers and other storage areas) in order to identify any stocks of biological materials, chemicals or radioactive substances (including </w:t>
      </w:r>
      <w:r w:rsidR="0075066A">
        <w:t xml:space="preserve">compressed gas cylinders, </w:t>
      </w:r>
      <w:r>
        <w:t xml:space="preserve">samples, </w:t>
      </w:r>
      <w:r w:rsidR="0075066A">
        <w:t xml:space="preserve">prepared </w:t>
      </w:r>
      <w:r>
        <w:t>slides and other materials)</w:t>
      </w:r>
      <w:r w:rsidR="0075066A">
        <w:t xml:space="preserve"> that need to be removed or disposed of.</w:t>
      </w:r>
      <w:r w:rsidR="00996481">
        <w:t xml:space="preserve">  Remember that something that seems low hazard </w:t>
      </w:r>
      <w:r w:rsidR="000A59DD">
        <w:t xml:space="preserve">to laboratory users </w:t>
      </w:r>
      <w:r w:rsidR="00996481">
        <w:t>be unfamiliar to those carrying out the work and could lead to delays if not disposed of correctly.</w:t>
      </w:r>
    </w:p>
    <w:p w14:paraId="390CD9D3" w14:textId="41DB004F" w:rsidR="0075066A" w:rsidRDefault="00244877" w:rsidP="00E57AEF">
      <w:pPr>
        <w:pStyle w:val="ListParagraph"/>
        <w:numPr>
          <w:ilvl w:val="0"/>
          <w:numId w:val="38"/>
        </w:numPr>
        <w:spacing w:after="120" w:line="240" w:lineRule="auto"/>
        <w:ind w:left="1071" w:hanging="357"/>
        <w:contextualSpacing w:val="0"/>
        <w:jc w:val="both"/>
      </w:pPr>
      <w:r>
        <w:t>Where decontamination / removal of hazardous substances can’t be fully completed, p</w:t>
      </w:r>
      <w:r w:rsidR="0075066A">
        <w:t xml:space="preserve">rovide information to the </w:t>
      </w:r>
      <w:r w:rsidR="00D03246">
        <w:t>E</w:t>
      </w:r>
      <w:r w:rsidR="000A59DD">
        <w:t>states</w:t>
      </w:r>
      <w:r w:rsidR="00D03246">
        <w:t xml:space="preserve"> </w:t>
      </w:r>
      <w:r w:rsidR="0075066A">
        <w:t>project manager on any radioactive isotopes, biological materials and hazardous chemicals used previously in the laboratory</w:t>
      </w:r>
      <w:r>
        <w:t>.</w:t>
      </w:r>
      <w:r w:rsidR="0075066A">
        <w:t xml:space="preserve"> </w:t>
      </w:r>
      <w:r>
        <w:t xml:space="preserve"> W</w:t>
      </w:r>
      <w:r w:rsidR="0075066A">
        <w:t xml:space="preserve">here </w:t>
      </w:r>
      <w:r>
        <w:t xml:space="preserve">possible </w:t>
      </w:r>
      <w:r w:rsidR="0075066A">
        <w:t>this should include details of work carried out by previous occupants who have left or retired but may left behind substances or residual contamination.</w:t>
      </w:r>
    </w:p>
    <w:p w14:paraId="3D0D49F8" w14:textId="77777777" w:rsidR="0075066A" w:rsidRDefault="0075066A" w:rsidP="00E57AEF">
      <w:pPr>
        <w:pStyle w:val="ListParagraph"/>
        <w:numPr>
          <w:ilvl w:val="0"/>
          <w:numId w:val="38"/>
        </w:numPr>
        <w:spacing w:after="120" w:line="240" w:lineRule="auto"/>
        <w:ind w:left="1071" w:hanging="357"/>
        <w:contextualSpacing w:val="0"/>
        <w:jc w:val="both"/>
      </w:pPr>
      <w:r>
        <w:t xml:space="preserve">Dispose of any remaining radioactive </w:t>
      </w:r>
      <w:r w:rsidR="00A50116">
        <w:t>sources and/or samples or transfer them to a designated radiation area.  Ensure that no objects are disposed of which are marked radiation warning labels, tape or handwritten warnings unless they are disposed of through an authorised radioactive wast</w:t>
      </w:r>
      <w:r w:rsidR="00460A7F">
        <w:t xml:space="preserve">e disposal route. </w:t>
      </w:r>
      <w:r w:rsidR="006B5334">
        <w:t xml:space="preserve">  Remember that accurate records of all hazardous material disposals should be kept.</w:t>
      </w:r>
    </w:p>
    <w:p w14:paraId="41DB9286" w14:textId="1370FACE" w:rsidR="006B5334" w:rsidRDefault="006B5334" w:rsidP="00E57AEF">
      <w:pPr>
        <w:pStyle w:val="ListParagraph"/>
        <w:numPr>
          <w:ilvl w:val="0"/>
          <w:numId w:val="38"/>
        </w:numPr>
        <w:spacing w:after="120" w:line="240" w:lineRule="auto"/>
        <w:ind w:left="1071" w:hanging="357"/>
        <w:contextualSpacing w:val="0"/>
        <w:jc w:val="both"/>
      </w:pPr>
      <w:r>
        <w:t>Remove and properly dispose of any specialist waste bins (e.g. sharps containers) and their contents and ensure that any potentially contaminated coverings such as Bench</w:t>
      </w:r>
      <w:r w:rsidR="00DA1251">
        <w:t>k</w:t>
      </w:r>
      <w:r>
        <w:t>ote are also removed.</w:t>
      </w:r>
    </w:p>
    <w:p w14:paraId="1F90F9F2" w14:textId="637C108E" w:rsidR="006B5334" w:rsidRDefault="006B5334" w:rsidP="00E57AEF">
      <w:pPr>
        <w:pStyle w:val="ListParagraph"/>
        <w:numPr>
          <w:ilvl w:val="0"/>
          <w:numId w:val="38"/>
        </w:numPr>
        <w:spacing w:after="120" w:line="240" w:lineRule="auto"/>
        <w:ind w:left="1071" w:hanging="357"/>
        <w:contextualSpacing w:val="0"/>
        <w:jc w:val="both"/>
      </w:pPr>
      <w:r>
        <w:t>Identify any areas where contamination might be found and ensure they are cleaned using an appropriate method.  These may include benchtops and shelving, fume cupboards, biological safety cabinets, incubators, ovens and other working areas.  In some cases</w:t>
      </w:r>
      <w:r w:rsidR="00612B24">
        <w:t>,</w:t>
      </w:r>
      <w:r>
        <w:t xml:space="preserve"> it may be appropriate to bring in a specialist contractor to assist with this process.  Remember to </w:t>
      </w:r>
      <w:r w:rsidR="00244877">
        <w:t xml:space="preserve">identify </w:t>
      </w:r>
      <w:r>
        <w:t>areas where contamination may be hidden for example the traps of sinks or other drainage systems.</w:t>
      </w:r>
    </w:p>
    <w:p w14:paraId="17D17589" w14:textId="1F7BFF3D" w:rsidR="00631108" w:rsidRPr="0039175D" w:rsidRDefault="00631108" w:rsidP="00E57AEF">
      <w:pPr>
        <w:pStyle w:val="ListParagraph"/>
        <w:numPr>
          <w:ilvl w:val="0"/>
          <w:numId w:val="39"/>
        </w:numPr>
        <w:spacing w:after="120" w:line="240" w:lineRule="auto"/>
        <w:ind w:left="1071" w:hanging="357"/>
        <w:contextualSpacing w:val="0"/>
        <w:jc w:val="both"/>
        <w:rPr>
          <w:sz w:val="32"/>
        </w:rPr>
      </w:pPr>
      <w:r w:rsidRPr="00996481">
        <w:rPr>
          <w:rFonts w:eastAsia="Times New Roman" w:cs="Times New Roman"/>
          <w:color w:val="333333"/>
          <w:szCs w:val="17"/>
          <w:lang w:eastAsia="en-GB"/>
        </w:rPr>
        <w:t xml:space="preserve">In areas where unsealed radioactive materials </w:t>
      </w:r>
      <w:r w:rsidR="00903912" w:rsidRPr="00996481">
        <w:rPr>
          <w:rFonts w:eastAsia="Times New Roman" w:cs="Times New Roman"/>
          <w:color w:val="333333"/>
          <w:szCs w:val="17"/>
          <w:lang w:eastAsia="en-GB"/>
        </w:rPr>
        <w:t xml:space="preserve">(e.g. liquids or powders) </w:t>
      </w:r>
      <w:r w:rsidRPr="00996481">
        <w:rPr>
          <w:rFonts w:eastAsia="Times New Roman" w:cs="Times New Roman"/>
          <w:color w:val="333333"/>
          <w:szCs w:val="17"/>
          <w:lang w:eastAsia="en-GB"/>
        </w:rPr>
        <w:t xml:space="preserve">have been used measurements must be made to verify the effectiveness of decontamination.  Further advice can be obtained from the </w:t>
      </w:r>
      <w:r w:rsidR="00FC5737" w:rsidRPr="00996481">
        <w:rPr>
          <w:rFonts w:eastAsia="Times New Roman" w:cs="Times New Roman"/>
          <w:color w:val="333333"/>
          <w:szCs w:val="17"/>
          <w:lang w:eastAsia="en-GB"/>
        </w:rPr>
        <w:t xml:space="preserve">Radiation Protection </w:t>
      </w:r>
      <w:r w:rsidR="0039175D">
        <w:rPr>
          <w:rFonts w:eastAsia="Times New Roman" w:cs="Times New Roman"/>
          <w:color w:val="333333"/>
          <w:szCs w:val="17"/>
          <w:lang w:eastAsia="en-GB"/>
        </w:rPr>
        <w:t>Service (RPS)</w:t>
      </w:r>
      <w:r w:rsidR="00FC5737" w:rsidRPr="00996481">
        <w:rPr>
          <w:rFonts w:eastAsia="Times New Roman" w:cs="Times New Roman"/>
          <w:color w:val="333333"/>
          <w:szCs w:val="17"/>
          <w:lang w:eastAsia="en-GB"/>
        </w:rPr>
        <w:t>.</w:t>
      </w:r>
    </w:p>
    <w:p w14:paraId="72FB917C" w14:textId="0F3FAF51" w:rsidR="0039175D" w:rsidRDefault="0039175D" w:rsidP="00E57AEF">
      <w:pPr>
        <w:spacing w:after="240" w:line="240" w:lineRule="auto"/>
        <w:ind w:left="714" w:hanging="714"/>
        <w:jc w:val="both"/>
        <w:rPr>
          <w:b/>
          <w:color w:val="000000" w:themeColor="text1"/>
        </w:rPr>
      </w:pPr>
      <w:r w:rsidRPr="0081550A">
        <w:rPr>
          <w:b/>
          <w:color w:val="000000" w:themeColor="text1"/>
        </w:rPr>
        <w:t>Note:</w:t>
      </w:r>
      <w:r w:rsidRPr="0081550A">
        <w:rPr>
          <w:b/>
          <w:color w:val="000000" w:themeColor="text1"/>
        </w:rPr>
        <w:tab/>
        <w:t xml:space="preserve">The Safety and Environmental Protection Service (SEPS) and the Radiation protection Service (RPS) </w:t>
      </w:r>
      <w:r w:rsidR="000A59DD">
        <w:rPr>
          <w:b/>
          <w:color w:val="000000" w:themeColor="text1"/>
        </w:rPr>
        <w:t>should be</w:t>
      </w:r>
      <w:r w:rsidRPr="0081550A">
        <w:rPr>
          <w:b/>
          <w:color w:val="000000" w:themeColor="text1"/>
        </w:rPr>
        <w:t xml:space="preserve"> informed of any proposed laboratory vacations and/or major refurbishment or demolition projects as early as possible in the planning stages of the project.  This will allow specialist advice to be provided </w:t>
      </w:r>
      <w:r w:rsidRPr="0081550A">
        <w:rPr>
          <w:b/>
          <w:color w:val="000000" w:themeColor="text1"/>
          <w:u w:val="single"/>
        </w:rPr>
        <w:t>before</w:t>
      </w:r>
      <w:r w:rsidRPr="0081550A">
        <w:rPr>
          <w:b/>
          <w:color w:val="000000" w:themeColor="text1"/>
        </w:rPr>
        <w:t xml:space="preserve"> the decant is underway and allow users to work with specialist advisers to facilitate the smooth running o</w:t>
      </w:r>
      <w:r w:rsidR="00DA1251" w:rsidRPr="0081550A">
        <w:rPr>
          <w:b/>
          <w:color w:val="000000" w:themeColor="text1"/>
        </w:rPr>
        <w:t>f</w:t>
      </w:r>
      <w:r w:rsidRPr="0081550A">
        <w:rPr>
          <w:b/>
          <w:color w:val="000000" w:themeColor="text1"/>
        </w:rPr>
        <w:t xml:space="preserve"> the project. </w:t>
      </w:r>
    </w:p>
    <w:p w14:paraId="1935663C" w14:textId="309FBAEE" w:rsidR="000A59DD" w:rsidRDefault="000A59DD" w:rsidP="00E57AEF">
      <w:pPr>
        <w:spacing w:after="240" w:line="240" w:lineRule="auto"/>
        <w:ind w:left="714" w:hanging="714"/>
        <w:jc w:val="both"/>
        <w:rPr>
          <w:b/>
          <w:color w:val="000000" w:themeColor="text1"/>
        </w:rPr>
      </w:pPr>
    </w:p>
    <w:p w14:paraId="7AD2F999" w14:textId="0ABE6B2E" w:rsidR="000A59DD" w:rsidRDefault="000A59DD" w:rsidP="00E57AEF">
      <w:pPr>
        <w:spacing w:after="240" w:line="240" w:lineRule="auto"/>
        <w:ind w:left="714" w:hanging="714"/>
        <w:jc w:val="both"/>
        <w:rPr>
          <w:b/>
          <w:color w:val="000000" w:themeColor="text1"/>
        </w:rPr>
      </w:pPr>
    </w:p>
    <w:p w14:paraId="46227C48" w14:textId="77777777" w:rsidR="000A59DD" w:rsidRPr="0081550A" w:rsidRDefault="000A59DD" w:rsidP="00E57AEF">
      <w:pPr>
        <w:spacing w:after="240" w:line="240" w:lineRule="auto"/>
        <w:ind w:left="714" w:hanging="714"/>
        <w:jc w:val="both"/>
        <w:rPr>
          <w:b/>
          <w:color w:val="000000" w:themeColor="text1"/>
        </w:rPr>
      </w:pPr>
    </w:p>
    <w:p w14:paraId="02BCB24B" w14:textId="7CE42B37" w:rsidR="00FC5737" w:rsidRPr="00510A16" w:rsidRDefault="00A11E3F" w:rsidP="00FC5737">
      <w:pPr>
        <w:spacing w:before="240" w:after="120" w:line="240" w:lineRule="auto"/>
        <w:jc w:val="both"/>
        <w:rPr>
          <w:b/>
          <w:sz w:val="40"/>
          <w:szCs w:val="40"/>
        </w:rPr>
      </w:pPr>
      <w:r>
        <w:rPr>
          <w:b/>
          <w:sz w:val="40"/>
          <w:szCs w:val="40"/>
        </w:rPr>
        <w:t>2</w:t>
      </w:r>
      <w:r w:rsidR="003172AF">
        <w:rPr>
          <w:b/>
          <w:sz w:val="40"/>
          <w:szCs w:val="40"/>
        </w:rPr>
        <w:tab/>
      </w:r>
      <w:r w:rsidR="00FC5737" w:rsidRPr="00510A16">
        <w:rPr>
          <w:b/>
          <w:sz w:val="40"/>
          <w:szCs w:val="40"/>
        </w:rPr>
        <w:t>Hazardous Chemicals</w:t>
      </w:r>
      <w:r w:rsidR="00FC5737">
        <w:rPr>
          <w:b/>
          <w:sz w:val="40"/>
          <w:szCs w:val="40"/>
        </w:rPr>
        <w:t xml:space="preserve"> and Gas Cylinders</w:t>
      </w:r>
    </w:p>
    <w:p w14:paraId="468AA02C" w14:textId="77777777" w:rsidR="00D8352B" w:rsidRPr="005A2A20" w:rsidRDefault="00D8352B" w:rsidP="0064332F">
      <w:pPr>
        <w:spacing w:after="120" w:line="240" w:lineRule="auto"/>
        <w:jc w:val="both"/>
        <w:rPr>
          <w:b/>
          <w:sz w:val="28"/>
          <w:szCs w:val="28"/>
        </w:rPr>
      </w:pPr>
      <w:r>
        <w:rPr>
          <w:b/>
          <w:sz w:val="28"/>
          <w:szCs w:val="28"/>
        </w:rPr>
        <w:t>Disposal of Unwanted Chemicals</w:t>
      </w:r>
    </w:p>
    <w:p w14:paraId="4F2F87DB" w14:textId="067B41E1" w:rsidR="0064332F" w:rsidRDefault="0064332F" w:rsidP="0064332F">
      <w:pPr>
        <w:spacing w:after="120" w:line="240" w:lineRule="auto"/>
        <w:jc w:val="both"/>
      </w:pPr>
      <w:r>
        <w:t>Over a period of occupation, it is almost inevitable that stock of surplus and unwanted chemicals (including samples, reagents, solvents etc.) will build up.  Groups / services must dispose of any chemicals that are no longer required before leaving an area to reduce the risk to contractors, support staff and new occupants who may not be familiar with the hazards of the substances used.  Particular care should be taken to ensure that any unlabelled substances or those which have been decanted into new containers are correctly identified and disposed of</w:t>
      </w:r>
      <w:r w:rsidR="0039175D">
        <w:t xml:space="preserve"> before vacating the area</w:t>
      </w:r>
      <w:r>
        <w:t>.</w:t>
      </w:r>
    </w:p>
    <w:p w14:paraId="6D7BCE86" w14:textId="77777777" w:rsidR="0064332F" w:rsidRDefault="0064332F" w:rsidP="0026012B">
      <w:pPr>
        <w:spacing w:after="240" w:line="240" w:lineRule="auto"/>
        <w:jc w:val="both"/>
      </w:pPr>
      <w:r>
        <w:t>Groups are strongly advised to complete the process of sorting chemical stocks well in advance of the move to ensure that there is sufficient time to arrange for disposal.  Most chemicals are classified according to their physical properties (e.g. flammable, explosive) and the health effects they might cause to people exposed (e.g. irritant, toxic, carcinogenic).  When preparing to either move or dispose of chemicals it is important to take note of any hazardous properties and where necessary carryout a risk assessment before handling to ensure the correct safety measures are taken (e.g. use of PPE).</w:t>
      </w:r>
    </w:p>
    <w:p w14:paraId="41AECF15" w14:textId="1091E06A" w:rsidR="0064332F" w:rsidRPr="00D43894" w:rsidRDefault="0064332F" w:rsidP="0064332F">
      <w:pPr>
        <w:spacing w:after="120" w:line="240" w:lineRule="auto"/>
        <w:jc w:val="both"/>
        <w:rPr>
          <w:b/>
          <w:sz w:val="24"/>
          <w:szCs w:val="24"/>
        </w:rPr>
      </w:pPr>
      <w:r w:rsidRPr="00D43894">
        <w:rPr>
          <w:b/>
          <w:sz w:val="24"/>
          <w:szCs w:val="24"/>
        </w:rPr>
        <w:t>Disposal via Drain</w:t>
      </w:r>
    </w:p>
    <w:p w14:paraId="6A4B41C0" w14:textId="607E9B67" w:rsidR="0064332F" w:rsidRDefault="0064332F" w:rsidP="0064332F">
      <w:pPr>
        <w:spacing w:after="120" w:line="240" w:lineRule="auto"/>
        <w:jc w:val="both"/>
      </w:pPr>
      <w:r>
        <w:t xml:space="preserve">The University of Glasgow operates a “zero to drain” policy wherever possible meaning that in most cases chemical waste should not be released into the drainage system so far as is reasonably practicable.  There are some exceptions to this for </w:t>
      </w:r>
      <w:r w:rsidR="006655C8">
        <w:t xml:space="preserve">small amounts / very low concentrations of </w:t>
      </w:r>
      <w:r>
        <w:t>low hazard substances including:</w:t>
      </w:r>
    </w:p>
    <w:p w14:paraId="64265CE2" w14:textId="77777777" w:rsidR="0064332F" w:rsidRDefault="0064332F" w:rsidP="00E57AEF">
      <w:pPr>
        <w:pStyle w:val="ListParagraph"/>
        <w:numPr>
          <w:ilvl w:val="0"/>
          <w:numId w:val="15"/>
        </w:numPr>
        <w:spacing w:after="120" w:line="240" w:lineRule="auto"/>
        <w:ind w:left="714" w:hanging="357"/>
        <w:contextualSpacing w:val="0"/>
        <w:jc w:val="both"/>
      </w:pPr>
      <w:r>
        <w:t>Simple inorganic salts (not including heavy metal salts)</w:t>
      </w:r>
    </w:p>
    <w:p w14:paraId="2EC626CA" w14:textId="77777777" w:rsidR="0064332F" w:rsidRDefault="0064332F" w:rsidP="00E57AEF">
      <w:pPr>
        <w:pStyle w:val="ListParagraph"/>
        <w:numPr>
          <w:ilvl w:val="0"/>
          <w:numId w:val="15"/>
        </w:numPr>
        <w:spacing w:after="120" w:line="240" w:lineRule="auto"/>
        <w:ind w:left="714" w:hanging="357"/>
        <w:contextualSpacing w:val="0"/>
        <w:jc w:val="both"/>
      </w:pPr>
      <w:r>
        <w:t>Dilute acids and alkalis</w:t>
      </w:r>
    </w:p>
    <w:p w14:paraId="02CAE150" w14:textId="77777777" w:rsidR="0064332F" w:rsidRDefault="0064332F" w:rsidP="00E57AEF">
      <w:pPr>
        <w:pStyle w:val="ListParagraph"/>
        <w:numPr>
          <w:ilvl w:val="0"/>
          <w:numId w:val="15"/>
        </w:numPr>
        <w:spacing w:after="120" w:line="240" w:lineRule="auto"/>
        <w:ind w:left="714" w:hanging="357"/>
        <w:contextualSpacing w:val="0"/>
        <w:jc w:val="both"/>
      </w:pPr>
      <w:r>
        <w:t>Buffer solutions</w:t>
      </w:r>
    </w:p>
    <w:p w14:paraId="3C3269F1" w14:textId="77777777" w:rsidR="0064332F" w:rsidRDefault="0064332F" w:rsidP="00E57AEF">
      <w:pPr>
        <w:pStyle w:val="ListParagraph"/>
        <w:numPr>
          <w:ilvl w:val="0"/>
          <w:numId w:val="15"/>
        </w:numPr>
        <w:spacing w:after="120" w:line="240" w:lineRule="auto"/>
        <w:ind w:left="714" w:hanging="357"/>
        <w:contextualSpacing w:val="0"/>
        <w:jc w:val="both"/>
      </w:pPr>
      <w:r>
        <w:t>Dilute bleach (hypochlorite solutions) and other domestic cleaning chemicals</w:t>
      </w:r>
    </w:p>
    <w:p w14:paraId="75171F03" w14:textId="77777777" w:rsidR="0064332F" w:rsidRDefault="0064332F" w:rsidP="0064332F">
      <w:pPr>
        <w:spacing w:after="120" w:line="240" w:lineRule="auto"/>
        <w:jc w:val="both"/>
      </w:pPr>
      <w:r>
        <w:t>When disposing of chemicals via this method the following procedures should be applied to ensure that excessive amounts are not poured down the sink:</w:t>
      </w:r>
    </w:p>
    <w:p w14:paraId="130DAC7B" w14:textId="01E80C88" w:rsidR="0064332F" w:rsidRDefault="0064332F" w:rsidP="00E57AEF">
      <w:pPr>
        <w:pStyle w:val="ListParagraph"/>
        <w:numPr>
          <w:ilvl w:val="0"/>
          <w:numId w:val="16"/>
        </w:numPr>
        <w:spacing w:after="120" w:line="240" w:lineRule="auto"/>
        <w:ind w:left="714" w:hanging="357"/>
        <w:contextualSpacing w:val="0"/>
        <w:jc w:val="both"/>
      </w:pPr>
      <w:r>
        <w:t>Small amounts only (</w:t>
      </w:r>
      <w:r w:rsidR="00D91833">
        <w:t xml:space="preserve">no more than 25 – 50 </w:t>
      </w:r>
      <w:r>
        <w:t>g at a time)</w:t>
      </w:r>
    </w:p>
    <w:p w14:paraId="0E9E9DDD" w14:textId="77777777" w:rsidR="0064332F" w:rsidRDefault="0064332F" w:rsidP="00E57AEF">
      <w:pPr>
        <w:pStyle w:val="ListParagraph"/>
        <w:numPr>
          <w:ilvl w:val="0"/>
          <w:numId w:val="16"/>
        </w:numPr>
        <w:spacing w:after="120" w:line="240" w:lineRule="auto"/>
        <w:ind w:left="714" w:hanging="357"/>
        <w:contextualSpacing w:val="0"/>
        <w:jc w:val="both"/>
      </w:pPr>
      <w:r>
        <w:t>Flush to drain with copious amounts of running water</w:t>
      </w:r>
    </w:p>
    <w:p w14:paraId="761ADD15" w14:textId="77777777" w:rsidR="0064332F" w:rsidRDefault="0064332F" w:rsidP="00E57AEF">
      <w:pPr>
        <w:pStyle w:val="ListParagraph"/>
        <w:numPr>
          <w:ilvl w:val="0"/>
          <w:numId w:val="16"/>
        </w:numPr>
        <w:spacing w:after="120" w:line="240" w:lineRule="auto"/>
        <w:ind w:left="714" w:hanging="357"/>
        <w:contextualSpacing w:val="0"/>
        <w:jc w:val="both"/>
      </w:pPr>
      <w:r>
        <w:t>Wear disposable gloves and eye protection</w:t>
      </w:r>
    </w:p>
    <w:p w14:paraId="7FA05880" w14:textId="77777777" w:rsidR="0064332F" w:rsidRDefault="0064332F" w:rsidP="00E57AEF">
      <w:pPr>
        <w:pStyle w:val="ListParagraph"/>
        <w:numPr>
          <w:ilvl w:val="0"/>
          <w:numId w:val="16"/>
        </w:numPr>
        <w:spacing w:after="120" w:line="240" w:lineRule="auto"/>
        <w:ind w:left="714" w:hanging="357"/>
        <w:contextualSpacing w:val="0"/>
        <w:jc w:val="both"/>
      </w:pPr>
      <w:r>
        <w:t>Avoid mixing incompatible substances (e.g. bleach solutions and dilute acids should not be mixed)</w:t>
      </w:r>
    </w:p>
    <w:p w14:paraId="457019AA" w14:textId="6C56FB13" w:rsidR="0064332F" w:rsidRDefault="0064332F" w:rsidP="00E57AEF">
      <w:pPr>
        <w:pStyle w:val="ListParagraph"/>
        <w:numPr>
          <w:ilvl w:val="0"/>
          <w:numId w:val="16"/>
        </w:numPr>
        <w:spacing w:after="120" w:line="240" w:lineRule="auto"/>
        <w:ind w:left="714" w:hanging="357"/>
        <w:contextualSpacing w:val="0"/>
        <w:jc w:val="both"/>
      </w:pPr>
      <w:r>
        <w:t>Keep the tap running for several minutes after the last disposal is complete</w:t>
      </w:r>
      <w:r w:rsidR="00D91833">
        <w:t xml:space="preserve"> (at least 5 minutes)</w:t>
      </w:r>
    </w:p>
    <w:p w14:paraId="78956FA3" w14:textId="043D76C4" w:rsidR="0064332F" w:rsidRDefault="0064332F" w:rsidP="00E57AEF">
      <w:pPr>
        <w:pStyle w:val="ListParagraph"/>
        <w:numPr>
          <w:ilvl w:val="0"/>
          <w:numId w:val="16"/>
        </w:numPr>
        <w:spacing w:after="120" w:line="240" w:lineRule="auto"/>
        <w:ind w:left="714" w:hanging="357"/>
        <w:contextualSpacing w:val="0"/>
        <w:jc w:val="both"/>
      </w:pPr>
      <w:r>
        <w:t xml:space="preserve">If in doubt seek advice from Safety and Environmental Protection </w:t>
      </w:r>
      <w:r w:rsidR="0026208E">
        <w:t>Service</w:t>
      </w:r>
    </w:p>
    <w:p w14:paraId="17E8BB1A" w14:textId="29941684" w:rsidR="0064332F" w:rsidRPr="002C1E77" w:rsidRDefault="0064332F" w:rsidP="0064332F">
      <w:pPr>
        <w:spacing w:after="120" w:line="240" w:lineRule="auto"/>
        <w:jc w:val="both"/>
        <w:rPr>
          <w:b/>
          <w:bCs/>
        </w:rPr>
      </w:pPr>
      <w:r>
        <w:t>Further guidance on waste disposal (including identification and disposal of unknown chemicals) can be found on the SEPS website</w:t>
      </w:r>
      <w:r w:rsidR="006655C8">
        <w:t xml:space="preserve">.  </w:t>
      </w:r>
    </w:p>
    <w:p w14:paraId="565E83B9" w14:textId="77777777" w:rsidR="0064332F" w:rsidRDefault="0064332F" w:rsidP="0064332F">
      <w:pPr>
        <w:spacing w:after="120" w:line="240" w:lineRule="auto"/>
        <w:jc w:val="both"/>
        <w:rPr>
          <w:b/>
          <w:sz w:val="24"/>
          <w:szCs w:val="24"/>
        </w:rPr>
      </w:pPr>
      <w:r w:rsidRPr="00AF1BF9">
        <w:rPr>
          <w:b/>
          <w:sz w:val="24"/>
          <w:szCs w:val="24"/>
        </w:rPr>
        <w:t>Disposal via the School of Chemistry</w:t>
      </w:r>
      <w:r>
        <w:rPr>
          <w:b/>
          <w:sz w:val="24"/>
          <w:szCs w:val="24"/>
        </w:rPr>
        <w:t xml:space="preserve"> (Gilmorehill Campus Only)</w:t>
      </w:r>
    </w:p>
    <w:p w14:paraId="02F041A7" w14:textId="70527EFC" w:rsidR="0064332F" w:rsidRDefault="0064332F" w:rsidP="0064332F">
      <w:pPr>
        <w:spacing w:after="120" w:line="240" w:lineRule="auto"/>
        <w:jc w:val="both"/>
        <w:rPr>
          <w:sz w:val="24"/>
          <w:szCs w:val="24"/>
        </w:rPr>
      </w:pPr>
      <w:r>
        <w:t>It is recognised that there may be some Management Units where disposal of comparatively small volumes of waste solvents is required on a more frequent basis than the disposal of other chemicals. To meet this need</w:t>
      </w:r>
      <w:r w:rsidR="00DA1251">
        <w:t>,</w:t>
      </w:r>
      <w:r>
        <w:t xml:space="preserve"> the School of Chemistry offers a service for the disposal of these materials (</w:t>
      </w:r>
      <w:r>
        <w:rPr>
          <w:sz w:val="24"/>
          <w:szCs w:val="24"/>
        </w:rPr>
        <w:t>in particular waste solvents and waste oils).  These substances should be separated into three types and should never be mixed together in waste containers:</w:t>
      </w:r>
    </w:p>
    <w:p w14:paraId="5613574B" w14:textId="77777777" w:rsidR="0064332F" w:rsidRDefault="0064332F" w:rsidP="00E57AEF">
      <w:pPr>
        <w:pStyle w:val="ListParagraph"/>
        <w:numPr>
          <w:ilvl w:val="0"/>
          <w:numId w:val="17"/>
        </w:numPr>
        <w:spacing w:after="120" w:line="240" w:lineRule="auto"/>
        <w:ind w:left="777" w:hanging="357"/>
        <w:contextualSpacing w:val="0"/>
        <w:jc w:val="both"/>
        <w:rPr>
          <w:sz w:val="24"/>
          <w:szCs w:val="24"/>
        </w:rPr>
      </w:pPr>
      <w:r>
        <w:rPr>
          <w:sz w:val="24"/>
          <w:szCs w:val="24"/>
        </w:rPr>
        <w:t>Chlorinated solvent waste</w:t>
      </w:r>
    </w:p>
    <w:p w14:paraId="3F08B7DB" w14:textId="77777777" w:rsidR="0064332F" w:rsidRDefault="0064332F" w:rsidP="00E57AEF">
      <w:pPr>
        <w:pStyle w:val="ListParagraph"/>
        <w:numPr>
          <w:ilvl w:val="0"/>
          <w:numId w:val="17"/>
        </w:numPr>
        <w:spacing w:after="120" w:line="240" w:lineRule="auto"/>
        <w:ind w:left="777" w:hanging="357"/>
        <w:contextualSpacing w:val="0"/>
        <w:jc w:val="both"/>
        <w:rPr>
          <w:sz w:val="24"/>
          <w:szCs w:val="24"/>
        </w:rPr>
      </w:pPr>
      <w:r>
        <w:rPr>
          <w:sz w:val="24"/>
          <w:szCs w:val="24"/>
        </w:rPr>
        <w:t>Non-chlorinated solvent waste</w:t>
      </w:r>
    </w:p>
    <w:p w14:paraId="5C8A1EF4" w14:textId="77777777" w:rsidR="000A59DD" w:rsidRDefault="000A59DD" w:rsidP="000A59DD">
      <w:pPr>
        <w:pStyle w:val="ListParagraph"/>
        <w:spacing w:after="120" w:line="240" w:lineRule="auto"/>
        <w:ind w:left="777"/>
        <w:contextualSpacing w:val="0"/>
        <w:jc w:val="both"/>
        <w:rPr>
          <w:sz w:val="24"/>
          <w:szCs w:val="24"/>
        </w:rPr>
      </w:pPr>
    </w:p>
    <w:p w14:paraId="4C8234B5" w14:textId="3BA5A3CF" w:rsidR="0064332F" w:rsidRDefault="0064332F" w:rsidP="00E57AEF">
      <w:pPr>
        <w:pStyle w:val="ListParagraph"/>
        <w:numPr>
          <w:ilvl w:val="0"/>
          <w:numId w:val="17"/>
        </w:numPr>
        <w:spacing w:after="120" w:line="240" w:lineRule="auto"/>
        <w:ind w:left="777" w:hanging="357"/>
        <w:contextualSpacing w:val="0"/>
        <w:jc w:val="both"/>
        <w:rPr>
          <w:sz w:val="24"/>
          <w:szCs w:val="24"/>
        </w:rPr>
      </w:pPr>
      <w:r>
        <w:rPr>
          <w:sz w:val="24"/>
          <w:szCs w:val="24"/>
        </w:rPr>
        <w:t>Waste oils (e.g. vacuum pump oil)</w:t>
      </w:r>
    </w:p>
    <w:p w14:paraId="3A2CF007" w14:textId="1EDA35EA" w:rsidR="0064332F" w:rsidRPr="00A74BB8" w:rsidRDefault="0026208E" w:rsidP="0064332F">
      <w:pPr>
        <w:spacing w:after="120" w:line="240" w:lineRule="auto"/>
        <w:ind w:left="60"/>
        <w:jc w:val="both"/>
        <w:rPr>
          <w:sz w:val="24"/>
          <w:szCs w:val="24"/>
        </w:rPr>
      </w:pPr>
      <w:r>
        <w:rPr>
          <w:sz w:val="24"/>
          <w:szCs w:val="24"/>
        </w:rPr>
        <w:t>Appropriate</w:t>
      </w:r>
      <w:r w:rsidR="0064332F">
        <w:rPr>
          <w:sz w:val="24"/>
          <w:szCs w:val="24"/>
        </w:rPr>
        <w:t xml:space="preserve"> waste containers </w:t>
      </w:r>
      <w:r w:rsidR="00D03246">
        <w:rPr>
          <w:sz w:val="24"/>
          <w:szCs w:val="24"/>
        </w:rPr>
        <w:t xml:space="preserve">(available from the School of Chemistry) </w:t>
      </w:r>
      <w:r w:rsidR="0064332F">
        <w:rPr>
          <w:sz w:val="24"/>
          <w:szCs w:val="24"/>
        </w:rPr>
        <w:t>should be used and these should be clearly labelled with the origin and contents of the waste container</w:t>
      </w:r>
      <w:r w:rsidR="0039175D">
        <w:rPr>
          <w:sz w:val="24"/>
          <w:szCs w:val="24"/>
        </w:rPr>
        <w:t xml:space="preserve"> along with contact details for a responsible person</w:t>
      </w:r>
      <w:r w:rsidR="0064332F">
        <w:rPr>
          <w:sz w:val="24"/>
          <w:szCs w:val="24"/>
        </w:rPr>
        <w:t xml:space="preserve">. It is the responsibility of the waste producer to ensure that any reactive or hazardous waste residues are neutralised appropriately before the solvent is placed in the waste container e.g. acid waste should be neutralised completely using a suitable substance e.g. sodium carbonate to avoid adverse chemical reactions and pressure build up in the container. </w:t>
      </w:r>
    </w:p>
    <w:p w14:paraId="69010213" w14:textId="77777777" w:rsidR="0064332F" w:rsidRPr="00AF1BF9" w:rsidRDefault="0064332F" w:rsidP="0064332F">
      <w:pPr>
        <w:spacing w:after="120" w:line="240" w:lineRule="auto"/>
        <w:jc w:val="both"/>
        <w:rPr>
          <w:b/>
          <w:sz w:val="24"/>
          <w:szCs w:val="24"/>
        </w:rPr>
      </w:pPr>
      <w:r>
        <w:rPr>
          <w:b/>
          <w:sz w:val="24"/>
          <w:szCs w:val="24"/>
        </w:rPr>
        <w:t>Disposal via Approved Chemical Disposal Contractor</w:t>
      </w:r>
    </w:p>
    <w:p w14:paraId="66B98252" w14:textId="60A231AA" w:rsidR="0064332F" w:rsidRPr="004A1016" w:rsidRDefault="0064332F" w:rsidP="0064332F">
      <w:pPr>
        <w:spacing w:after="120" w:line="240" w:lineRule="auto"/>
        <w:jc w:val="both"/>
      </w:pPr>
      <w:r>
        <w:t xml:space="preserve">The University of Glasgow has a contract with an approved chemical waste removal contractor who can arrange for the removal of most types of chemical waste so long as the nature of the waste is understood </w:t>
      </w:r>
      <w:r w:rsidR="00DA1251">
        <w:t>(</w:t>
      </w:r>
      <w:r>
        <w:t xml:space="preserve">and it has been </w:t>
      </w:r>
      <w:r w:rsidRPr="004A1016">
        <w:t>properly labelled</w:t>
      </w:r>
      <w:r w:rsidR="00DA1251">
        <w:t>)</w:t>
      </w:r>
      <w:r w:rsidRPr="004A1016">
        <w:t>.  It is the responsibility of the service to contact the chemical waste supplier to arrange disposal (and cover the cost).  The general procedure for waste disposal via contractor is as follows:</w:t>
      </w:r>
    </w:p>
    <w:p w14:paraId="75C96172" w14:textId="77777777" w:rsidR="0064332F" w:rsidRPr="004A1016" w:rsidRDefault="0064332F" w:rsidP="0064332F">
      <w:pPr>
        <w:pStyle w:val="ListParagraph"/>
        <w:numPr>
          <w:ilvl w:val="0"/>
          <w:numId w:val="19"/>
        </w:numPr>
        <w:spacing w:after="120" w:line="240" w:lineRule="auto"/>
        <w:ind w:left="714" w:hanging="357"/>
        <w:contextualSpacing w:val="0"/>
        <w:jc w:val="both"/>
        <w:rPr>
          <w:b/>
          <w:sz w:val="28"/>
        </w:rPr>
      </w:pPr>
      <w:r w:rsidRPr="004A1016">
        <w:t xml:space="preserve">A standard form that should be used to obtain a quotation is available on SEPS web site. This form should be used to prepare a list of all items of waste to be disposed. The list should show the correct chemical name of each item of waste, abbreviations and trade names should not be used. It should also show the physical form of the waste (e.g. solid, liquid etc), the size of the container, the number of containers of this size and the estimated quantity of each type of waste </w:t>
      </w:r>
    </w:p>
    <w:p w14:paraId="49AC5490" w14:textId="77777777" w:rsidR="0064332F" w:rsidRPr="004A1016" w:rsidRDefault="0064332F" w:rsidP="0064332F">
      <w:pPr>
        <w:pStyle w:val="ListParagraph"/>
        <w:numPr>
          <w:ilvl w:val="0"/>
          <w:numId w:val="19"/>
        </w:numPr>
        <w:spacing w:after="120" w:line="240" w:lineRule="auto"/>
        <w:ind w:left="714" w:hanging="357"/>
        <w:contextualSpacing w:val="0"/>
        <w:jc w:val="both"/>
        <w:rPr>
          <w:b/>
          <w:sz w:val="28"/>
        </w:rPr>
      </w:pPr>
      <w:r w:rsidRPr="004A1016">
        <w:t>Send the completed form to the Sup</w:t>
      </w:r>
      <w:r>
        <w:t>plier by email, fax or post.</w:t>
      </w:r>
    </w:p>
    <w:p w14:paraId="733505C8" w14:textId="77777777" w:rsidR="0064332F" w:rsidRPr="004A1016" w:rsidRDefault="0064332F" w:rsidP="0064332F">
      <w:pPr>
        <w:pStyle w:val="ListParagraph"/>
        <w:numPr>
          <w:ilvl w:val="0"/>
          <w:numId w:val="19"/>
        </w:numPr>
        <w:spacing w:after="120" w:line="240" w:lineRule="auto"/>
        <w:ind w:left="714" w:hanging="357"/>
        <w:contextualSpacing w:val="0"/>
        <w:jc w:val="both"/>
        <w:rPr>
          <w:b/>
          <w:sz w:val="28"/>
        </w:rPr>
      </w:pPr>
      <w:r w:rsidRPr="004A1016">
        <w:t>The Supplier will generally respond with a price quotation for disposal within three working days. This period may be extended if the Supplier requires more informati</w:t>
      </w:r>
      <w:r>
        <w:t>on from the Management Unit.</w:t>
      </w:r>
    </w:p>
    <w:p w14:paraId="542BB1F5" w14:textId="77777777" w:rsidR="0064332F" w:rsidRPr="004A1016" w:rsidRDefault="0064332F" w:rsidP="0064332F">
      <w:pPr>
        <w:pStyle w:val="ListParagraph"/>
        <w:numPr>
          <w:ilvl w:val="0"/>
          <w:numId w:val="19"/>
        </w:numPr>
        <w:spacing w:after="120" w:line="240" w:lineRule="auto"/>
        <w:ind w:left="714" w:hanging="357"/>
        <w:contextualSpacing w:val="0"/>
        <w:jc w:val="both"/>
        <w:rPr>
          <w:b/>
          <w:sz w:val="28"/>
        </w:rPr>
      </w:pPr>
      <w:r w:rsidRPr="004A1016">
        <w:t>In some cases it will be necessary for the Supplier to visit the location from which the waste is to be uplifted to determine the type of vehicle that is suit</w:t>
      </w:r>
      <w:r>
        <w:t>able to access the location.</w:t>
      </w:r>
    </w:p>
    <w:p w14:paraId="2B56D7DA" w14:textId="77777777" w:rsidR="0064332F" w:rsidRPr="004A1016" w:rsidRDefault="0064332F" w:rsidP="0064332F">
      <w:pPr>
        <w:pStyle w:val="ListParagraph"/>
        <w:numPr>
          <w:ilvl w:val="0"/>
          <w:numId w:val="19"/>
        </w:numPr>
        <w:spacing w:after="120" w:line="240" w:lineRule="auto"/>
        <w:ind w:left="714" w:hanging="357"/>
        <w:contextualSpacing w:val="0"/>
        <w:jc w:val="both"/>
        <w:rPr>
          <w:b/>
          <w:sz w:val="28"/>
        </w:rPr>
      </w:pPr>
      <w:r w:rsidRPr="004A1016">
        <w:t>Where there are alternative legal disposal routes available and costs differ, the Supplier will provide quotations for each route. Where there is no cost differential the Supplier will dispose of the waste by the most environmentally soun</w:t>
      </w:r>
      <w:r>
        <w:t>d, legally compliant, route.</w:t>
      </w:r>
    </w:p>
    <w:p w14:paraId="3DA3837D" w14:textId="77777777" w:rsidR="0064332F" w:rsidRPr="004A1016" w:rsidRDefault="0064332F" w:rsidP="0064332F">
      <w:pPr>
        <w:pStyle w:val="ListParagraph"/>
        <w:numPr>
          <w:ilvl w:val="0"/>
          <w:numId w:val="19"/>
        </w:numPr>
        <w:spacing w:after="120" w:line="240" w:lineRule="auto"/>
        <w:ind w:left="714" w:hanging="357"/>
        <w:contextualSpacing w:val="0"/>
        <w:jc w:val="both"/>
        <w:rPr>
          <w:b/>
          <w:sz w:val="28"/>
        </w:rPr>
      </w:pPr>
      <w:r w:rsidRPr="004A1016">
        <w:t>If, having received the quotation, the Management Unit wishes to proceed with the disposal it should raise a pu</w:t>
      </w:r>
      <w:r>
        <w:t>rchase order for the service.</w:t>
      </w:r>
    </w:p>
    <w:p w14:paraId="44F81C37" w14:textId="77777777" w:rsidR="0064332F" w:rsidRPr="004A1016" w:rsidRDefault="0064332F" w:rsidP="0064332F">
      <w:pPr>
        <w:pStyle w:val="ListParagraph"/>
        <w:numPr>
          <w:ilvl w:val="0"/>
          <w:numId w:val="19"/>
        </w:numPr>
        <w:spacing w:after="120" w:line="240" w:lineRule="auto"/>
        <w:ind w:left="714" w:hanging="357"/>
        <w:contextualSpacing w:val="0"/>
        <w:jc w:val="both"/>
        <w:rPr>
          <w:b/>
          <w:sz w:val="28"/>
        </w:rPr>
      </w:pPr>
      <w:r w:rsidRPr="004A1016">
        <w:t>If the waste material is an ‘unknown’ it is necessary for the Management Unit to provide all available detail about the material so as to allow the Supplier to classify it and asses</w:t>
      </w:r>
      <w:r>
        <w:t>s its properties and hazards.</w:t>
      </w:r>
    </w:p>
    <w:p w14:paraId="7D5F4098" w14:textId="77777777" w:rsidR="0064332F" w:rsidRPr="004A1016" w:rsidRDefault="0064332F" w:rsidP="0064332F">
      <w:pPr>
        <w:pStyle w:val="ListParagraph"/>
        <w:numPr>
          <w:ilvl w:val="0"/>
          <w:numId w:val="19"/>
        </w:numPr>
        <w:spacing w:after="120" w:line="240" w:lineRule="auto"/>
        <w:ind w:left="714" w:hanging="357"/>
        <w:contextualSpacing w:val="0"/>
        <w:jc w:val="both"/>
        <w:rPr>
          <w:b/>
          <w:sz w:val="28"/>
        </w:rPr>
      </w:pPr>
      <w:r w:rsidRPr="004A1016">
        <w:t>To obtain a quotation for disposal of ‘unknown’ chemical waste the Management Unit should complete the unknown waste chemical quotation form that is available on SEPS web site. As much information as possible should be provided. The more information that can be provided the lower the cost incurred in identifying it and disposing of it will be. The form should then be submitted to the Sup</w:t>
      </w:r>
      <w:r>
        <w:t>plier by email, fax or post.</w:t>
      </w:r>
    </w:p>
    <w:p w14:paraId="4A3E0686" w14:textId="77777777" w:rsidR="0064332F" w:rsidRPr="004A1016" w:rsidRDefault="0064332F" w:rsidP="0064332F">
      <w:pPr>
        <w:pStyle w:val="ListParagraph"/>
        <w:numPr>
          <w:ilvl w:val="0"/>
          <w:numId w:val="19"/>
        </w:numPr>
        <w:spacing w:after="120" w:line="240" w:lineRule="auto"/>
        <w:ind w:left="714" w:hanging="357"/>
        <w:contextualSpacing w:val="0"/>
        <w:jc w:val="both"/>
        <w:rPr>
          <w:b/>
          <w:sz w:val="28"/>
        </w:rPr>
      </w:pPr>
      <w:r w:rsidRPr="004A1016">
        <w:t xml:space="preserve">The Supplier cannot uplift any item of waste that it has been unable to classify. Should the information provided by the Management Unit be insufficient to allow classification it will be necessary for the Supplier to carry out its own inspection, and possibly also some analysis, and a charge will </w:t>
      </w:r>
      <w:r>
        <w:t>be applied to this service.</w:t>
      </w:r>
    </w:p>
    <w:p w14:paraId="488D0D88" w14:textId="77777777" w:rsidR="0064332F" w:rsidRDefault="0064332F" w:rsidP="0026012B">
      <w:pPr>
        <w:spacing w:after="240" w:line="240" w:lineRule="auto"/>
      </w:pPr>
      <w:r w:rsidRPr="004A1016">
        <w:t xml:space="preserve">Once it has been possible to identify the unknown material a disposal cost will be provided by the Supplier and the Management Unit should raise a purchase order for the disposal service. </w:t>
      </w:r>
    </w:p>
    <w:p w14:paraId="664D05DA" w14:textId="77777777" w:rsidR="00510A16" w:rsidRDefault="00510A16" w:rsidP="0064332F">
      <w:pPr>
        <w:spacing w:after="120" w:line="240" w:lineRule="auto"/>
        <w:rPr>
          <w:b/>
          <w:sz w:val="28"/>
          <w:szCs w:val="28"/>
        </w:rPr>
      </w:pPr>
      <w:r>
        <w:rPr>
          <w:b/>
          <w:sz w:val="28"/>
          <w:szCs w:val="28"/>
        </w:rPr>
        <w:t>Removal of Surplus Compressed Gas Cylinders</w:t>
      </w:r>
    </w:p>
    <w:p w14:paraId="33E6682B" w14:textId="29EDFC7E" w:rsidR="00510A16" w:rsidRDefault="0064332F" w:rsidP="0064332F">
      <w:pPr>
        <w:spacing w:after="120" w:line="240" w:lineRule="auto"/>
        <w:jc w:val="both"/>
      </w:pPr>
      <w:r>
        <w:t xml:space="preserve">Where compressed gas cylinders are present in a working area these will need to be removed to a safe location by a qualified person or </w:t>
      </w:r>
      <w:r w:rsidR="0039175D">
        <w:t xml:space="preserve">preferably </w:t>
      </w:r>
      <w:r>
        <w:t>returned to the supplier prior to vacation.  This will include smaller pressurised containers such as lecture bottles where present.</w:t>
      </w:r>
    </w:p>
    <w:p w14:paraId="56B675B7" w14:textId="77777777" w:rsidR="000A59DD" w:rsidRDefault="000A59DD" w:rsidP="0064332F">
      <w:pPr>
        <w:spacing w:after="120" w:line="240" w:lineRule="auto"/>
        <w:jc w:val="both"/>
      </w:pPr>
    </w:p>
    <w:p w14:paraId="293709A5" w14:textId="39D25FEA" w:rsidR="0064332F" w:rsidRDefault="0064332F" w:rsidP="0064332F">
      <w:pPr>
        <w:spacing w:after="120" w:line="240" w:lineRule="auto"/>
        <w:jc w:val="both"/>
      </w:pPr>
      <w:r>
        <w:t xml:space="preserve">If the cylinder is still required by the research group / support unit then it should be fully closed and </w:t>
      </w:r>
      <w:r w:rsidR="00364F83">
        <w:t xml:space="preserve">disconnected from the regulator and any other attached equipment to reduce the risk of damage to the cylinder or accessories during removal.  The cylinder should then be moved </w:t>
      </w:r>
      <w:r>
        <w:t xml:space="preserve">either </w:t>
      </w:r>
      <w:r w:rsidR="00364F83">
        <w:t>to a dedicated cylinder store or to the new facility if available.  When making the arrangements for the transport of cylinders the number and type of cylinders, travel distance and availability of trained staff and suitable moving equipment should all be considered when preparing a risk assessment.  For small, simple moves e.g. moving a single cylinder to a new laboratory within the same building or to a nearby cylinder store then it may be acceptable for a trained individual to carry out the movement.  However, if there are a large number of cylinders to move and / or the distance between areas is large then the services of a qualified removal contractor should be considered.</w:t>
      </w:r>
    </w:p>
    <w:p w14:paraId="3F79D87B" w14:textId="29FC3781" w:rsidR="00364F83" w:rsidRDefault="00364F83" w:rsidP="0064332F">
      <w:pPr>
        <w:spacing w:after="120" w:line="240" w:lineRule="auto"/>
        <w:jc w:val="both"/>
      </w:pPr>
      <w:r>
        <w:t xml:space="preserve">In the case that cylinders are no longer required, they should be returned to the supplier in advance of the move taking place.  In addition to removing the cylinder this will also remove any associated rental costs for cylinders that are no longer required. </w:t>
      </w:r>
    </w:p>
    <w:p w14:paraId="4BEA1F83" w14:textId="77A4AD8C" w:rsidR="0039175D" w:rsidRPr="0081550A" w:rsidRDefault="0039175D" w:rsidP="0026012B">
      <w:pPr>
        <w:spacing w:after="240" w:line="240" w:lineRule="auto"/>
        <w:ind w:left="720" w:hanging="720"/>
        <w:jc w:val="both"/>
        <w:rPr>
          <w:b/>
          <w:color w:val="000000" w:themeColor="text1"/>
        </w:rPr>
      </w:pPr>
      <w:r w:rsidRPr="0081550A">
        <w:rPr>
          <w:b/>
          <w:color w:val="000000" w:themeColor="text1"/>
        </w:rPr>
        <w:t>Note:</w:t>
      </w:r>
      <w:r w:rsidRPr="0081550A">
        <w:rPr>
          <w:b/>
          <w:color w:val="000000" w:themeColor="text1"/>
        </w:rPr>
        <w:tab/>
        <w:t xml:space="preserve">If a compressed gas cylinder cannot be identified </w:t>
      </w:r>
      <w:r w:rsidR="00DB0D82" w:rsidRPr="0081550A">
        <w:rPr>
          <w:b/>
          <w:color w:val="000000" w:themeColor="text1"/>
        </w:rPr>
        <w:t>(</w:t>
      </w:r>
      <w:r w:rsidRPr="0081550A">
        <w:rPr>
          <w:b/>
          <w:color w:val="000000" w:themeColor="text1"/>
        </w:rPr>
        <w:t>or for some reason the supplier is unable or unwilling to remove the gas cylinder</w:t>
      </w:r>
      <w:r w:rsidR="00DB0D82" w:rsidRPr="0081550A">
        <w:rPr>
          <w:b/>
          <w:color w:val="000000" w:themeColor="text1"/>
        </w:rPr>
        <w:t>) then it can disposed of via the University’s chemical waste contractor.  If a cylinder is in poor condition please contact them before making any attempt to move it</w:t>
      </w:r>
      <w:r w:rsidR="000A59DD">
        <w:rPr>
          <w:b/>
          <w:color w:val="000000" w:themeColor="text1"/>
        </w:rPr>
        <w:t xml:space="preserve"> yourself</w:t>
      </w:r>
      <w:r w:rsidR="00DB0D82" w:rsidRPr="0081550A">
        <w:rPr>
          <w:b/>
          <w:color w:val="000000" w:themeColor="text1"/>
        </w:rPr>
        <w:t>.</w:t>
      </w:r>
    </w:p>
    <w:p w14:paraId="4072C2D8" w14:textId="77777777" w:rsidR="00510A16" w:rsidRPr="005A2A20" w:rsidRDefault="00510A16" w:rsidP="0064332F">
      <w:pPr>
        <w:spacing w:after="120" w:line="240" w:lineRule="auto"/>
        <w:jc w:val="both"/>
        <w:rPr>
          <w:b/>
          <w:sz w:val="28"/>
          <w:szCs w:val="28"/>
        </w:rPr>
      </w:pPr>
      <w:r>
        <w:rPr>
          <w:b/>
          <w:sz w:val="28"/>
          <w:szCs w:val="28"/>
        </w:rPr>
        <w:t>Decontamination of Equipment and Furniture</w:t>
      </w:r>
    </w:p>
    <w:p w14:paraId="0DA9C259" w14:textId="77777777" w:rsidR="00510A16" w:rsidRDefault="00BE7D4A" w:rsidP="0064332F">
      <w:pPr>
        <w:spacing w:after="120" w:line="240" w:lineRule="auto"/>
        <w:jc w:val="both"/>
      </w:pPr>
      <w:r>
        <w:t>When preparing to vacate a working area care should be taken to ensure that any residual chemical contamination is removed from working areas.  The first stage in this process is to identify areas where contamination is likely to be found (bearing in mind that residual contamination may be invisible to the naked eye)</w:t>
      </w:r>
      <w:r w:rsidR="00AC660D">
        <w:t>.  Consider the following areas:</w:t>
      </w:r>
    </w:p>
    <w:p w14:paraId="449176B2" w14:textId="77777777" w:rsidR="00AC660D" w:rsidRDefault="00AC660D" w:rsidP="00AC660D">
      <w:pPr>
        <w:pStyle w:val="ListParagraph"/>
        <w:numPr>
          <w:ilvl w:val="0"/>
          <w:numId w:val="26"/>
        </w:numPr>
        <w:spacing w:after="120" w:line="240" w:lineRule="auto"/>
        <w:jc w:val="both"/>
      </w:pPr>
      <w:r>
        <w:t>Workbenches</w:t>
      </w:r>
    </w:p>
    <w:p w14:paraId="1B836481" w14:textId="77777777" w:rsidR="00AC660D" w:rsidRDefault="00AC660D" w:rsidP="00AC660D">
      <w:pPr>
        <w:pStyle w:val="ListParagraph"/>
        <w:numPr>
          <w:ilvl w:val="0"/>
          <w:numId w:val="26"/>
        </w:numPr>
        <w:spacing w:after="120" w:line="240" w:lineRule="auto"/>
        <w:jc w:val="both"/>
      </w:pPr>
      <w:r>
        <w:t>Fume cupboards and wet decks</w:t>
      </w:r>
    </w:p>
    <w:p w14:paraId="1AB37A8A" w14:textId="77777777" w:rsidR="00EB66D3" w:rsidRDefault="00EB66D3" w:rsidP="00AC660D">
      <w:pPr>
        <w:pStyle w:val="ListParagraph"/>
        <w:numPr>
          <w:ilvl w:val="0"/>
          <w:numId w:val="26"/>
        </w:numPr>
        <w:spacing w:after="120" w:line="240" w:lineRule="auto"/>
        <w:jc w:val="both"/>
      </w:pPr>
      <w:r>
        <w:t>Microbiological Safety Cabinets (MSC)</w:t>
      </w:r>
    </w:p>
    <w:p w14:paraId="7270B328" w14:textId="77777777" w:rsidR="00AC660D" w:rsidRDefault="00AC660D" w:rsidP="00AC660D">
      <w:pPr>
        <w:pStyle w:val="ListParagraph"/>
        <w:numPr>
          <w:ilvl w:val="0"/>
          <w:numId w:val="26"/>
        </w:numPr>
        <w:spacing w:after="120" w:line="240" w:lineRule="auto"/>
        <w:jc w:val="both"/>
      </w:pPr>
      <w:r>
        <w:t>Cupboards and chemical storage containers</w:t>
      </w:r>
    </w:p>
    <w:p w14:paraId="6895FA1E" w14:textId="77777777" w:rsidR="00AC660D" w:rsidRDefault="00AC660D" w:rsidP="00AC660D">
      <w:pPr>
        <w:pStyle w:val="ListParagraph"/>
        <w:numPr>
          <w:ilvl w:val="0"/>
          <w:numId w:val="26"/>
        </w:numPr>
        <w:spacing w:after="120" w:line="240" w:lineRule="auto"/>
        <w:jc w:val="both"/>
      </w:pPr>
      <w:r>
        <w:t>Shelving</w:t>
      </w:r>
    </w:p>
    <w:p w14:paraId="5CA94303" w14:textId="77777777" w:rsidR="00AC660D" w:rsidRDefault="00AC660D" w:rsidP="00AC660D">
      <w:pPr>
        <w:pStyle w:val="ListParagraph"/>
        <w:numPr>
          <w:ilvl w:val="0"/>
          <w:numId w:val="26"/>
        </w:numPr>
        <w:spacing w:after="120" w:line="240" w:lineRule="auto"/>
        <w:jc w:val="both"/>
      </w:pPr>
      <w:r>
        <w:t>Equipment (fixed and mobile)</w:t>
      </w:r>
    </w:p>
    <w:p w14:paraId="647CBC6E" w14:textId="77777777" w:rsidR="00AC660D" w:rsidRDefault="00AC660D" w:rsidP="00AC660D">
      <w:pPr>
        <w:pStyle w:val="ListParagraph"/>
        <w:numPr>
          <w:ilvl w:val="0"/>
          <w:numId w:val="26"/>
        </w:numPr>
        <w:spacing w:after="120" w:line="240" w:lineRule="auto"/>
        <w:jc w:val="both"/>
      </w:pPr>
      <w:r>
        <w:t>The exterior of chemical bottles / containers</w:t>
      </w:r>
    </w:p>
    <w:p w14:paraId="2055A8D8" w14:textId="77777777" w:rsidR="00AC660D" w:rsidRDefault="00AC660D" w:rsidP="00AC660D">
      <w:pPr>
        <w:pStyle w:val="ListParagraph"/>
        <w:numPr>
          <w:ilvl w:val="0"/>
          <w:numId w:val="26"/>
        </w:numPr>
        <w:spacing w:after="120" w:line="240" w:lineRule="auto"/>
        <w:jc w:val="both"/>
      </w:pPr>
      <w:r>
        <w:t>Sinks, drains and pipework (including traps)</w:t>
      </w:r>
    </w:p>
    <w:p w14:paraId="113B3AFE" w14:textId="77777777" w:rsidR="00AC660D" w:rsidRDefault="00AC660D" w:rsidP="00AC660D">
      <w:pPr>
        <w:pStyle w:val="ListParagraph"/>
        <w:numPr>
          <w:ilvl w:val="0"/>
          <w:numId w:val="26"/>
        </w:numPr>
        <w:spacing w:after="120" w:line="240" w:lineRule="auto"/>
        <w:jc w:val="both"/>
      </w:pPr>
      <w:r>
        <w:t>Walls and floors</w:t>
      </w:r>
    </w:p>
    <w:p w14:paraId="2852D18E" w14:textId="77777777" w:rsidR="00AC660D" w:rsidRDefault="00AC660D" w:rsidP="00827E32">
      <w:pPr>
        <w:pStyle w:val="ListParagraph"/>
        <w:numPr>
          <w:ilvl w:val="0"/>
          <w:numId w:val="26"/>
        </w:numPr>
        <w:spacing w:after="120" w:line="240" w:lineRule="auto"/>
        <w:jc w:val="both"/>
      </w:pPr>
      <w:r>
        <w:t>Waste containers (including sharps containers)</w:t>
      </w:r>
    </w:p>
    <w:p w14:paraId="0C3DFFAB" w14:textId="77777777" w:rsidR="00AC660D" w:rsidRPr="00827E32" w:rsidRDefault="00AC660D" w:rsidP="0064332F">
      <w:pPr>
        <w:spacing w:after="120" w:line="240" w:lineRule="auto"/>
        <w:jc w:val="both"/>
      </w:pPr>
      <w:r>
        <w:t xml:space="preserve">Every effort should be made to identify the type and extent of contamination and carry out a thorough decontamination using a suitable cleaning material.  This may be as simple as washing down the area with a detergent solution or it may require a more specialist cleaning regime.  When carrying out a chemical decontamination it is important to take some additional safety precautions to ensure that the process of decontamination </w:t>
      </w:r>
      <w:r w:rsidRPr="00827E32">
        <w:t>is managed safely and does not introduce a new risk to new occupants or contractors:</w:t>
      </w:r>
    </w:p>
    <w:p w14:paraId="4185F6BF" w14:textId="40403A77" w:rsidR="00AC660D" w:rsidRPr="00827E32" w:rsidRDefault="00A21B8E" w:rsidP="00E57AEF">
      <w:pPr>
        <w:pStyle w:val="ListParagraph"/>
        <w:numPr>
          <w:ilvl w:val="0"/>
          <w:numId w:val="30"/>
        </w:numPr>
        <w:spacing w:after="120" w:line="240" w:lineRule="auto"/>
        <w:ind w:left="714" w:hanging="357"/>
        <w:contextualSpacing w:val="0"/>
        <w:jc w:val="both"/>
      </w:pPr>
      <w:r w:rsidRPr="00827E32">
        <w:t>Avoid use of strongly corrosive substances for washing down benches and other areas where people could come into contact with any residue.  Where this is a requirement then any residue should be carefully washed away</w:t>
      </w:r>
      <w:r w:rsidR="00DA1251">
        <w:t>.</w:t>
      </w:r>
      <w:r w:rsidRPr="00827E32">
        <w:t xml:space="preserve"> </w:t>
      </w:r>
      <w:r w:rsidR="00DA1251">
        <w:t xml:space="preserve">  The completion of this </w:t>
      </w:r>
      <w:r w:rsidR="005F3D59" w:rsidRPr="00827E32">
        <w:t xml:space="preserve">process </w:t>
      </w:r>
      <w:r w:rsidR="00DA1251">
        <w:t xml:space="preserve">should be </w:t>
      </w:r>
      <w:r w:rsidR="005F3D59" w:rsidRPr="00827E32">
        <w:t>confirmed using an appropriate method e.g. pH paper.</w:t>
      </w:r>
    </w:p>
    <w:p w14:paraId="4B57DCFF" w14:textId="77777777" w:rsidR="00827E32" w:rsidRPr="00827E32" w:rsidRDefault="00A21B8E" w:rsidP="00E57AEF">
      <w:pPr>
        <w:pStyle w:val="ListParagraph"/>
        <w:numPr>
          <w:ilvl w:val="0"/>
          <w:numId w:val="30"/>
        </w:numPr>
        <w:spacing w:after="120" w:line="240" w:lineRule="auto"/>
        <w:ind w:left="714" w:hanging="357"/>
        <w:contextualSpacing w:val="0"/>
        <w:jc w:val="both"/>
        <w:rPr>
          <w:b/>
          <w:sz w:val="28"/>
          <w:szCs w:val="28"/>
        </w:rPr>
      </w:pPr>
      <w:r w:rsidRPr="00827E32">
        <w:t xml:space="preserve">Remember </w:t>
      </w:r>
      <w:r w:rsidR="005F3D59" w:rsidRPr="00827E32">
        <w:t>that some cleaning chemicals may react strongly if mixed during use e.g. use of bleach and acids at the same time will result in the formation of highly toxic chlorine gas and should be avoided.</w:t>
      </w:r>
    </w:p>
    <w:p w14:paraId="04C5F3CA" w14:textId="77777777" w:rsidR="00EB66D3" w:rsidRPr="00EB66D3" w:rsidRDefault="00827E32" w:rsidP="00E57AEF">
      <w:pPr>
        <w:pStyle w:val="ListParagraph"/>
        <w:numPr>
          <w:ilvl w:val="0"/>
          <w:numId w:val="30"/>
        </w:numPr>
        <w:spacing w:after="120" w:line="240" w:lineRule="auto"/>
        <w:ind w:left="714" w:hanging="357"/>
        <w:contextualSpacing w:val="0"/>
        <w:jc w:val="both"/>
        <w:rPr>
          <w:b/>
          <w:sz w:val="28"/>
          <w:szCs w:val="28"/>
        </w:rPr>
      </w:pPr>
      <w:r w:rsidRPr="00827E32">
        <w:t xml:space="preserve">Once the area has been cleaned it is generally acceptable to pour the washings to drain unless the contamination is likely to be environmentally sensitive or hazardous e.g. some substances may react with pipework </w:t>
      </w:r>
      <w:r>
        <w:t xml:space="preserve">or other materials </w:t>
      </w:r>
      <w:r w:rsidRPr="00827E32">
        <w:t>creating toxic or explosive by-products.</w:t>
      </w:r>
    </w:p>
    <w:p w14:paraId="18E4D92E" w14:textId="77777777" w:rsidR="000A59DD" w:rsidRPr="000A59DD" w:rsidRDefault="00EB66D3" w:rsidP="002C1E77">
      <w:pPr>
        <w:pStyle w:val="ListParagraph"/>
        <w:numPr>
          <w:ilvl w:val="0"/>
          <w:numId w:val="30"/>
        </w:numPr>
        <w:spacing w:after="120" w:line="240" w:lineRule="auto"/>
        <w:ind w:left="714" w:hanging="357"/>
        <w:contextualSpacing w:val="0"/>
        <w:jc w:val="both"/>
        <w:rPr>
          <w:b/>
          <w:sz w:val="28"/>
          <w:szCs w:val="28"/>
        </w:rPr>
      </w:pPr>
      <w:r>
        <w:t xml:space="preserve">Specialist decontamination may be required for areas or equipment used to handle certain substances e.g. radioactive or biological materials.  This may require the use of external agencies for fumigation of areas or </w:t>
      </w:r>
    </w:p>
    <w:p w14:paraId="426EA78C" w14:textId="77777777" w:rsidR="000A59DD" w:rsidRPr="000A59DD" w:rsidRDefault="000A59DD" w:rsidP="000A59DD">
      <w:pPr>
        <w:pStyle w:val="ListParagraph"/>
        <w:spacing w:after="120" w:line="240" w:lineRule="auto"/>
        <w:ind w:left="714"/>
        <w:contextualSpacing w:val="0"/>
        <w:jc w:val="both"/>
        <w:rPr>
          <w:b/>
          <w:sz w:val="28"/>
          <w:szCs w:val="28"/>
        </w:rPr>
      </w:pPr>
    </w:p>
    <w:p w14:paraId="26DE56D0" w14:textId="1E6C791A" w:rsidR="0026208E" w:rsidRPr="002C1E77" w:rsidRDefault="00EB66D3" w:rsidP="000A59DD">
      <w:pPr>
        <w:pStyle w:val="ListParagraph"/>
        <w:spacing w:after="120" w:line="240" w:lineRule="auto"/>
        <w:ind w:left="714"/>
        <w:contextualSpacing w:val="0"/>
        <w:jc w:val="both"/>
        <w:rPr>
          <w:b/>
          <w:sz w:val="28"/>
          <w:szCs w:val="28"/>
        </w:rPr>
      </w:pPr>
      <w:r>
        <w:t xml:space="preserve">removal of fixed contamination.  </w:t>
      </w:r>
      <w:r w:rsidR="00DB0D82">
        <w:t>If</w:t>
      </w:r>
      <w:r>
        <w:t xml:space="preserve"> an external agency is used</w:t>
      </w:r>
      <w:r w:rsidR="00DB0D82">
        <w:t>,</w:t>
      </w:r>
      <w:r>
        <w:t xml:space="preserve"> a decontamination certificate must be obtained covering the methods used and confirming that the equipment is safe to move or dispose of.</w:t>
      </w:r>
      <w:r w:rsidR="0026208E">
        <w:t xml:space="preserve"> </w:t>
      </w:r>
    </w:p>
    <w:p w14:paraId="392634FF" w14:textId="1F22360B" w:rsidR="003907D2" w:rsidRPr="002C1E77" w:rsidRDefault="0026208E" w:rsidP="00E57AEF">
      <w:pPr>
        <w:pStyle w:val="ListParagraph"/>
        <w:numPr>
          <w:ilvl w:val="0"/>
          <w:numId w:val="30"/>
        </w:numPr>
        <w:spacing w:after="240" w:line="240" w:lineRule="auto"/>
        <w:ind w:left="714" w:hanging="357"/>
        <w:contextualSpacing w:val="0"/>
        <w:jc w:val="both"/>
        <w:rPr>
          <w:b/>
          <w:sz w:val="28"/>
          <w:szCs w:val="28"/>
        </w:rPr>
      </w:pPr>
      <w:r>
        <w:t>Sink and drainage traps / interceptors should be flushed through with copious quantities of water to ensure that any residual materials within are diluted.</w:t>
      </w:r>
    </w:p>
    <w:p w14:paraId="7E80179D" w14:textId="328C4745" w:rsidR="0026208E" w:rsidRPr="0081550A" w:rsidRDefault="0026208E" w:rsidP="002C1E77">
      <w:pPr>
        <w:spacing w:after="240" w:line="240" w:lineRule="auto"/>
        <w:ind w:left="714" w:hanging="714"/>
        <w:jc w:val="both"/>
        <w:rPr>
          <w:b/>
          <w:color w:val="000000" w:themeColor="text1"/>
        </w:rPr>
      </w:pPr>
      <w:r w:rsidRPr="0081550A">
        <w:rPr>
          <w:b/>
          <w:color w:val="000000" w:themeColor="text1"/>
        </w:rPr>
        <w:t>Note:</w:t>
      </w:r>
      <w:r w:rsidRPr="0081550A">
        <w:rPr>
          <w:b/>
          <w:color w:val="000000" w:themeColor="text1"/>
        </w:rPr>
        <w:tab/>
      </w:r>
      <w:r w:rsidR="000A59DD">
        <w:rPr>
          <w:b/>
          <w:color w:val="000000" w:themeColor="text1"/>
        </w:rPr>
        <w:t>S</w:t>
      </w:r>
      <w:r w:rsidRPr="0081550A">
        <w:rPr>
          <w:b/>
          <w:color w:val="000000" w:themeColor="text1"/>
        </w:rPr>
        <w:t xml:space="preserve">taff </w:t>
      </w:r>
      <w:r w:rsidR="000A59DD">
        <w:rPr>
          <w:b/>
          <w:color w:val="000000" w:themeColor="text1"/>
        </w:rPr>
        <w:t xml:space="preserve">and students </w:t>
      </w:r>
      <w:r w:rsidRPr="0081550A">
        <w:rPr>
          <w:b/>
          <w:color w:val="000000" w:themeColor="text1"/>
          <w:u w:val="single"/>
        </w:rPr>
        <w:t>are not</w:t>
      </w:r>
      <w:r w:rsidRPr="0081550A">
        <w:rPr>
          <w:b/>
          <w:color w:val="000000" w:themeColor="text1"/>
        </w:rPr>
        <w:t xml:space="preserve"> generally expected to open drains or traps to carry out further decontamination.  It is reasonable to expect that reputable contractors will assume some of contamination will exist within laboratory drainage systems and take appropriate precautions.  Where there is reason to believe there is significant risk to anyone dismantling the system this should be specifically highlighted.</w:t>
      </w:r>
    </w:p>
    <w:p w14:paraId="104D75F9" w14:textId="5CDE1F93" w:rsidR="00B40AA3" w:rsidRDefault="00B40AA3" w:rsidP="00B40AA3">
      <w:pPr>
        <w:spacing w:before="240" w:after="120" w:line="240" w:lineRule="auto"/>
        <w:jc w:val="both"/>
        <w:rPr>
          <w:b/>
          <w:sz w:val="40"/>
          <w:szCs w:val="40"/>
        </w:rPr>
      </w:pPr>
      <w:r>
        <w:rPr>
          <w:b/>
          <w:sz w:val="40"/>
          <w:szCs w:val="40"/>
        </w:rPr>
        <w:t>3</w:t>
      </w:r>
      <w:r w:rsidR="003172AF">
        <w:rPr>
          <w:b/>
          <w:sz w:val="40"/>
          <w:szCs w:val="40"/>
        </w:rPr>
        <w:tab/>
      </w:r>
      <w:r w:rsidR="00066022">
        <w:rPr>
          <w:b/>
          <w:sz w:val="40"/>
          <w:szCs w:val="40"/>
        </w:rPr>
        <w:t>Considerations f</w:t>
      </w:r>
      <w:r>
        <w:rPr>
          <w:b/>
          <w:sz w:val="40"/>
          <w:szCs w:val="40"/>
        </w:rPr>
        <w:t>or Biological Materials</w:t>
      </w:r>
    </w:p>
    <w:p w14:paraId="06BF888E" w14:textId="2D5998A5" w:rsidR="00B40AA3" w:rsidRDefault="00B40AA3" w:rsidP="00B40AA3">
      <w:pPr>
        <w:spacing w:before="240" w:after="120" w:line="240" w:lineRule="auto"/>
        <w:jc w:val="both"/>
      </w:pPr>
      <w:r>
        <w:t>General considerations are given to decontamination</w:t>
      </w:r>
      <w:r w:rsidR="00DF4878">
        <w:t xml:space="preserve"> of equipment and furniture in S</w:t>
      </w:r>
      <w:r>
        <w:t xml:space="preserve">ection 2 although we have a duty to ensure that no individual is at risk from any biological agent previously used and in the case of disposal, to protect animal and plant health and the environment. </w:t>
      </w:r>
    </w:p>
    <w:p w14:paraId="2FD4D5DD" w14:textId="4057EA82" w:rsidR="00B40AA3" w:rsidRPr="00DB0D82" w:rsidRDefault="00B40AA3" w:rsidP="00DB0D82">
      <w:pPr>
        <w:spacing w:after="120" w:line="240" w:lineRule="auto"/>
        <w:rPr>
          <w:b/>
          <w:sz w:val="28"/>
        </w:rPr>
      </w:pPr>
      <w:r w:rsidRPr="00DB0D82">
        <w:rPr>
          <w:b/>
          <w:sz w:val="28"/>
        </w:rPr>
        <w:t xml:space="preserve"> Microbiological Safety Cabinets (MSC)</w:t>
      </w:r>
    </w:p>
    <w:p w14:paraId="131D4B44" w14:textId="2EA4C9A1" w:rsidR="00B40AA3" w:rsidRDefault="00B40AA3" w:rsidP="00DB0D82">
      <w:pPr>
        <w:pStyle w:val="ListParagraph"/>
        <w:numPr>
          <w:ilvl w:val="0"/>
          <w:numId w:val="31"/>
        </w:numPr>
        <w:spacing w:after="120" w:line="240" w:lineRule="auto"/>
        <w:contextualSpacing w:val="0"/>
        <w:jc w:val="both"/>
      </w:pPr>
      <w:r>
        <w:t xml:space="preserve">If there is any suspicion that pathogenic agents have been used in the cabinet following the previous maintenance check then the cabinet should be sterilised using a validated method for the pathogens used. This will have a threefold effect of sterilising the cabinet, filters and ducting. </w:t>
      </w:r>
    </w:p>
    <w:p w14:paraId="26BF6699" w14:textId="3124C45C" w:rsidR="00B40AA3" w:rsidRDefault="00B40AA3" w:rsidP="00DB0D82">
      <w:pPr>
        <w:pStyle w:val="ListParagraph"/>
        <w:numPr>
          <w:ilvl w:val="0"/>
          <w:numId w:val="31"/>
        </w:numPr>
        <w:spacing w:after="120" w:line="240" w:lineRule="auto"/>
        <w:contextualSpacing w:val="0"/>
        <w:jc w:val="both"/>
      </w:pPr>
      <w:r>
        <w:t>If in doubt at all, use an appropriate</w:t>
      </w:r>
      <w:r w:rsidR="00DB0D82">
        <w:t>,</w:t>
      </w:r>
      <w:r>
        <w:t xml:space="preserve"> validated decontamination fumigation method</w:t>
      </w:r>
      <w:r w:rsidR="00DB0D82">
        <w:t xml:space="preserve"> to ensure that any residual material is inactivated.</w:t>
      </w:r>
    </w:p>
    <w:p w14:paraId="5B48BA4F" w14:textId="2FB45456" w:rsidR="0026208E" w:rsidRDefault="00DF4878" w:rsidP="00DB0D82">
      <w:pPr>
        <w:pStyle w:val="ListParagraph"/>
        <w:numPr>
          <w:ilvl w:val="0"/>
          <w:numId w:val="31"/>
        </w:numPr>
        <w:spacing w:after="240" w:line="240" w:lineRule="auto"/>
        <w:ind w:left="714" w:hanging="357"/>
        <w:contextualSpacing w:val="0"/>
        <w:jc w:val="both"/>
      </w:pPr>
      <w:r>
        <w:t>S</w:t>
      </w:r>
      <w:r w:rsidR="00B40AA3">
        <w:t>terilised filters can be removed</w:t>
      </w:r>
      <w:r>
        <w:t xml:space="preserve"> from the MSCs</w:t>
      </w:r>
      <w:r w:rsidR="00B40AA3">
        <w:t xml:space="preserve"> and disposal</w:t>
      </w:r>
      <w:r>
        <w:t xml:space="preserve"> arranged via the approved clinical waste contractor</w:t>
      </w:r>
      <w:r w:rsidR="00B40AA3">
        <w:t>.</w:t>
      </w:r>
    </w:p>
    <w:p w14:paraId="58834AEE" w14:textId="58915A79" w:rsidR="00B40AA3" w:rsidRDefault="007F69F3" w:rsidP="002C1E77">
      <w:pPr>
        <w:pStyle w:val="ListParagraph"/>
        <w:numPr>
          <w:ilvl w:val="0"/>
          <w:numId w:val="31"/>
        </w:numPr>
        <w:spacing w:after="240" w:line="240" w:lineRule="auto"/>
        <w:ind w:left="714" w:hanging="357"/>
        <w:contextualSpacing w:val="0"/>
        <w:jc w:val="both"/>
      </w:pPr>
      <w:r>
        <w:t>MSC</w:t>
      </w:r>
      <w:r w:rsidR="00B40AA3">
        <w:t xml:space="preserve">s </w:t>
      </w:r>
      <w:r>
        <w:t xml:space="preserve">which are </w:t>
      </w:r>
      <w:r w:rsidR="00B40AA3">
        <w:t>being moved over to</w:t>
      </w:r>
      <w:r>
        <w:t xml:space="preserve"> another building for use must be decontaminated by validated means and then </w:t>
      </w:r>
      <w:r w:rsidR="00B40AA3">
        <w:t xml:space="preserve">re-commissioned and tested </w:t>
      </w:r>
      <w:r>
        <w:t>in situ before use</w:t>
      </w:r>
      <w:r w:rsidR="00DF4878">
        <w:t>.</w:t>
      </w:r>
    </w:p>
    <w:p w14:paraId="366B13AE" w14:textId="5AA54071" w:rsidR="00066022" w:rsidRPr="00DB0D82" w:rsidRDefault="00DF4878" w:rsidP="00066022">
      <w:pPr>
        <w:rPr>
          <w:b/>
          <w:sz w:val="28"/>
        </w:rPr>
      </w:pPr>
      <w:r w:rsidRPr="00DB0D82">
        <w:rPr>
          <w:b/>
          <w:sz w:val="28"/>
        </w:rPr>
        <w:t xml:space="preserve">Exit </w:t>
      </w:r>
      <w:r w:rsidR="00066022" w:rsidRPr="00DB0D82">
        <w:rPr>
          <w:b/>
          <w:sz w:val="28"/>
        </w:rPr>
        <w:t>Procedures</w:t>
      </w:r>
      <w:r w:rsidRPr="00DB0D82">
        <w:rPr>
          <w:b/>
          <w:sz w:val="28"/>
        </w:rPr>
        <w:t xml:space="preserve"> from </w:t>
      </w:r>
      <w:r w:rsidR="00DB0D82">
        <w:rPr>
          <w:b/>
          <w:sz w:val="28"/>
        </w:rPr>
        <w:t>A</w:t>
      </w:r>
      <w:r w:rsidRPr="00DB0D82">
        <w:rPr>
          <w:b/>
          <w:sz w:val="28"/>
        </w:rPr>
        <w:t xml:space="preserve">reas </w:t>
      </w:r>
      <w:r w:rsidR="00DB0D82">
        <w:rPr>
          <w:b/>
          <w:sz w:val="28"/>
        </w:rPr>
        <w:t>H</w:t>
      </w:r>
      <w:r w:rsidRPr="00DB0D82">
        <w:rPr>
          <w:b/>
          <w:sz w:val="28"/>
        </w:rPr>
        <w:t xml:space="preserve">andling </w:t>
      </w:r>
      <w:r w:rsidR="00DB0D82">
        <w:rPr>
          <w:b/>
          <w:sz w:val="28"/>
        </w:rPr>
        <w:t>B</w:t>
      </w:r>
      <w:r w:rsidRPr="00DB0D82">
        <w:rPr>
          <w:b/>
          <w:sz w:val="28"/>
        </w:rPr>
        <w:t xml:space="preserve">iological </w:t>
      </w:r>
      <w:r w:rsidR="00DB0D82">
        <w:rPr>
          <w:b/>
          <w:sz w:val="28"/>
        </w:rPr>
        <w:t>M</w:t>
      </w:r>
      <w:r w:rsidRPr="00DB0D82">
        <w:rPr>
          <w:b/>
          <w:sz w:val="28"/>
        </w:rPr>
        <w:t>aterial</w:t>
      </w:r>
    </w:p>
    <w:p w14:paraId="3029CE8C" w14:textId="5082464A" w:rsidR="00066022" w:rsidRDefault="00066022" w:rsidP="00DB0D82">
      <w:pPr>
        <w:pStyle w:val="ListParagraph"/>
        <w:numPr>
          <w:ilvl w:val="0"/>
          <w:numId w:val="33"/>
        </w:numPr>
        <w:spacing w:after="120" w:line="240" w:lineRule="auto"/>
        <w:contextualSpacing w:val="0"/>
        <w:jc w:val="both"/>
      </w:pPr>
      <w:r>
        <w:t>Empty and check all lab</w:t>
      </w:r>
      <w:r w:rsidR="00DB0D82">
        <w:t xml:space="preserve">oratory </w:t>
      </w:r>
      <w:r>
        <w:t xml:space="preserve">fridges, freezers, cupboards and store areas for biological materials. </w:t>
      </w:r>
      <w:r w:rsidR="00DB0D82">
        <w:t xml:space="preserve"> </w:t>
      </w:r>
      <w:r>
        <w:t>Notify</w:t>
      </w:r>
      <w:r w:rsidR="00DB0D82">
        <w:t xml:space="preserve"> </w:t>
      </w:r>
      <w:r w:rsidR="00DF4878">
        <w:t>SEPS</w:t>
      </w:r>
      <w:r>
        <w:t xml:space="preserve"> immediately if any unexpected unauthorised biological material is found.</w:t>
      </w:r>
    </w:p>
    <w:p w14:paraId="59F81C09" w14:textId="356F6BF8" w:rsidR="00066022" w:rsidRDefault="00066022" w:rsidP="00DB0D82">
      <w:pPr>
        <w:pStyle w:val="ListParagraph"/>
        <w:numPr>
          <w:ilvl w:val="0"/>
          <w:numId w:val="33"/>
        </w:numPr>
        <w:spacing w:after="120" w:line="240" w:lineRule="auto"/>
        <w:contextualSpacing w:val="0"/>
        <w:jc w:val="both"/>
      </w:pPr>
      <w:r>
        <w:t>Dispose or transfer all biological stocks and samples to alternative, suitable and authorised biological</w:t>
      </w:r>
      <w:r w:rsidR="00DB0D82">
        <w:t xml:space="preserve"> </w:t>
      </w:r>
      <w:r>
        <w:t>designated storage areas.</w:t>
      </w:r>
    </w:p>
    <w:p w14:paraId="435EB7A4" w14:textId="1D07FD9D" w:rsidR="00066022" w:rsidRDefault="00066022" w:rsidP="00DB0D82">
      <w:pPr>
        <w:pStyle w:val="ListParagraph"/>
        <w:numPr>
          <w:ilvl w:val="0"/>
          <w:numId w:val="33"/>
        </w:numPr>
        <w:spacing w:after="120" w:line="240" w:lineRule="auto"/>
        <w:contextualSpacing w:val="0"/>
        <w:jc w:val="both"/>
      </w:pPr>
      <w:r>
        <w:t>Dispose of ancillary lab waste items via the appropriate route e.g. biological contaminated tips etc to</w:t>
      </w:r>
      <w:r w:rsidR="00DB0D82">
        <w:t xml:space="preserve"> </w:t>
      </w:r>
      <w:r>
        <w:t>the clinical waste stream.</w:t>
      </w:r>
    </w:p>
    <w:p w14:paraId="60175128" w14:textId="615B4637" w:rsidR="00066022" w:rsidRDefault="00066022" w:rsidP="00DB0D82">
      <w:pPr>
        <w:pStyle w:val="ListParagraph"/>
        <w:numPr>
          <w:ilvl w:val="0"/>
          <w:numId w:val="33"/>
        </w:numPr>
        <w:spacing w:after="120" w:line="240" w:lineRule="auto"/>
        <w:contextualSpacing w:val="0"/>
        <w:jc w:val="both"/>
      </w:pPr>
      <w:r>
        <w:t xml:space="preserve">Ensure any items that are </w:t>
      </w:r>
      <w:r w:rsidRPr="00DB0D82">
        <w:rPr>
          <w:b/>
          <w:u w:val="single"/>
        </w:rPr>
        <w:t>NOT</w:t>
      </w:r>
      <w:r>
        <w:t xml:space="preserve"> biologically contaminated and are suitable for disposal to normal</w:t>
      </w:r>
      <w:r w:rsidR="00DB0D82">
        <w:t xml:space="preserve"> </w:t>
      </w:r>
      <w:r>
        <w:t>domestic waste have any biological warning markings (labels or tape) removed.</w:t>
      </w:r>
      <w:r w:rsidR="00DB0D82">
        <w:t xml:space="preserve">  This should include signage on doors when decontamination is complete.</w:t>
      </w:r>
    </w:p>
    <w:p w14:paraId="55D9F6C7" w14:textId="2B492ED0" w:rsidR="00066022" w:rsidRDefault="00066022" w:rsidP="00DB0D82">
      <w:pPr>
        <w:pStyle w:val="ListParagraph"/>
        <w:numPr>
          <w:ilvl w:val="0"/>
          <w:numId w:val="33"/>
        </w:numPr>
        <w:spacing w:after="120" w:line="240" w:lineRule="auto"/>
        <w:contextualSpacing w:val="0"/>
        <w:jc w:val="both"/>
      </w:pPr>
      <w:r>
        <w:t>Appropriate Personal Protective Equipment (PPE), such as lab coat, glasses and gloves should be worn</w:t>
      </w:r>
      <w:r w:rsidR="00DB0D82">
        <w:t xml:space="preserve"> </w:t>
      </w:r>
      <w:r>
        <w:t>at all times</w:t>
      </w:r>
      <w:r w:rsidR="00DB0D82">
        <w:t xml:space="preserve"> when carrying out decontamination procedures.</w:t>
      </w:r>
    </w:p>
    <w:p w14:paraId="2BE60B82" w14:textId="413F8709" w:rsidR="00066022" w:rsidRDefault="00066022" w:rsidP="00DB0D82">
      <w:pPr>
        <w:pStyle w:val="ListParagraph"/>
        <w:numPr>
          <w:ilvl w:val="0"/>
          <w:numId w:val="33"/>
        </w:numPr>
        <w:spacing w:after="120" w:line="240" w:lineRule="auto"/>
        <w:contextualSpacing w:val="0"/>
        <w:jc w:val="both"/>
      </w:pPr>
      <w:r>
        <w:t>All small items of equipment should be washed down or if suitable, steeped in a solution of appropriate</w:t>
      </w:r>
      <w:r w:rsidR="00DB0D82">
        <w:t xml:space="preserve"> </w:t>
      </w:r>
      <w:r>
        <w:t xml:space="preserve">disinfectant for </w:t>
      </w:r>
      <w:r w:rsidR="00DF4878">
        <w:t>established</w:t>
      </w:r>
      <w:r w:rsidR="007F69F3">
        <w:t xml:space="preserve"> contact time</w:t>
      </w:r>
      <w:r>
        <w:t>, then rinsed and dried.</w:t>
      </w:r>
    </w:p>
    <w:p w14:paraId="70A9A139" w14:textId="4A96E820" w:rsidR="00B40AA3" w:rsidRDefault="00066022" w:rsidP="00DB0D82">
      <w:pPr>
        <w:pStyle w:val="ListParagraph"/>
        <w:numPr>
          <w:ilvl w:val="0"/>
          <w:numId w:val="33"/>
        </w:numPr>
        <w:spacing w:after="120" w:line="240" w:lineRule="auto"/>
        <w:contextualSpacing w:val="0"/>
        <w:jc w:val="both"/>
      </w:pPr>
      <w:r>
        <w:t xml:space="preserve">Identify all areas that have been cleaned and deemed free of contamination by labelling with a </w:t>
      </w:r>
      <w:r w:rsidR="00DB0D82">
        <w:t xml:space="preserve">signed and </w:t>
      </w:r>
      <w:r>
        <w:t>dated decontamination certificate.</w:t>
      </w:r>
      <w:r w:rsidR="00DB0D82">
        <w:t xml:space="preserve">  Decontamination labels should be completed and attached to larger pieces of equipment in a prominent position.</w:t>
      </w:r>
    </w:p>
    <w:p w14:paraId="1A53E719" w14:textId="77777777" w:rsidR="000A59DD" w:rsidRDefault="000A59DD" w:rsidP="000A59DD">
      <w:pPr>
        <w:pStyle w:val="ListParagraph"/>
        <w:spacing w:after="120" w:line="240" w:lineRule="auto"/>
        <w:contextualSpacing w:val="0"/>
        <w:jc w:val="both"/>
      </w:pPr>
    </w:p>
    <w:p w14:paraId="222A5B1A" w14:textId="7763DCFA" w:rsidR="003C759A" w:rsidRDefault="003C759A" w:rsidP="003C759A">
      <w:pPr>
        <w:spacing w:before="240" w:after="120" w:line="240" w:lineRule="auto"/>
        <w:jc w:val="both"/>
        <w:rPr>
          <w:b/>
          <w:sz w:val="40"/>
          <w:szCs w:val="40"/>
        </w:rPr>
      </w:pPr>
      <w:r>
        <w:rPr>
          <w:b/>
          <w:sz w:val="40"/>
          <w:szCs w:val="40"/>
        </w:rPr>
        <w:t>4</w:t>
      </w:r>
      <w:r>
        <w:rPr>
          <w:b/>
          <w:sz w:val="40"/>
          <w:szCs w:val="40"/>
        </w:rPr>
        <w:tab/>
        <w:t>Decommissioning of Radioisotope Laboratories</w:t>
      </w:r>
    </w:p>
    <w:p w14:paraId="47740D1C" w14:textId="77777777" w:rsidR="003C759A" w:rsidRPr="003C759A" w:rsidRDefault="003C759A" w:rsidP="003C759A">
      <w:pPr>
        <w:pStyle w:val="NoSpacing"/>
        <w:spacing w:after="120"/>
        <w:jc w:val="both"/>
        <w:rPr>
          <w:b/>
          <w:bCs/>
          <w:sz w:val="28"/>
          <w:szCs w:val="28"/>
        </w:rPr>
      </w:pPr>
      <w:r w:rsidRPr="003C759A">
        <w:rPr>
          <w:b/>
          <w:bCs/>
          <w:sz w:val="28"/>
          <w:szCs w:val="28"/>
        </w:rPr>
        <w:t>Background</w:t>
      </w:r>
    </w:p>
    <w:p w14:paraId="56A08A8F" w14:textId="0F001BEF" w:rsidR="003C759A" w:rsidRPr="003C759A" w:rsidRDefault="003C759A" w:rsidP="003C759A">
      <w:pPr>
        <w:pStyle w:val="NoSpacing"/>
        <w:spacing w:after="120"/>
        <w:jc w:val="both"/>
      </w:pPr>
      <w:r w:rsidRPr="003C759A">
        <w:t>The use of radioactive materials is governed by the following legislation</w:t>
      </w:r>
      <w:r>
        <w:t xml:space="preserve">, </w:t>
      </w:r>
      <w:r w:rsidR="00036959">
        <w:t>t</w:t>
      </w:r>
      <w:r w:rsidRPr="003C759A">
        <w:t>he regulating authorities being the HSE and SEPA respectively</w:t>
      </w:r>
      <w:r w:rsidR="00036959">
        <w:t>:</w:t>
      </w:r>
    </w:p>
    <w:p w14:paraId="0AA5A2D4" w14:textId="77777777" w:rsidR="003C759A" w:rsidRPr="00754F30" w:rsidRDefault="003C759A" w:rsidP="003C759A">
      <w:pPr>
        <w:pStyle w:val="NoSpacing"/>
        <w:numPr>
          <w:ilvl w:val="0"/>
          <w:numId w:val="41"/>
        </w:numPr>
        <w:spacing w:after="120"/>
        <w:jc w:val="both"/>
        <w:rPr>
          <w:b/>
          <w:bCs/>
          <w:sz w:val="24"/>
          <w:szCs w:val="24"/>
        </w:rPr>
      </w:pPr>
      <w:r w:rsidRPr="00754F30">
        <w:rPr>
          <w:b/>
          <w:bCs/>
          <w:sz w:val="24"/>
          <w:szCs w:val="24"/>
        </w:rPr>
        <w:t>The Ionising Radiations Regulations 2017</w:t>
      </w:r>
    </w:p>
    <w:p w14:paraId="0F644DA0" w14:textId="77777777" w:rsidR="003C759A" w:rsidRPr="00754F30" w:rsidRDefault="003C759A" w:rsidP="003C759A">
      <w:pPr>
        <w:pStyle w:val="NoSpacing"/>
        <w:numPr>
          <w:ilvl w:val="0"/>
          <w:numId w:val="41"/>
        </w:numPr>
        <w:spacing w:after="120"/>
        <w:jc w:val="both"/>
        <w:rPr>
          <w:b/>
          <w:bCs/>
          <w:sz w:val="24"/>
          <w:szCs w:val="24"/>
        </w:rPr>
      </w:pPr>
      <w:r w:rsidRPr="00754F30">
        <w:rPr>
          <w:b/>
          <w:bCs/>
          <w:sz w:val="24"/>
          <w:szCs w:val="24"/>
        </w:rPr>
        <w:t>The Environmental Authorisations (Scotland) Regulations 2018</w:t>
      </w:r>
    </w:p>
    <w:p w14:paraId="3E55AAA8" w14:textId="55977D6B" w:rsidR="003C759A" w:rsidRPr="003C759A" w:rsidRDefault="003C759A" w:rsidP="003C759A">
      <w:pPr>
        <w:pStyle w:val="NoSpacing"/>
        <w:spacing w:after="120"/>
        <w:jc w:val="both"/>
      </w:pPr>
      <w:r w:rsidRPr="003C759A">
        <w:t xml:space="preserve">When a laboratory (or other area) seeks to use radioactive materials permission </w:t>
      </w:r>
      <w:r w:rsidR="00207CEF">
        <w:t>must be</w:t>
      </w:r>
      <w:r w:rsidRPr="003C759A">
        <w:t xml:space="preserve"> sought from SEPA who ‘register’ the premises. In practice the laboratory manager </w:t>
      </w:r>
      <w:r w:rsidR="00207CEF">
        <w:t xml:space="preserve">(or equivalent) </w:t>
      </w:r>
      <w:r w:rsidRPr="003C759A">
        <w:t>will contact the University Radiation Protection Service (RPS) who will act on their behalf with the regulating authority.</w:t>
      </w:r>
    </w:p>
    <w:p w14:paraId="211D1667" w14:textId="1997DF17" w:rsidR="003C759A" w:rsidRPr="003C759A" w:rsidRDefault="003C759A" w:rsidP="003C759A">
      <w:pPr>
        <w:pStyle w:val="NoSpacing"/>
        <w:spacing w:after="120"/>
        <w:jc w:val="both"/>
      </w:pPr>
      <w:r w:rsidRPr="003C759A">
        <w:t>Once permission has been granted</w:t>
      </w:r>
      <w:r w:rsidR="00207CEF">
        <w:t>,</w:t>
      </w:r>
      <w:r w:rsidRPr="003C759A">
        <w:t xml:space="preserve"> the laboratory has been ‘commissioned’ to use radioactive materials (provided relevant standards can be met). </w:t>
      </w:r>
      <w:r w:rsidR="00207CEF">
        <w:t xml:space="preserve"> </w:t>
      </w:r>
      <w:r w:rsidRPr="003C759A">
        <w:t>Similarly</w:t>
      </w:r>
      <w:r w:rsidR="00207CEF">
        <w:t>,</w:t>
      </w:r>
      <w:r w:rsidRPr="003C759A">
        <w:t xml:space="preserve"> when a laboratory ceases use of radioactive materials it must be ‘decommissioned’ and a decommissioning report sent to SEPA.</w:t>
      </w:r>
    </w:p>
    <w:p w14:paraId="0898540D" w14:textId="58DC02D0" w:rsidR="003C759A" w:rsidRPr="003C759A" w:rsidRDefault="003C759A" w:rsidP="003C759A">
      <w:pPr>
        <w:pStyle w:val="NoSpacing"/>
        <w:spacing w:after="120"/>
        <w:jc w:val="both"/>
      </w:pPr>
      <w:r w:rsidRPr="003C759A">
        <w:t xml:space="preserve">A laboratory, that has previously had radioactive materials in use, </w:t>
      </w:r>
      <w:r w:rsidRPr="00004B33">
        <w:rPr>
          <w:b/>
          <w:bCs/>
          <w:iCs/>
          <w:u w:val="single"/>
        </w:rPr>
        <w:t>cannot</w:t>
      </w:r>
      <w:r w:rsidRPr="00004B33">
        <w:rPr>
          <w:b/>
          <w:bCs/>
          <w:u w:val="single"/>
        </w:rPr>
        <w:t xml:space="preserve"> be used</w:t>
      </w:r>
      <w:r w:rsidRPr="003C759A">
        <w:t xml:space="preserve"> for any other purpose until decommissioning works have been completed. If this has not been </w:t>
      </w:r>
      <w:r w:rsidR="00036959">
        <w:t>completed,</w:t>
      </w:r>
      <w:r w:rsidRPr="003C759A">
        <w:t xml:space="preserve"> then </w:t>
      </w:r>
      <w:r w:rsidR="00004B33">
        <w:t>this constitutes a</w:t>
      </w:r>
      <w:r w:rsidRPr="003C759A">
        <w:t xml:space="preserve"> breach of the regulations.</w:t>
      </w:r>
    </w:p>
    <w:p w14:paraId="7E3E3179" w14:textId="77777777" w:rsidR="003C759A" w:rsidRPr="00036959" w:rsidRDefault="003C759A" w:rsidP="003C759A">
      <w:pPr>
        <w:pStyle w:val="NoSpacing"/>
        <w:spacing w:after="120"/>
        <w:jc w:val="both"/>
        <w:rPr>
          <w:b/>
          <w:iCs/>
          <w:sz w:val="28"/>
          <w:szCs w:val="28"/>
        </w:rPr>
      </w:pPr>
      <w:r w:rsidRPr="00036959">
        <w:rPr>
          <w:b/>
          <w:iCs/>
          <w:sz w:val="28"/>
          <w:szCs w:val="28"/>
        </w:rPr>
        <w:t>Decommissioning</w:t>
      </w:r>
    </w:p>
    <w:p w14:paraId="77CF7B3E" w14:textId="02015A36" w:rsidR="003C759A" w:rsidRPr="003C759A" w:rsidRDefault="00004B33" w:rsidP="00036959">
      <w:pPr>
        <w:pStyle w:val="NoSpacing"/>
        <w:spacing w:after="120"/>
        <w:jc w:val="both"/>
      </w:pPr>
      <w:r>
        <w:t>D</w:t>
      </w:r>
      <w:r w:rsidR="003C759A" w:rsidRPr="003C759A">
        <w:t xml:space="preserve">ecommissioning will be undertaken by the </w:t>
      </w:r>
      <w:r>
        <w:t xml:space="preserve">University of Glasgow </w:t>
      </w:r>
      <w:r w:rsidR="003C759A" w:rsidRPr="003C759A">
        <w:t>Radiation Protection Service</w:t>
      </w:r>
      <w:r>
        <w:t xml:space="preserve"> </w:t>
      </w:r>
      <w:r w:rsidR="003C759A" w:rsidRPr="003C759A">
        <w:t xml:space="preserve">and carried out under the supervision of </w:t>
      </w:r>
      <w:r>
        <w:t>the</w:t>
      </w:r>
      <w:r w:rsidR="003C759A" w:rsidRPr="003C759A">
        <w:t xml:space="preserve"> Radiation Protection Adviser (RPA) and Radioactive Waste Adviser (RWA). Under normal conditions, and with the years of experience in laboratory decommissioning, all works can normally be done in-house. </w:t>
      </w:r>
      <w:r>
        <w:t>However, i</w:t>
      </w:r>
      <w:r w:rsidR="003C759A" w:rsidRPr="003C759A">
        <w:t>f heavy contamination is found it may be necessary to bring in specialist contractors for clean-up, this will be at the expense of the respective college/school/institute and will be advised accordingly.</w:t>
      </w:r>
      <w:r w:rsidR="00036959">
        <w:t xml:space="preserve">  </w:t>
      </w:r>
      <w:r w:rsidR="003C759A" w:rsidRPr="003C759A">
        <w:t>The decommissioning will be carried out in accordance with the guidance given by SEPA, namely:</w:t>
      </w:r>
    </w:p>
    <w:p w14:paraId="446A581C" w14:textId="60365935" w:rsidR="003C759A" w:rsidRPr="00036959" w:rsidRDefault="003C759A" w:rsidP="00036959">
      <w:pPr>
        <w:pStyle w:val="NoSpacing"/>
        <w:spacing w:after="120"/>
        <w:jc w:val="both"/>
        <w:rPr>
          <w:b/>
          <w:bCs/>
          <w:iCs/>
        </w:rPr>
      </w:pPr>
      <w:r w:rsidRPr="00036959">
        <w:rPr>
          <w:b/>
          <w:bCs/>
          <w:iCs/>
        </w:rPr>
        <w:t>We will endeavour to return the premises to a satisfactory state</w:t>
      </w:r>
    </w:p>
    <w:p w14:paraId="3EC306B5" w14:textId="02F6BF47" w:rsidR="003C759A" w:rsidRPr="003C759A" w:rsidRDefault="003C759A" w:rsidP="00036959">
      <w:pPr>
        <w:pStyle w:val="NoSpacing"/>
        <w:numPr>
          <w:ilvl w:val="0"/>
          <w:numId w:val="42"/>
        </w:numPr>
        <w:spacing w:after="120"/>
        <w:jc w:val="both"/>
      </w:pPr>
      <w:r w:rsidRPr="003C759A">
        <w:t xml:space="preserve">We will remove any radioactive substance or contamination (but see above) from the premises that may result in the generation of future radioactive waste that may require an authorisation under EASR18 and dispose of such articles via an authorised route </w:t>
      </w:r>
    </w:p>
    <w:p w14:paraId="5AE5341B" w14:textId="761D5656" w:rsidR="003C759A" w:rsidRPr="003C759A" w:rsidRDefault="003C759A" w:rsidP="00036959">
      <w:pPr>
        <w:pStyle w:val="NoSpacing"/>
        <w:numPr>
          <w:ilvl w:val="0"/>
          <w:numId w:val="42"/>
        </w:numPr>
        <w:spacing w:after="120"/>
        <w:jc w:val="both"/>
      </w:pPr>
      <w:r w:rsidRPr="003C759A">
        <w:t>We will remove all trefoils and warning signs/labels indicating areas or items that are radioactive once we have demonstrated them not to be contaminated</w:t>
      </w:r>
    </w:p>
    <w:p w14:paraId="260CCE4C" w14:textId="4C07BEFA" w:rsidR="003C759A" w:rsidRPr="003C759A" w:rsidRDefault="003C759A" w:rsidP="00036959">
      <w:pPr>
        <w:pStyle w:val="NoSpacing"/>
        <w:numPr>
          <w:ilvl w:val="0"/>
          <w:numId w:val="42"/>
        </w:numPr>
        <w:spacing w:after="120"/>
        <w:jc w:val="both"/>
      </w:pPr>
      <w:r w:rsidRPr="003C759A">
        <w:t>By doing so, we determine that the dose to any future user of the premises will be 10 µSv per year or less</w:t>
      </w:r>
    </w:p>
    <w:p w14:paraId="0CA6136F" w14:textId="77777777" w:rsidR="003C759A" w:rsidRPr="00036959" w:rsidRDefault="003C759A" w:rsidP="00036959">
      <w:pPr>
        <w:pStyle w:val="NoSpacing"/>
        <w:spacing w:after="120"/>
        <w:jc w:val="both"/>
        <w:rPr>
          <w:b/>
          <w:bCs/>
          <w:iCs/>
        </w:rPr>
      </w:pPr>
      <w:r w:rsidRPr="00036959">
        <w:rPr>
          <w:b/>
          <w:bCs/>
          <w:iCs/>
        </w:rPr>
        <w:t>Undertake monitoring in order to demonstrate that no unacceptable contamination will remain on the premises</w:t>
      </w:r>
    </w:p>
    <w:p w14:paraId="222F3F5D" w14:textId="77777777" w:rsidR="003A7FB3" w:rsidRDefault="003C759A" w:rsidP="00036959">
      <w:pPr>
        <w:pStyle w:val="NoSpacing"/>
        <w:numPr>
          <w:ilvl w:val="0"/>
          <w:numId w:val="43"/>
        </w:numPr>
        <w:spacing w:after="120"/>
        <w:jc w:val="both"/>
      </w:pPr>
      <w:r w:rsidRPr="003C759A">
        <w:t>We will monitor for S</w:t>
      </w:r>
      <w:r w:rsidRPr="003A7FB3">
        <w:rPr>
          <w:vertAlign w:val="superscript"/>
        </w:rPr>
        <w:t>35</w:t>
      </w:r>
      <w:r w:rsidRPr="003C759A">
        <w:t>, P</w:t>
      </w:r>
      <w:r w:rsidRPr="003A7FB3">
        <w:rPr>
          <w:vertAlign w:val="superscript"/>
        </w:rPr>
        <w:t>32</w:t>
      </w:r>
      <w:r w:rsidRPr="003C759A">
        <w:t>, Na</w:t>
      </w:r>
      <w:r w:rsidRPr="003A7FB3">
        <w:rPr>
          <w:vertAlign w:val="superscript"/>
        </w:rPr>
        <w:t>22</w:t>
      </w:r>
      <w:r w:rsidRPr="003C759A">
        <w:t>, C</w:t>
      </w:r>
      <w:r w:rsidRPr="003A7FB3">
        <w:rPr>
          <w:vertAlign w:val="superscript"/>
        </w:rPr>
        <w:t xml:space="preserve">14 </w:t>
      </w:r>
      <w:r w:rsidRPr="003C759A">
        <w:t>and other beta/gamma emitters using calibrated EP15 Mini-Instruments Geiger counters and will extensively swab worktops, benches, floors, walls and sinks for tritium contamination.</w:t>
      </w:r>
    </w:p>
    <w:p w14:paraId="10FA1AC8" w14:textId="77777777" w:rsidR="00ED7594" w:rsidRDefault="003C759A" w:rsidP="00036959">
      <w:pPr>
        <w:pStyle w:val="NoSpacing"/>
        <w:numPr>
          <w:ilvl w:val="0"/>
          <w:numId w:val="43"/>
        </w:numPr>
        <w:spacing w:after="120"/>
        <w:jc w:val="both"/>
      </w:pPr>
      <w:r w:rsidRPr="003C759A">
        <w:t>We will generate written records of the contamination surveys.  We aim to remove any contamination found above 3 Bq/cm</w:t>
      </w:r>
      <w:r w:rsidRPr="003A7FB3">
        <w:rPr>
          <w:vertAlign w:val="superscript"/>
        </w:rPr>
        <w:t>2</w:t>
      </w:r>
      <w:r w:rsidRPr="003C759A">
        <w:t xml:space="preserve"> if possible and dispose of any radioactive waste generated through approved routes in accordance with the current Authorisation. </w:t>
      </w:r>
    </w:p>
    <w:p w14:paraId="38E0BFE2" w14:textId="030925C1" w:rsidR="003C759A" w:rsidRPr="003C759A" w:rsidRDefault="003C759A" w:rsidP="00036959">
      <w:pPr>
        <w:pStyle w:val="NoSpacing"/>
        <w:numPr>
          <w:ilvl w:val="0"/>
          <w:numId w:val="43"/>
        </w:numPr>
        <w:spacing w:after="120"/>
        <w:jc w:val="both"/>
      </w:pPr>
      <w:r w:rsidRPr="003C759A">
        <w:t>We will notify SEPA if we are unable to remove fixed contamination above that reference level but which will not exceed the dose criterion above. We will advise the client if any fixed contamination may exceed the dose criterion and recommend possible remediation (e</w:t>
      </w:r>
      <w:r w:rsidR="00036959">
        <w:t>.</w:t>
      </w:r>
      <w:r w:rsidRPr="003C759A">
        <w:t>g</w:t>
      </w:r>
      <w:r w:rsidR="00036959">
        <w:t>.</w:t>
      </w:r>
      <w:r w:rsidRPr="003C759A">
        <w:t xml:space="preserve"> removal of contaminated pipe</w:t>
      </w:r>
      <w:r w:rsidR="00036959">
        <w:t>-</w:t>
      </w:r>
      <w:r w:rsidRPr="003C759A">
        <w:t>work etc).</w:t>
      </w:r>
    </w:p>
    <w:p w14:paraId="5972B19A" w14:textId="77777777" w:rsidR="000A59DD" w:rsidRDefault="000A59DD" w:rsidP="003C759A">
      <w:pPr>
        <w:pStyle w:val="NoSpacing"/>
        <w:spacing w:after="120"/>
        <w:jc w:val="both"/>
        <w:rPr>
          <w:b/>
          <w:bCs/>
          <w:iCs/>
        </w:rPr>
      </w:pPr>
    </w:p>
    <w:p w14:paraId="425C8B7C" w14:textId="77777777" w:rsidR="000A59DD" w:rsidRDefault="000A59DD" w:rsidP="003C759A">
      <w:pPr>
        <w:pStyle w:val="NoSpacing"/>
        <w:spacing w:after="120"/>
        <w:jc w:val="both"/>
        <w:rPr>
          <w:b/>
          <w:bCs/>
          <w:iCs/>
        </w:rPr>
      </w:pPr>
    </w:p>
    <w:p w14:paraId="43E51BBD" w14:textId="77777777" w:rsidR="000A59DD" w:rsidRDefault="000A59DD" w:rsidP="003C759A">
      <w:pPr>
        <w:pStyle w:val="NoSpacing"/>
        <w:spacing w:after="120"/>
        <w:jc w:val="both"/>
        <w:rPr>
          <w:b/>
          <w:bCs/>
          <w:iCs/>
        </w:rPr>
      </w:pPr>
    </w:p>
    <w:p w14:paraId="212E2309" w14:textId="735FF91F" w:rsidR="003C759A" w:rsidRPr="00036959" w:rsidRDefault="003C759A" w:rsidP="003C759A">
      <w:pPr>
        <w:pStyle w:val="NoSpacing"/>
        <w:spacing w:after="120"/>
        <w:jc w:val="both"/>
        <w:rPr>
          <w:b/>
          <w:bCs/>
          <w:iCs/>
        </w:rPr>
      </w:pPr>
      <w:r w:rsidRPr="00036959">
        <w:rPr>
          <w:b/>
          <w:bCs/>
          <w:iCs/>
        </w:rPr>
        <w:t>Demonstrating return to a satisfactory state</w:t>
      </w:r>
    </w:p>
    <w:p w14:paraId="416F4D4A" w14:textId="114F04D3" w:rsidR="003C759A" w:rsidRPr="003C759A" w:rsidRDefault="003C759A" w:rsidP="00ED7594">
      <w:pPr>
        <w:pStyle w:val="NoSpacing"/>
        <w:numPr>
          <w:ilvl w:val="0"/>
          <w:numId w:val="44"/>
        </w:numPr>
        <w:spacing w:after="120"/>
        <w:jc w:val="both"/>
      </w:pPr>
      <w:r w:rsidRPr="003C759A">
        <w:t>We will keep a written record of the contamination survey results and present them in the form of a report to the client; the client will retain the original output from the Liquid Scintillation Counter used to process the swab results.</w:t>
      </w:r>
    </w:p>
    <w:p w14:paraId="65F4E035" w14:textId="77777777" w:rsidR="003C759A" w:rsidRPr="00036959" w:rsidRDefault="003C759A" w:rsidP="003C759A">
      <w:pPr>
        <w:pStyle w:val="NoSpacing"/>
        <w:spacing w:after="120"/>
        <w:jc w:val="both"/>
        <w:rPr>
          <w:b/>
          <w:bCs/>
          <w:iCs/>
        </w:rPr>
      </w:pPr>
      <w:r w:rsidRPr="00036959">
        <w:rPr>
          <w:b/>
          <w:bCs/>
          <w:iCs/>
        </w:rPr>
        <w:t>Cleaning-up and monitoring as soon as reasonably practicable</w:t>
      </w:r>
    </w:p>
    <w:p w14:paraId="00389451" w14:textId="7F43E299" w:rsidR="003C759A" w:rsidRPr="003C759A" w:rsidRDefault="003C759A" w:rsidP="00ED7594">
      <w:pPr>
        <w:pStyle w:val="NoSpacing"/>
        <w:numPr>
          <w:ilvl w:val="0"/>
          <w:numId w:val="45"/>
        </w:numPr>
        <w:spacing w:after="120"/>
        <w:jc w:val="both"/>
      </w:pPr>
      <w:r w:rsidRPr="003C759A">
        <w:t>We intend to complete the decommissioning process in a timely manner</w:t>
      </w:r>
      <w:r w:rsidR="00ED7594">
        <w:t xml:space="preserve"> in accordance with the above stated goals to ensure laboratories can be vacated in a timely manner.</w:t>
      </w:r>
    </w:p>
    <w:p w14:paraId="159E86F9" w14:textId="77777777" w:rsidR="003C759A" w:rsidRPr="00036959" w:rsidRDefault="003C759A" w:rsidP="003C759A">
      <w:pPr>
        <w:pStyle w:val="NoSpacing"/>
        <w:spacing w:after="120"/>
        <w:jc w:val="both"/>
        <w:rPr>
          <w:b/>
          <w:bCs/>
          <w:iCs/>
        </w:rPr>
      </w:pPr>
      <w:r w:rsidRPr="00036959">
        <w:rPr>
          <w:b/>
          <w:bCs/>
          <w:iCs/>
        </w:rPr>
        <w:t>Other considerations</w:t>
      </w:r>
    </w:p>
    <w:p w14:paraId="36A41843" w14:textId="77777777" w:rsidR="00ED7594" w:rsidRDefault="003C759A" w:rsidP="00ED7594">
      <w:pPr>
        <w:pStyle w:val="NoSpacing"/>
        <w:numPr>
          <w:ilvl w:val="0"/>
          <w:numId w:val="46"/>
        </w:numPr>
        <w:spacing w:after="120"/>
        <w:jc w:val="both"/>
      </w:pPr>
      <w:r w:rsidRPr="003C759A">
        <w:t xml:space="preserve">We will take random swab samples of nearby work areas and offices to determine if there has been any transference of contamination and advise the client accordingly. </w:t>
      </w:r>
    </w:p>
    <w:p w14:paraId="7DACC3FD" w14:textId="623C1951" w:rsidR="003C759A" w:rsidRPr="003C759A" w:rsidRDefault="003C759A" w:rsidP="00ED7594">
      <w:pPr>
        <w:pStyle w:val="NoSpacing"/>
        <w:numPr>
          <w:ilvl w:val="0"/>
          <w:numId w:val="46"/>
        </w:numPr>
        <w:spacing w:after="120"/>
        <w:jc w:val="both"/>
      </w:pPr>
      <w:r w:rsidRPr="003C759A">
        <w:t>We are also equipped to remove sealed sources from any liquid scintillation counter, if required.</w:t>
      </w:r>
    </w:p>
    <w:p w14:paraId="09CBDF59" w14:textId="5B8BC726" w:rsidR="00B3646C" w:rsidRDefault="00754F30" w:rsidP="00B3646C">
      <w:pPr>
        <w:spacing w:before="240" w:after="120" w:line="240" w:lineRule="auto"/>
        <w:jc w:val="both"/>
        <w:rPr>
          <w:b/>
          <w:sz w:val="40"/>
          <w:szCs w:val="40"/>
        </w:rPr>
      </w:pPr>
      <w:r>
        <w:rPr>
          <w:b/>
          <w:sz w:val="40"/>
          <w:szCs w:val="40"/>
        </w:rPr>
        <w:t>5</w:t>
      </w:r>
      <w:r w:rsidR="003172AF">
        <w:rPr>
          <w:b/>
          <w:sz w:val="40"/>
          <w:szCs w:val="40"/>
        </w:rPr>
        <w:tab/>
      </w:r>
      <w:r w:rsidR="00B3646C" w:rsidRPr="00510A16">
        <w:rPr>
          <w:b/>
          <w:sz w:val="40"/>
          <w:szCs w:val="40"/>
        </w:rPr>
        <w:t>Safe Packaging and Transfer of Materials</w:t>
      </w:r>
    </w:p>
    <w:p w14:paraId="6D442276" w14:textId="4FAA0304" w:rsidR="00FC5737" w:rsidRPr="00903912" w:rsidRDefault="00DB0D82" w:rsidP="00754F30">
      <w:pPr>
        <w:spacing w:after="120" w:line="240" w:lineRule="auto"/>
        <w:jc w:val="both"/>
        <w:rPr>
          <w:b/>
          <w:sz w:val="28"/>
          <w:szCs w:val="28"/>
        </w:rPr>
      </w:pPr>
      <w:r>
        <w:rPr>
          <w:b/>
          <w:sz w:val="28"/>
          <w:szCs w:val="28"/>
        </w:rPr>
        <w:t xml:space="preserve">Transport of </w:t>
      </w:r>
      <w:r w:rsidR="00FC5737" w:rsidRPr="00903912">
        <w:rPr>
          <w:b/>
          <w:sz w:val="28"/>
          <w:szCs w:val="28"/>
        </w:rPr>
        <w:t>Chemicals</w:t>
      </w:r>
    </w:p>
    <w:p w14:paraId="69EAED7E" w14:textId="77777777" w:rsidR="00B3646C" w:rsidRPr="00DB0D82" w:rsidRDefault="00510A16" w:rsidP="00B3646C">
      <w:pPr>
        <w:spacing w:after="120" w:line="240" w:lineRule="auto"/>
        <w:jc w:val="both"/>
      </w:pPr>
      <w:r w:rsidRPr="00DB0D82">
        <w:t>When hazardous substances are transported from one location to another there is always a risk that an accident could occur l</w:t>
      </w:r>
      <w:r w:rsidR="008C4223" w:rsidRPr="00DB0D82">
        <w:t xml:space="preserve">eading to a spillage or release. </w:t>
      </w:r>
      <w:r w:rsidR="00432B12" w:rsidRPr="00DB0D82">
        <w:t xml:space="preserve">  To help reduce the risk any movements of hazardous materials should be fully risk assessed.  Consider the following:</w:t>
      </w:r>
    </w:p>
    <w:p w14:paraId="74A5F8E0" w14:textId="2DB63773" w:rsidR="00432B12" w:rsidRPr="00DB0D82" w:rsidRDefault="00432B12" w:rsidP="008C4223">
      <w:pPr>
        <w:pStyle w:val="ListParagraph"/>
        <w:numPr>
          <w:ilvl w:val="0"/>
          <w:numId w:val="17"/>
        </w:numPr>
        <w:spacing w:after="120" w:line="240" w:lineRule="auto"/>
        <w:ind w:left="777" w:hanging="357"/>
        <w:contextualSpacing w:val="0"/>
        <w:jc w:val="both"/>
      </w:pPr>
      <w:r w:rsidRPr="00DB0D82">
        <w:t>Ensure that all containers are securely closed and that containers are not damaged or leaking.</w:t>
      </w:r>
      <w:r w:rsidR="008C4223" w:rsidRPr="00DB0D82">
        <w:t xml:space="preserve">  Where necessary laboratory film or secondary containers can be used to assist in this process.</w:t>
      </w:r>
    </w:p>
    <w:p w14:paraId="1E499E1E" w14:textId="77777777" w:rsidR="00512936" w:rsidRPr="00DB0D82" w:rsidRDefault="00512936" w:rsidP="008C4223">
      <w:pPr>
        <w:pStyle w:val="ListParagraph"/>
        <w:numPr>
          <w:ilvl w:val="0"/>
          <w:numId w:val="17"/>
        </w:numPr>
        <w:spacing w:after="120" w:line="240" w:lineRule="auto"/>
        <w:ind w:left="777" w:hanging="357"/>
        <w:contextualSpacing w:val="0"/>
        <w:jc w:val="both"/>
      </w:pPr>
      <w:r w:rsidRPr="00DB0D82">
        <w:t>Chemicals should be separated into categories and packaged according to the type of hazard (e.g. acids, flammables, oxidisers, non-toxic solids, toxic solids etc.).  Care should be taken to make sure that incompatible chemicals e.g. flammables and oxidisers) are not packed together.</w:t>
      </w:r>
    </w:p>
    <w:p w14:paraId="09439861" w14:textId="77777777" w:rsidR="00512936" w:rsidRPr="00DB0D82" w:rsidRDefault="00512936" w:rsidP="008C4223">
      <w:pPr>
        <w:pStyle w:val="ListParagraph"/>
        <w:numPr>
          <w:ilvl w:val="0"/>
          <w:numId w:val="17"/>
        </w:numPr>
        <w:spacing w:after="120" w:line="240" w:lineRule="auto"/>
        <w:ind w:left="777" w:hanging="357"/>
        <w:contextualSpacing w:val="0"/>
        <w:jc w:val="both"/>
      </w:pPr>
      <w:r w:rsidRPr="00DB0D82">
        <w:t>All chemical containers should be packaged safely and securely such that they are protected from accidental breakage during transport.  Packing materials should be appropriate for the contents e.g. non-combustible packaging should be used when transporting oxidisers.</w:t>
      </w:r>
    </w:p>
    <w:p w14:paraId="01396C8D" w14:textId="77777777" w:rsidR="008C4223" w:rsidRPr="00DB0D82" w:rsidRDefault="008C4223" w:rsidP="008C4223">
      <w:pPr>
        <w:pStyle w:val="ListParagraph"/>
        <w:numPr>
          <w:ilvl w:val="0"/>
          <w:numId w:val="17"/>
        </w:numPr>
        <w:spacing w:after="120" w:line="240" w:lineRule="auto"/>
        <w:ind w:left="777" w:hanging="357"/>
        <w:contextualSpacing w:val="0"/>
        <w:jc w:val="both"/>
      </w:pPr>
      <w:r w:rsidRPr="00DB0D82">
        <w:t>A risk assessment is generally required when preparing to move large quantities of hazardous substances form one area to another especially if porters or other non-specialist staff will be involved.  An emergency plan and spill control strategy should always be in place before any movement is carried out.</w:t>
      </w:r>
    </w:p>
    <w:p w14:paraId="13061040" w14:textId="77777777" w:rsidR="008C4223" w:rsidRPr="00DB0D82" w:rsidRDefault="008C4223" w:rsidP="008C4223">
      <w:pPr>
        <w:pStyle w:val="ListParagraph"/>
        <w:numPr>
          <w:ilvl w:val="0"/>
          <w:numId w:val="17"/>
        </w:numPr>
        <w:spacing w:after="120" w:line="240" w:lineRule="auto"/>
        <w:ind w:left="777" w:hanging="357"/>
        <w:contextualSpacing w:val="0"/>
        <w:jc w:val="both"/>
      </w:pPr>
      <w:r w:rsidRPr="00DB0D82">
        <w:t xml:space="preserve">If large quantities of hazardous substances are being moved or especially toxic or hazardous substances are involved then consideration should be given to using a specialist contractor or ensuring that the movement is supervised by a competent person (usually someone </w:t>
      </w:r>
      <w:r w:rsidR="00245127" w:rsidRPr="00DB0D82">
        <w:t>working in the laboratory).</w:t>
      </w:r>
    </w:p>
    <w:p w14:paraId="6AAA3579" w14:textId="26943C7B" w:rsidR="008C4223" w:rsidRDefault="008C4223" w:rsidP="009518B3">
      <w:pPr>
        <w:pStyle w:val="ListParagraph"/>
        <w:numPr>
          <w:ilvl w:val="0"/>
          <w:numId w:val="17"/>
        </w:numPr>
        <w:spacing w:after="240" w:line="240" w:lineRule="auto"/>
        <w:ind w:left="777" w:hanging="357"/>
        <w:contextualSpacing w:val="0"/>
        <w:jc w:val="both"/>
      </w:pPr>
      <w:r w:rsidRPr="00DB0D82">
        <w:t>When planning the movement of chemicals</w:t>
      </w:r>
      <w:r w:rsidR="00245127" w:rsidRPr="00DB0D82">
        <w:t xml:space="preserve"> between buildings</w:t>
      </w:r>
      <w:r w:rsidRPr="00DB0D82">
        <w:t xml:space="preserve"> it is </w:t>
      </w:r>
      <w:r w:rsidR="00245127" w:rsidRPr="00DB0D82">
        <w:t>usually</w:t>
      </w:r>
      <w:r w:rsidRPr="00DB0D82">
        <w:t xml:space="preserve"> better to </w:t>
      </w:r>
      <w:r w:rsidR="00245127" w:rsidRPr="00DB0D82">
        <w:t xml:space="preserve">avoid using the main public entrances where possible and to avoid carrying out the process during periods of high traffic (e.g. lecture changeover times). </w:t>
      </w:r>
    </w:p>
    <w:p w14:paraId="04E5D77E" w14:textId="432CED3E" w:rsidR="0026208E" w:rsidRPr="009518B3" w:rsidRDefault="0026208E" w:rsidP="002C1E77">
      <w:pPr>
        <w:pStyle w:val="Default"/>
        <w:spacing w:after="120"/>
        <w:jc w:val="both"/>
        <w:rPr>
          <w:b/>
        </w:rPr>
      </w:pPr>
      <w:r w:rsidRPr="009518B3">
        <w:rPr>
          <w:b/>
        </w:rPr>
        <w:t xml:space="preserve">Internal Transport of </w:t>
      </w:r>
      <w:r w:rsidR="00D03246">
        <w:rPr>
          <w:b/>
        </w:rPr>
        <w:t xml:space="preserve">Chemical </w:t>
      </w:r>
      <w:r w:rsidRPr="009518B3">
        <w:rPr>
          <w:b/>
        </w:rPr>
        <w:t xml:space="preserve">Hazards </w:t>
      </w:r>
    </w:p>
    <w:p w14:paraId="0088C276" w14:textId="508A2163" w:rsidR="0026208E" w:rsidRPr="009518B3" w:rsidRDefault="0026208E" w:rsidP="002C1E77">
      <w:pPr>
        <w:pStyle w:val="Default"/>
        <w:spacing w:after="120"/>
        <w:jc w:val="both"/>
        <w:rPr>
          <w:sz w:val="22"/>
        </w:rPr>
      </w:pPr>
      <w:r>
        <w:rPr>
          <w:sz w:val="22"/>
        </w:rPr>
        <w:t>Chemicals</w:t>
      </w:r>
      <w:r w:rsidRPr="009518B3">
        <w:rPr>
          <w:sz w:val="22"/>
        </w:rPr>
        <w:t xml:space="preserve"> must be appropriately packaged and safely transported between buildings and local sites in the immediate vicinity. You will need to use </w:t>
      </w:r>
      <w:r>
        <w:rPr>
          <w:sz w:val="22"/>
        </w:rPr>
        <w:t>appropriate</w:t>
      </w:r>
      <w:r w:rsidRPr="009518B3">
        <w:rPr>
          <w:sz w:val="22"/>
        </w:rPr>
        <w:t xml:space="preserve"> containers or other suitable robust containers depending on the materials with correct hazard warning signs and the relevant information. </w:t>
      </w:r>
      <w:r w:rsidR="00D03246">
        <w:rPr>
          <w:sz w:val="22"/>
        </w:rPr>
        <w:t>They</w:t>
      </w:r>
      <w:r w:rsidRPr="009518B3">
        <w:rPr>
          <w:sz w:val="22"/>
        </w:rPr>
        <w:t xml:space="preserve"> must be transported by trained and competent workers. In some cases you may need to take safety information, PPE and a spill kit in case of an accident</w:t>
      </w:r>
      <w:r>
        <w:rPr>
          <w:sz w:val="22"/>
        </w:rPr>
        <w:t>, consideration should be given to the use of secondary containment during transport.</w:t>
      </w:r>
    </w:p>
    <w:p w14:paraId="5F13181F" w14:textId="77777777" w:rsidR="000A59DD" w:rsidRDefault="000A59DD" w:rsidP="002C1E77">
      <w:pPr>
        <w:pStyle w:val="Default"/>
        <w:spacing w:after="120"/>
        <w:jc w:val="both"/>
        <w:rPr>
          <w:b/>
        </w:rPr>
      </w:pPr>
    </w:p>
    <w:p w14:paraId="2A04D392" w14:textId="77777777" w:rsidR="000A59DD" w:rsidRDefault="000A59DD" w:rsidP="002C1E77">
      <w:pPr>
        <w:pStyle w:val="Default"/>
        <w:spacing w:after="120"/>
        <w:jc w:val="both"/>
        <w:rPr>
          <w:b/>
        </w:rPr>
      </w:pPr>
    </w:p>
    <w:p w14:paraId="172B34E3" w14:textId="65708E02" w:rsidR="0026208E" w:rsidRPr="009518B3" w:rsidRDefault="0026208E" w:rsidP="002C1E77">
      <w:pPr>
        <w:pStyle w:val="Default"/>
        <w:spacing w:after="120"/>
        <w:jc w:val="both"/>
        <w:rPr>
          <w:b/>
        </w:rPr>
      </w:pPr>
      <w:r w:rsidRPr="009518B3">
        <w:rPr>
          <w:b/>
        </w:rPr>
        <w:t xml:space="preserve">External Transport of </w:t>
      </w:r>
      <w:r>
        <w:rPr>
          <w:b/>
        </w:rPr>
        <w:t>Chemical</w:t>
      </w:r>
      <w:r w:rsidRPr="009518B3">
        <w:rPr>
          <w:b/>
        </w:rPr>
        <w:t xml:space="preserve"> Hazards</w:t>
      </w:r>
    </w:p>
    <w:p w14:paraId="6F989AE4" w14:textId="4EA3DBB3" w:rsidR="0026208E" w:rsidRPr="009518B3" w:rsidRDefault="00D03246" w:rsidP="002C1E77">
      <w:pPr>
        <w:pStyle w:val="Default"/>
        <w:spacing w:after="240"/>
        <w:jc w:val="both"/>
        <w:rPr>
          <w:sz w:val="22"/>
        </w:rPr>
      </w:pPr>
      <w:r>
        <w:rPr>
          <w:sz w:val="22"/>
        </w:rPr>
        <w:t>Chemical</w:t>
      </w:r>
      <w:r w:rsidR="0026208E" w:rsidRPr="009518B3">
        <w:rPr>
          <w:sz w:val="22"/>
        </w:rPr>
        <w:t xml:space="preserve"> hazards must be appropriately classified, packaged, labelled and safely transported. </w:t>
      </w:r>
      <w:r w:rsidR="0026208E">
        <w:rPr>
          <w:sz w:val="22"/>
        </w:rPr>
        <w:t>Chemicals</w:t>
      </w:r>
      <w:r w:rsidR="0026208E" w:rsidRPr="009518B3">
        <w:rPr>
          <w:sz w:val="22"/>
        </w:rPr>
        <w:t xml:space="preserve"> may be transported by trained competent workers or by general carriers or dangerous goods carriers depending on the biological hazards, transport mode and destination. </w:t>
      </w:r>
    </w:p>
    <w:p w14:paraId="5BAD1B58" w14:textId="2825DF0E" w:rsidR="009F05E8" w:rsidRPr="00DB0D82" w:rsidRDefault="009F05E8" w:rsidP="009518B3">
      <w:pPr>
        <w:pStyle w:val="Default"/>
        <w:spacing w:before="100" w:after="100"/>
        <w:jc w:val="both"/>
        <w:rPr>
          <w:b/>
          <w:bCs/>
          <w:sz w:val="28"/>
          <w:szCs w:val="28"/>
        </w:rPr>
      </w:pPr>
      <w:r w:rsidRPr="00DB0D82">
        <w:rPr>
          <w:b/>
          <w:bCs/>
          <w:sz w:val="28"/>
          <w:szCs w:val="28"/>
        </w:rPr>
        <w:t>Transport of Biological</w:t>
      </w:r>
      <w:r w:rsidR="00D006EB" w:rsidRPr="00DB0D82">
        <w:rPr>
          <w:b/>
          <w:bCs/>
          <w:sz w:val="28"/>
          <w:szCs w:val="28"/>
        </w:rPr>
        <w:t xml:space="preserve"> Hazards</w:t>
      </w:r>
      <w:r w:rsidRPr="00DB0D82">
        <w:rPr>
          <w:b/>
          <w:bCs/>
          <w:sz w:val="28"/>
          <w:szCs w:val="28"/>
        </w:rPr>
        <w:t xml:space="preserve"> </w:t>
      </w:r>
    </w:p>
    <w:p w14:paraId="7499ECCB" w14:textId="58ED0DD0" w:rsidR="009F05E8" w:rsidRDefault="00D006EB" w:rsidP="009518B3">
      <w:pPr>
        <w:pStyle w:val="Default"/>
        <w:spacing w:after="120"/>
        <w:jc w:val="both"/>
        <w:rPr>
          <w:rFonts w:asciiTheme="minorHAnsi" w:hAnsiTheme="minorHAnsi" w:cs="Arial"/>
          <w:sz w:val="22"/>
          <w:szCs w:val="22"/>
          <w:lang w:eastAsia="en-GB"/>
        </w:rPr>
      </w:pPr>
      <w:r w:rsidRPr="00D006EB">
        <w:rPr>
          <w:rFonts w:asciiTheme="minorHAnsi" w:hAnsiTheme="minorHAnsi" w:cs="Arial"/>
          <w:sz w:val="22"/>
          <w:szCs w:val="22"/>
          <w:lang w:eastAsia="en-GB"/>
        </w:rPr>
        <w:t>Biological hazards and other dangerous goods</w:t>
      </w:r>
      <w:r w:rsidR="00572F96">
        <w:rPr>
          <w:rFonts w:asciiTheme="minorHAnsi" w:hAnsiTheme="minorHAnsi" w:cs="Arial"/>
          <w:sz w:val="22"/>
          <w:szCs w:val="22"/>
          <w:lang w:eastAsia="en-GB"/>
        </w:rPr>
        <w:t>,</w:t>
      </w:r>
      <w:r w:rsidRPr="00D006EB">
        <w:rPr>
          <w:rFonts w:asciiTheme="minorHAnsi" w:hAnsiTheme="minorHAnsi" w:cs="Arial"/>
          <w:sz w:val="22"/>
          <w:szCs w:val="22"/>
          <w:lang w:eastAsia="en-GB"/>
        </w:rPr>
        <w:t xml:space="preserve"> must be safely transported</w:t>
      </w:r>
      <w:r w:rsidR="00572F96">
        <w:rPr>
          <w:rFonts w:asciiTheme="minorHAnsi" w:hAnsiTheme="minorHAnsi" w:cs="Arial"/>
          <w:sz w:val="22"/>
          <w:szCs w:val="22"/>
          <w:lang w:eastAsia="en-GB"/>
        </w:rPr>
        <w:t>,</w:t>
      </w:r>
      <w:r w:rsidRPr="00D006EB">
        <w:rPr>
          <w:rFonts w:asciiTheme="minorHAnsi" w:hAnsiTheme="minorHAnsi" w:cs="Arial"/>
          <w:sz w:val="22"/>
          <w:szCs w:val="22"/>
          <w:lang w:eastAsia="en-GB"/>
        </w:rPr>
        <w:t xml:space="preserve"> during all stages between the sender, carrier and receiver to prevent exposure or release and protect people and the environment. The detailed safety and transport requirements can be found in the relevant regulations and </w:t>
      </w:r>
      <w:r w:rsidR="00572F96">
        <w:rPr>
          <w:rFonts w:asciiTheme="minorHAnsi" w:hAnsiTheme="minorHAnsi" w:cs="Arial"/>
          <w:sz w:val="22"/>
          <w:szCs w:val="22"/>
          <w:lang w:eastAsia="en-GB"/>
        </w:rPr>
        <w:t>specific guidance on Transport of Biological Hazards is available on the Biological Safety section of the SEPS website.</w:t>
      </w:r>
    </w:p>
    <w:p w14:paraId="70FF5D85" w14:textId="77777777" w:rsidR="009518B3" w:rsidRPr="009518B3" w:rsidRDefault="009518B3" w:rsidP="009518B3">
      <w:pPr>
        <w:pStyle w:val="Default"/>
        <w:spacing w:after="120"/>
        <w:jc w:val="both"/>
        <w:rPr>
          <w:b/>
        </w:rPr>
      </w:pPr>
      <w:r w:rsidRPr="009518B3">
        <w:rPr>
          <w:b/>
        </w:rPr>
        <w:t xml:space="preserve">Internal Transport of Biological Hazards </w:t>
      </w:r>
    </w:p>
    <w:p w14:paraId="0FB39D13" w14:textId="77777777" w:rsidR="009518B3" w:rsidRPr="009518B3" w:rsidRDefault="009518B3" w:rsidP="009518B3">
      <w:pPr>
        <w:pStyle w:val="Default"/>
        <w:spacing w:after="120"/>
        <w:jc w:val="both"/>
        <w:rPr>
          <w:sz w:val="22"/>
        </w:rPr>
      </w:pPr>
      <w:r w:rsidRPr="009518B3">
        <w:rPr>
          <w:sz w:val="22"/>
        </w:rPr>
        <w:t>Biological hazards must be appropriately packaged and safely transported between buildings and local sites in the immediate vicinity. You will need to use UN approved packaging containers or other suitable robust containers depending on the materials with correct hazard warning signs and the relevant information. Biological materials must be transported by trained and competent workers. In some cases you may need to take safety information, PPE and a spill kit in case of an accident.</w:t>
      </w:r>
    </w:p>
    <w:p w14:paraId="5B00F58D" w14:textId="2B59A363" w:rsidR="009518B3" w:rsidRPr="009518B3" w:rsidRDefault="009518B3" w:rsidP="009518B3">
      <w:pPr>
        <w:pStyle w:val="Default"/>
        <w:spacing w:after="120"/>
        <w:jc w:val="both"/>
        <w:rPr>
          <w:b/>
        </w:rPr>
      </w:pPr>
      <w:r w:rsidRPr="009518B3">
        <w:rPr>
          <w:b/>
        </w:rPr>
        <w:t>External Transport of Biological Hazards</w:t>
      </w:r>
    </w:p>
    <w:p w14:paraId="4ED90C2C" w14:textId="77777777" w:rsidR="009518B3" w:rsidRPr="009518B3" w:rsidRDefault="009518B3" w:rsidP="009518B3">
      <w:pPr>
        <w:pStyle w:val="Default"/>
        <w:spacing w:after="240"/>
        <w:jc w:val="both"/>
        <w:rPr>
          <w:sz w:val="22"/>
        </w:rPr>
      </w:pPr>
      <w:r w:rsidRPr="009518B3">
        <w:rPr>
          <w:sz w:val="22"/>
        </w:rPr>
        <w:t xml:space="preserve">Biological hazards must be appropriately classified, packaged, labelled and safely transported. Biological materials may be transported by trained competent workers or by general carriers or dangerous goods carriers depending on the biological hazards, transport mode and destination. </w:t>
      </w:r>
    </w:p>
    <w:p w14:paraId="65D04838" w14:textId="766CB5D4" w:rsidR="00D006EB" w:rsidRPr="0081550A" w:rsidRDefault="009518B3" w:rsidP="009518B3">
      <w:pPr>
        <w:pStyle w:val="Default"/>
        <w:spacing w:after="120"/>
        <w:ind w:left="720" w:hanging="720"/>
        <w:jc w:val="both"/>
        <w:rPr>
          <w:b/>
          <w:color w:val="000000" w:themeColor="text1"/>
          <w:sz w:val="22"/>
        </w:rPr>
      </w:pPr>
      <w:r w:rsidRPr="0081550A">
        <w:rPr>
          <w:b/>
          <w:color w:val="000000" w:themeColor="text1"/>
          <w:sz w:val="22"/>
        </w:rPr>
        <w:t>Note:</w:t>
      </w:r>
      <w:r w:rsidRPr="0081550A">
        <w:rPr>
          <w:b/>
          <w:color w:val="000000" w:themeColor="text1"/>
          <w:sz w:val="22"/>
        </w:rPr>
        <w:tab/>
        <w:t>Many biological hazards require licences before they are transported into or out of the university, around the country or overseas.  This includes specified animal pathogens and specified plant pathogens and pests and all sorts of other materials. Category A infectious substances must not be transported by university workers in private vehicles, university vehicles or on public transport but must be transported only by dangerous goods carriers to comply with the transport regulations.</w:t>
      </w:r>
    </w:p>
    <w:p w14:paraId="1E95E40B" w14:textId="35A42FCD" w:rsidR="00B3646C" w:rsidRPr="00903912" w:rsidRDefault="00754F30" w:rsidP="009518B3">
      <w:pPr>
        <w:spacing w:before="240" w:after="120" w:line="240" w:lineRule="auto"/>
        <w:jc w:val="both"/>
        <w:rPr>
          <w:b/>
          <w:sz w:val="40"/>
          <w:szCs w:val="40"/>
        </w:rPr>
      </w:pPr>
      <w:r>
        <w:rPr>
          <w:b/>
          <w:sz w:val="40"/>
          <w:szCs w:val="40"/>
        </w:rPr>
        <w:t>6</w:t>
      </w:r>
      <w:r w:rsidR="003172AF" w:rsidRPr="003172AF">
        <w:rPr>
          <w:b/>
          <w:sz w:val="40"/>
          <w:szCs w:val="40"/>
        </w:rPr>
        <w:tab/>
      </w:r>
      <w:r w:rsidR="00510A16" w:rsidRPr="00903912">
        <w:rPr>
          <w:b/>
          <w:sz w:val="40"/>
          <w:szCs w:val="40"/>
        </w:rPr>
        <w:t xml:space="preserve">General </w:t>
      </w:r>
      <w:r w:rsidR="00B3646C" w:rsidRPr="00903912">
        <w:rPr>
          <w:b/>
          <w:sz w:val="40"/>
          <w:szCs w:val="40"/>
        </w:rPr>
        <w:t>Considerations for Occupation of New Facilities</w:t>
      </w:r>
    </w:p>
    <w:p w14:paraId="775A4572" w14:textId="77777777" w:rsidR="006932D4" w:rsidRDefault="006932D4" w:rsidP="00B3646C">
      <w:pPr>
        <w:spacing w:after="120" w:line="240" w:lineRule="auto"/>
        <w:jc w:val="both"/>
      </w:pPr>
      <w:r>
        <w:t>When taking up</w:t>
      </w:r>
      <w:r w:rsidR="00B118A5">
        <w:t xml:space="preserve"> occupancy of a new facility whether it be a laboratory or other working area the following considerations should be made prior to beginning work:</w:t>
      </w:r>
    </w:p>
    <w:p w14:paraId="5D27233E" w14:textId="77777777" w:rsidR="006932D4" w:rsidRPr="00B118A5" w:rsidRDefault="003907D2" w:rsidP="00B3646C">
      <w:pPr>
        <w:spacing w:after="120" w:line="240" w:lineRule="auto"/>
        <w:jc w:val="both"/>
        <w:rPr>
          <w:b/>
          <w:sz w:val="24"/>
        </w:rPr>
      </w:pPr>
      <w:r>
        <w:rPr>
          <w:b/>
          <w:sz w:val="24"/>
        </w:rPr>
        <w:t xml:space="preserve">Safety </w:t>
      </w:r>
      <w:r w:rsidR="006932D4" w:rsidRPr="00B118A5">
        <w:rPr>
          <w:b/>
          <w:sz w:val="24"/>
        </w:rPr>
        <w:t>Signage</w:t>
      </w:r>
    </w:p>
    <w:p w14:paraId="417FF30A" w14:textId="77777777" w:rsidR="006932D4" w:rsidRDefault="006932D4" w:rsidP="00B3646C">
      <w:pPr>
        <w:spacing w:after="120" w:line="240" w:lineRule="auto"/>
        <w:jc w:val="both"/>
      </w:pPr>
      <w:r>
        <w:t xml:space="preserve">Every effort should be made to ensure that the correct signage is in place in any new facility when it is occupied, this include safety signage at </w:t>
      </w:r>
      <w:r w:rsidR="00D61192">
        <w:t>each</w:t>
      </w:r>
      <w:r>
        <w:t xml:space="preserve"> point of entry</w:t>
      </w:r>
      <w:r w:rsidR="00D61192">
        <w:t xml:space="preserve">.  It is also worth ensuring that </w:t>
      </w:r>
      <w:r>
        <w:t>the correct labelling of storage areas such</w:t>
      </w:r>
      <w:r w:rsidR="00D61192">
        <w:t xml:space="preserve"> as flammable solvent cabinets is in place.</w:t>
      </w:r>
    </w:p>
    <w:p w14:paraId="649BA797" w14:textId="77777777" w:rsidR="006932D4" w:rsidRPr="00B118A5" w:rsidRDefault="003907D2" w:rsidP="00B3646C">
      <w:pPr>
        <w:spacing w:after="120" w:line="240" w:lineRule="auto"/>
        <w:jc w:val="both"/>
        <w:rPr>
          <w:b/>
          <w:sz w:val="24"/>
        </w:rPr>
      </w:pPr>
      <w:r>
        <w:rPr>
          <w:b/>
          <w:sz w:val="24"/>
        </w:rPr>
        <w:t>Working with Radiation</w:t>
      </w:r>
    </w:p>
    <w:p w14:paraId="42792758" w14:textId="77777777" w:rsidR="006932D4" w:rsidRDefault="006932D4" w:rsidP="00B3646C">
      <w:pPr>
        <w:spacing w:after="120" w:line="240" w:lineRule="auto"/>
        <w:jc w:val="both"/>
      </w:pPr>
      <w:r>
        <w:t>The radiation protection service should be not</w:t>
      </w:r>
      <w:r w:rsidR="00F91153">
        <w:t>ified of the intention to use radioactive substances in a new laboratory.  No radiation work can resume until it has been confirmed that the appropriate licenses are held and the new facility has been inspected and approved by the Radiation Protection Service.</w:t>
      </w:r>
    </w:p>
    <w:p w14:paraId="3CE72C7E" w14:textId="527E20E7" w:rsidR="006932D4" w:rsidRPr="00B118A5" w:rsidRDefault="0072589F" w:rsidP="00B3646C">
      <w:pPr>
        <w:spacing w:after="120" w:line="240" w:lineRule="auto"/>
        <w:jc w:val="both"/>
        <w:rPr>
          <w:b/>
          <w:sz w:val="24"/>
        </w:rPr>
      </w:pPr>
      <w:r>
        <w:rPr>
          <w:b/>
          <w:sz w:val="24"/>
        </w:rPr>
        <w:t>Work with Biological Agents</w:t>
      </w:r>
    </w:p>
    <w:p w14:paraId="1663A428" w14:textId="77777777" w:rsidR="000A59DD" w:rsidRDefault="00631108" w:rsidP="00B3646C">
      <w:pPr>
        <w:spacing w:after="120" w:line="240" w:lineRule="auto"/>
        <w:jc w:val="both"/>
      </w:pPr>
      <w:r>
        <w:t>Work with biological agents including</w:t>
      </w:r>
      <w:r w:rsidR="0072589F">
        <w:t xml:space="preserve"> microorganisms, cell culture or human endoparasite</w:t>
      </w:r>
      <w:r w:rsidR="003172AF">
        <w:t>s</w:t>
      </w:r>
      <w:r w:rsidR="0072589F">
        <w:t xml:space="preserve"> work whether or not genetically modified, which may cause infection, allergy, toxicity or otherwise create a hazard to human health must be thoroughly risk assessed </w:t>
      </w:r>
      <w:r>
        <w:t xml:space="preserve">with appropriate approvals in place before work commences.  </w:t>
      </w:r>
      <w:r w:rsidR="006932D4">
        <w:t xml:space="preserve">The Biological Safety Adviser </w:t>
      </w:r>
      <w:r>
        <w:t>at SEPS</w:t>
      </w:r>
      <w:r w:rsidR="006932D4">
        <w:t xml:space="preserve"> should be informed of the intention to carry out any work involving dangerous pathogens, genetically modified </w:t>
      </w:r>
    </w:p>
    <w:p w14:paraId="3B92DE5C" w14:textId="77777777" w:rsidR="000A59DD" w:rsidRDefault="000A59DD" w:rsidP="00B3646C">
      <w:pPr>
        <w:spacing w:after="120" w:line="240" w:lineRule="auto"/>
        <w:jc w:val="both"/>
      </w:pPr>
    </w:p>
    <w:p w14:paraId="3CB6B1D3" w14:textId="77777777" w:rsidR="000A59DD" w:rsidRDefault="000A59DD" w:rsidP="00B3646C">
      <w:pPr>
        <w:spacing w:after="120" w:line="240" w:lineRule="auto"/>
        <w:jc w:val="both"/>
      </w:pPr>
    </w:p>
    <w:p w14:paraId="0BA2A93B" w14:textId="0C693F86" w:rsidR="006932D4" w:rsidRDefault="006932D4" w:rsidP="00B3646C">
      <w:pPr>
        <w:spacing w:after="120" w:line="240" w:lineRule="auto"/>
        <w:jc w:val="both"/>
      </w:pPr>
      <w:r>
        <w:t xml:space="preserve">organisms or animals for any purpose within a new facility.  No </w:t>
      </w:r>
      <w:r w:rsidR="00631108">
        <w:t xml:space="preserve">such </w:t>
      </w:r>
      <w:r>
        <w:t xml:space="preserve">work should commence until the new </w:t>
      </w:r>
      <w:r w:rsidR="00F91153">
        <w:t xml:space="preserve">facility has been inspected and </w:t>
      </w:r>
      <w:r w:rsidR="00631108">
        <w:t>deemed fit for purpose by the</w:t>
      </w:r>
      <w:r w:rsidR="00F91153">
        <w:t xml:space="preserve"> biological safety adviser</w:t>
      </w:r>
      <w:r w:rsidR="00631108">
        <w:t xml:space="preserve"> and local safety personnel</w:t>
      </w:r>
      <w:r w:rsidR="00F91153">
        <w:t>.</w:t>
      </w:r>
    </w:p>
    <w:p w14:paraId="7A42EC89" w14:textId="7A914A94" w:rsidR="006932D4" w:rsidRPr="00D61192" w:rsidRDefault="003907D2" w:rsidP="00B3646C">
      <w:pPr>
        <w:spacing w:after="120" w:line="240" w:lineRule="auto"/>
        <w:jc w:val="both"/>
        <w:rPr>
          <w:b/>
          <w:sz w:val="24"/>
        </w:rPr>
      </w:pPr>
      <w:r>
        <w:rPr>
          <w:b/>
          <w:sz w:val="24"/>
        </w:rPr>
        <w:t xml:space="preserve">Personal </w:t>
      </w:r>
      <w:r w:rsidR="006932D4" w:rsidRPr="00D61192">
        <w:rPr>
          <w:b/>
          <w:sz w:val="24"/>
        </w:rPr>
        <w:t>Protective Equipment</w:t>
      </w:r>
    </w:p>
    <w:p w14:paraId="3A271304" w14:textId="2B75B03A" w:rsidR="001F5712" w:rsidRDefault="001F5712" w:rsidP="00B3646C">
      <w:pPr>
        <w:spacing w:after="120" w:line="240" w:lineRule="auto"/>
        <w:jc w:val="both"/>
      </w:pPr>
      <w:r>
        <w:t>S</w:t>
      </w:r>
      <w:r w:rsidR="0026208E">
        <w:t>etting an appropriate standard of PPE to ensure safety and providing adequate training and supervision to make sure these standards are maintained</w:t>
      </w:r>
      <w:r w:rsidR="00D61192">
        <w:t xml:space="preserve"> </w:t>
      </w:r>
      <w:r w:rsidR="006932D4">
        <w:t xml:space="preserve">is </w:t>
      </w:r>
      <w:r>
        <w:t xml:space="preserve">critical to managing decontamination safely.  </w:t>
      </w:r>
      <w:r w:rsidR="00ED7594">
        <w:t>C</w:t>
      </w:r>
      <w:r>
        <w:t xml:space="preserve">lear signage at the entry points setting out the standard of PPE required in any working area </w:t>
      </w:r>
      <w:r w:rsidR="00ED7594">
        <w:t>will help</w:t>
      </w:r>
      <w:r>
        <w:t xml:space="preserve"> ensure standards are adhered to.  </w:t>
      </w:r>
      <w:r w:rsidR="00ED7594">
        <w:t>S</w:t>
      </w:r>
      <w:r>
        <w:t xml:space="preserve">uitable PPE </w:t>
      </w:r>
      <w:r w:rsidR="00ED7594">
        <w:t xml:space="preserve">shuuld be available </w:t>
      </w:r>
      <w:r>
        <w:t>for staff assisting in the decontamination process, PPE should als</w:t>
      </w:r>
      <w:r w:rsidR="006655C8">
        <w:t>o</w:t>
      </w:r>
      <w:r>
        <w:t xml:space="preserve"> be made available to visitors.</w:t>
      </w:r>
    </w:p>
    <w:p w14:paraId="68F852CF" w14:textId="77777777" w:rsidR="006932D4" w:rsidRPr="00D61192" w:rsidRDefault="006932D4" w:rsidP="00B3646C">
      <w:pPr>
        <w:spacing w:after="120" w:line="240" w:lineRule="auto"/>
        <w:jc w:val="both"/>
        <w:rPr>
          <w:b/>
          <w:sz w:val="24"/>
        </w:rPr>
      </w:pPr>
      <w:r w:rsidRPr="00D61192">
        <w:rPr>
          <w:b/>
          <w:sz w:val="24"/>
        </w:rPr>
        <w:t>Chemical Inventory Management</w:t>
      </w:r>
    </w:p>
    <w:p w14:paraId="198DB9FA" w14:textId="77777777" w:rsidR="00432B12" w:rsidRDefault="003907D2" w:rsidP="00E57AEF">
      <w:pPr>
        <w:spacing w:after="240" w:line="240" w:lineRule="auto"/>
        <w:jc w:val="both"/>
      </w:pPr>
      <w:r>
        <w:t>T</w:t>
      </w:r>
      <w:r w:rsidR="00D61192">
        <w:t xml:space="preserve">o minimise the </w:t>
      </w:r>
      <w:r w:rsidR="00432B12">
        <w:t>accumulation (and subsequent disposal) of unwanted or surplus chemicals it is good practice to carefully manage chemical inventories in laboratories and workshops.  Keeping an accurate list of which chemicals are present (and in what quantity) and where each is stored can be a useful exercise and can help to reduce duplication and disposal costs as well as reducing the risk of accumulating unknown chemicals over time.</w:t>
      </w:r>
    </w:p>
    <w:p w14:paraId="011907EC" w14:textId="7B5FF3DF" w:rsidR="00E57AEF" w:rsidRPr="0081550A" w:rsidRDefault="00432B12" w:rsidP="00432B12">
      <w:pPr>
        <w:spacing w:after="120" w:line="240" w:lineRule="auto"/>
        <w:ind w:left="720" w:hanging="720"/>
        <w:jc w:val="both"/>
        <w:rPr>
          <w:b/>
          <w:color w:val="000000" w:themeColor="text1"/>
        </w:rPr>
      </w:pPr>
      <w:r w:rsidRPr="0081550A">
        <w:rPr>
          <w:b/>
          <w:color w:val="000000" w:themeColor="text1"/>
        </w:rPr>
        <w:t>Note:</w:t>
      </w:r>
      <w:r w:rsidRPr="0081550A">
        <w:rPr>
          <w:b/>
          <w:color w:val="000000" w:themeColor="text1"/>
        </w:rPr>
        <w:tab/>
        <w:t>When purchasing chemicals, it is generally best to purchase the smallest quantity that will meet the requirements of the user.  While it may appear cost effective to purchase larger quantities of a substance</w:t>
      </w:r>
      <w:r w:rsidR="00380B12" w:rsidRPr="0081550A">
        <w:rPr>
          <w:b/>
          <w:color w:val="000000" w:themeColor="text1"/>
        </w:rPr>
        <w:t>,</w:t>
      </w:r>
      <w:r w:rsidRPr="0081550A">
        <w:rPr>
          <w:b/>
          <w:color w:val="000000" w:themeColor="text1"/>
        </w:rPr>
        <w:t xml:space="preserve"> the cost of storage and disposal can often counteract any savings in the long run.</w:t>
      </w:r>
    </w:p>
    <w:p w14:paraId="0FE65EFA" w14:textId="74801D3D" w:rsidR="00754F30" w:rsidRPr="0081550A" w:rsidRDefault="00E57AEF" w:rsidP="00ED7594">
      <w:pPr>
        <w:spacing w:after="240" w:line="240" w:lineRule="auto"/>
        <w:ind w:left="720" w:hanging="720"/>
        <w:jc w:val="both"/>
        <w:rPr>
          <w:b/>
          <w:color w:val="000000" w:themeColor="text1"/>
          <w:sz w:val="40"/>
        </w:rPr>
      </w:pPr>
      <w:r w:rsidRPr="0081550A">
        <w:rPr>
          <w:b/>
          <w:color w:val="000000" w:themeColor="text1"/>
        </w:rPr>
        <w:t>Note:</w:t>
      </w:r>
      <w:r w:rsidRPr="0081550A">
        <w:rPr>
          <w:b/>
          <w:color w:val="000000" w:themeColor="text1"/>
        </w:rPr>
        <w:tab/>
        <w:t>When taking possession of a new laboratory any hazardous substances that have been left behind by previous occupants should be identified prior to occupation and arrangements made for their disposal.  If this is not completed prior to occupation (and the owner cannot be identified) then the new occupier may be required to assume responsibility for managing them safely.</w:t>
      </w:r>
    </w:p>
    <w:p w14:paraId="267A2304" w14:textId="19814951" w:rsidR="00CB4796" w:rsidRPr="00510A16" w:rsidRDefault="00754F30" w:rsidP="00D8352B">
      <w:pPr>
        <w:spacing w:after="120" w:line="240" w:lineRule="auto"/>
        <w:jc w:val="both"/>
        <w:rPr>
          <w:b/>
          <w:sz w:val="40"/>
        </w:rPr>
      </w:pPr>
      <w:r>
        <w:rPr>
          <w:b/>
          <w:sz w:val="40"/>
        </w:rPr>
        <w:t>7</w:t>
      </w:r>
      <w:r w:rsidR="003172AF">
        <w:rPr>
          <w:b/>
          <w:sz w:val="40"/>
        </w:rPr>
        <w:tab/>
      </w:r>
      <w:r w:rsidR="00CB4796" w:rsidRPr="00510A16">
        <w:rPr>
          <w:b/>
          <w:sz w:val="40"/>
        </w:rPr>
        <w:t>Further Guidance and Support</w:t>
      </w:r>
    </w:p>
    <w:p w14:paraId="369E26B2" w14:textId="77777777" w:rsidR="00CB4796" w:rsidRDefault="004862D3" w:rsidP="004862D3">
      <w:pPr>
        <w:spacing w:after="240" w:line="240" w:lineRule="auto"/>
        <w:jc w:val="both"/>
      </w:pPr>
      <w:r>
        <w:t>While the responsibility for the preparing a laboratory for vacation / decommissioning ultimately lies with the occupants and the project manager in charge of the process there are several specialist advisers within the Health, Safety and Wellbeing Team who can provide support, guidance and specialist assistance.</w:t>
      </w:r>
    </w:p>
    <w:p w14:paraId="6C3F5720" w14:textId="77777777" w:rsidR="003907D2" w:rsidRDefault="003907D2" w:rsidP="00CB4796">
      <w:pPr>
        <w:spacing w:after="120" w:line="240" w:lineRule="auto"/>
        <w:jc w:val="both"/>
        <w:rPr>
          <w:b/>
        </w:rPr>
      </w:pPr>
      <w:r>
        <w:rPr>
          <w:b/>
        </w:rPr>
        <w:t>Biological Safety Adviser:</w:t>
      </w:r>
      <w:r>
        <w:rPr>
          <w:b/>
        </w:rPr>
        <w:tab/>
      </w:r>
      <w:r w:rsidR="004862D3">
        <w:rPr>
          <w:b/>
        </w:rPr>
        <w:tab/>
      </w:r>
      <w:r w:rsidR="004862D3">
        <w:rPr>
          <w:b/>
        </w:rPr>
        <w:tab/>
      </w:r>
      <w:r w:rsidRPr="003907D2">
        <w:t>0141 330</w:t>
      </w:r>
      <w:r>
        <w:t xml:space="preserve"> 7105</w:t>
      </w:r>
    </w:p>
    <w:p w14:paraId="54FE4602" w14:textId="77777777" w:rsidR="00D50BE7" w:rsidRDefault="00D50BE7" w:rsidP="00CB4796">
      <w:pPr>
        <w:spacing w:after="120" w:line="240" w:lineRule="auto"/>
        <w:jc w:val="both"/>
      </w:pPr>
      <w:r w:rsidRPr="00D50BE7">
        <w:rPr>
          <w:b/>
        </w:rPr>
        <w:t>Chemical Safety Adviser:</w:t>
      </w:r>
      <w:r w:rsidR="004862D3">
        <w:rPr>
          <w:b/>
        </w:rPr>
        <w:tab/>
      </w:r>
      <w:r w:rsidR="004862D3">
        <w:rPr>
          <w:b/>
        </w:rPr>
        <w:tab/>
      </w:r>
      <w:r w:rsidRPr="00D50BE7">
        <w:rPr>
          <w:b/>
        </w:rPr>
        <w:t xml:space="preserve"> </w:t>
      </w:r>
      <w:r>
        <w:tab/>
        <w:t>0141 330</w:t>
      </w:r>
      <w:r w:rsidR="00E40F68">
        <w:t xml:space="preserve"> </w:t>
      </w:r>
      <w:r>
        <w:t>2799</w:t>
      </w:r>
    </w:p>
    <w:p w14:paraId="39D09D68" w14:textId="77777777" w:rsidR="004862D3" w:rsidRDefault="004862D3" w:rsidP="00CB4796">
      <w:pPr>
        <w:spacing w:after="120" w:line="240" w:lineRule="auto"/>
        <w:jc w:val="both"/>
      </w:pPr>
      <w:r w:rsidRPr="004862D3">
        <w:rPr>
          <w:b/>
        </w:rPr>
        <w:t xml:space="preserve">Environmental </w:t>
      </w:r>
      <w:r>
        <w:rPr>
          <w:b/>
        </w:rPr>
        <w:t xml:space="preserve">(Waste) </w:t>
      </w:r>
      <w:r w:rsidRPr="004862D3">
        <w:rPr>
          <w:b/>
        </w:rPr>
        <w:t>Adviser:</w:t>
      </w:r>
      <w:r>
        <w:tab/>
      </w:r>
      <w:r>
        <w:tab/>
        <w:t>0141 330 5854</w:t>
      </w:r>
    </w:p>
    <w:p w14:paraId="13338117" w14:textId="3CE46295" w:rsidR="003907D2" w:rsidRDefault="003907D2" w:rsidP="00CB4796">
      <w:pPr>
        <w:spacing w:after="120" w:line="240" w:lineRule="auto"/>
        <w:jc w:val="both"/>
      </w:pPr>
      <w:r w:rsidRPr="003907D2">
        <w:rPr>
          <w:b/>
        </w:rPr>
        <w:t>Radiation Protection Service</w:t>
      </w:r>
      <w:r w:rsidR="00E57AEF">
        <w:rPr>
          <w:b/>
        </w:rPr>
        <w:t xml:space="preserve"> (RPS)</w:t>
      </w:r>
      <w:r w:rsidRPr="003907D2">
        <w:rPr>
          <w:b/>
        </w:rPr>
        <w:t>:</w:t>
      </w:r>
      <w:r>
        <w:tab/>
      </w:r>
      <w:r w:rsidR="004862D3">
        <w:tab/>
      </w:r>
      <w:r>
        <w:t xml:space="preserve">0141 330 </w:t>
      </w:r>
      <w:r w:rsidR="004862D3">
        <w:t>4471</w:t>
      </w:r>
    </w:p>
    <w:p w14:paraId="39EC0ED2" w14:textId="29E7D8A9" w:rsidR="005179AD" w:rsidRDefault="005179AD">
      <w:r>
        <w:br w:type="page"/>
      </w:r>
    </w:p>
    <w:p w14:paraId="3001625C" w14:textId="77777777" w:rsidR="005179AD" w:rsidRDefault="005179AD" w:rsidP="005179AD">
      <w:pPr>
        <w:jc w:val="both"/>
      </w:pPr>
      <w:r>
        <w:rPr>
          <w:noProof/>
          <w:lang w:eastAsia="en-GB"/>
        </w:rPr>
        <w:lastRenderedPageBreak/>
        <w:drawing>
          <wp:anchor distT="0" distB="0" distL="114300" distR="114300" simplePos="0" relativeHeight="251653120" behindDoc="0" locked="0" layoutInCell="1" allowOverlap="1" wp14:anchorId="13C639AC" wp14:editId="369F24B2">
            <wp:simplePos x="0" y="0"/>
            <wp:positionH relativeFrom="margin">
              <wp:posOffset>-38100</wp:posOffset>
            </wp:positionH>
            <wp:positionV relativeFrom="margin">
              <wp:posOffset>-266700</wp:posOffset>
            </wp:positionV>
            <wp:extent cx="2519254" cy="108000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434161_e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9254" cy="1080000"/>
                    </a:xfrm>
                    <a:prstGeom prst="rect">
                      <a:avLst/>
                    </a:prstGeom>
                  </pic:spPr>
                </pic:pic>
              </a:graphicData>
            </a:graphic>
            <wp14:sizeRelH relativeFrom="margin">
              <wp14:pctWidth>0</wp14:pctWidth>
            </wp14:sizeRelH>
            <wp14:sizeRelV relativeFrom="margin">
              <wp14:pctHeight>0</wp14:pctHeight>
            </wp14:sizeRelV>
          </wp:anchor>
        </w:drawing>
      </w:r>
    </w:p>
    <w:p w14:paraId="4027359E" w14:textId="77777777" w:rsidR="005179AD" w:rsidRDefault="005179AD" w:rsidP="005179AD">
      <w:pPr>
        <w:spacing w:after="120" w:line="240" w:lineRule="auto"/>
        <w:jc w:val="center"/>
        <w:rPr>
          <w:b/>
          <w:sz w:val="48"/>
          <w:szCs w:val="48"/>
        </w:rPr>
      </w:pPr>
    </w:p>
    <w:p w14:paraId="3B40D234" w14:textId="77777777" w:rsidR="005179AD" w:rsidRDefault="005179AD" w:rsidP="005179AD">
      <w:pPr>
        <w:spacing w:before="120" w:after="0" w:line="240" w:lineRule="auto"/>
        <w:rPr>
          <w:b/>
          <w:sz w:val="60"/>
          <w:szCs w:val="60"/>
        </w:rPr>
      </w:pPr>
      <w:r w:rsidRPr="00425D04">
        <w:rPr>
          <w:b/>
          <w:sz w:val="62"/>
          <w:szCs w:val="62"/>
        </w:rPr>
        <w:t>Laboratory</w:t>
      </w:r>
      <w:r w:rsidRPr="00425D04">
        <w:rPr>
          <w:b/>
          <w:sz w:val="60"/>
          <w:szCs w:val="60"/>
        </w:rPr>
        <w:t xml:space="preserve"> Decontamination Certificate</w:t>
      </w:r>
    </w:p>
    <w:p w14:paraId="40CCECA2" w14:textId="77777777" w:rsidR="005179AD" w:rsidRDefault="005179AD" w:rsidP="005179AD">
      <w:pPr>
        <w:spacing w:after="120" w:line="240" w:lineRule="auto"/>
        <w:jc w:val="both"/>
        <w:rPr>
          <w:sz w:val="20"/>
          <w:szCs w:val="20"/>
        </w:rPr>
      </w:pPr>
      <w:r w:rsidRPr="00F979A4">
        <w:rPr>
          <w:sz w:val="20"/>
          <w:szCs w:val="20"/>
        </w:rPr>
        <w:t xml:space="preserve">Confirmation that areas that are to be vacated are free of any hazardous materials (e.g. chemicals, biological materials, radioactive substances) or residual contamination must be received before an area can be handed over to contractors for refurbishment works or handed over to a new occupier to ensure that personnel are not put at risk due to hazardous materials left behind.  This certificate should be signed off by a senior member of the unit / research group and a copy clearly displayed at all entrances to the area to certify that the area has been appropriately decontaminated and all hazardous materials </w:t>
      </w:r>
      <w:r>
        <w:rPr>
          <w:sz w:val="20"/>
          <w:szCs w:val="20"/>
        </w:rPr>
        <w:t xml:space="preserve">have been </w:t>
      </w:r>
      <w:r w:rsidRPr="00F979A4">
        <w:rPr>
          <w:sz w:val="20"/>
          <w:szCs w:val="20"/>
        </w:rPr>
        <w:t>removed for proper disposal.</w:t>
      </w:r>
    </w:p>
    <w:p w14:paraId="109ED13B" w14:textId="77777777" w:rsidR="005179AD" w:rsidRPr="0081550A" w:rsidRDefault="005179AD" w:rsidP="005179AD">
      <w:pPr>
        <w:spacing w:after="240" w:line="240" w:lineRule="auto"/>
        <w:ind w:left="720" w:hanging="720"/>
        <w:jc w:val="both"/>
        <w:rPr>
          <w:b/>
          <w:color w:val="000000" w:themeColor="text1"/>
          <w:szCs w:val="20"/>
        </w:rPr>
      </w:pPr>
      <w:r w:rsidRPr="0081550A">
        <w:rPr>
          <w:b/>
          <w:color w:val="000000" w:themeColor="text1"/>
          <w:szCs w:val="20"/>
        </w:rPr>
        <w:t>Note:</w:t>
      </w:r>
      <w:r w:rsidRPr="0081550A">
        <w:rPr>
          <w:b/>
          <w:color w:val="000000" w:themeColor="text1"/>
          <w:szCs w:val="20"/>
        </w:rPr>
        <w:tab/>
        <w:t>It is the responsibility of the Principal Investigator / Group Leader to confirm that the area is free of residual hazards and to sign (or arrange signing of) this certificate to declare that the area is safe for entry.</w:t>
      </w:r>
    </w:p>
    <w:tbl>
      <w:tblPr>
        <w:tblStyle w:val="TableGrid"/>
        <w:tblW w:w="0" w:type="auto"/>
        <w:tblInd w:w="108" w:type="dxa"/>
        <w:tblLook w:val="04A0" w:firstRow="1" w:lastRow="0" w:firstColumn="1" w:lastColumn="0" w:noHBand="0" w:noVBand="1"/>
      </w:tblPr>
      <w:tblGrid>
        <w:gridCol w:w="3856"/>
        <w:gridCol w:w="993"/>
        <w:gridCol w:w="5499"/>
      </w:tblGrid>
      <w:tr w:rsidR="005179AD" w14:paraId="60783793" w14:textId="77777777" w:rsidTr="00BE5674">
        <w:trPr>
          <w:trHeight w:val="397"/>
        </w:trPr>
        <w:tc>
          <w:tcPr>
            <w:tcW w:w="10348" w:type="dxa"/>
            <w:gridSpan w:val="3"/>
            <w:shd w:val="clear" w:color="auto" w:fill="003865"/>
            <w:vAlign w:val="center"/>
          </w:tcPr>
          <w:p w14:paraId="37CD77C3" w14:textId="77777777" w:rsidR="005179AD" w:rsidRPr="00A66DF3" w:rsidRDefault="005179AD" w:rsidP="00715FFC">
            <w:pPr>
              <w:rPr>
                <w:b/>
                <w:sz w:val="24"/>
                <w:szCs w:val="24"/>
              </w:rPr>
            </w:pPr>
            <w:r w:rsidRPr="00A66DF3">
              <w:rPr>
                <w:b/>
                <w:sz w:val="24"/>
                <w:szCs w:val="24"/>
              </w:rPr>
              <w:t>Location</w:t>
            </w:r>
            <w:r>
              <w:rPr>
                <w:b/>
                <w:sz w:val="24"/>
                <w:szCs w:val="24"/>
              </w:rPr>
              <w:t>(s) (Building / Room Number)</w:t>
            </w:r>
          </w:p>
        </w:tc>
      </w:tr>
      <w:tr w:rsidR="005179AD" w14:paraId="6EC16178" w14:textId="77777777" w:rsidTr="00BE5674">
        <w:tc>
          <w:tcPr>
            <w:tcW w:w="10348" w:type="dxa"/>
            <w:gridSpan w:val="3"/>
          </w:tcPr>
          <w:p w14:paraId="7EF8E408" w14:textId="77777777" w:rsidR="005179AD" w:rsidRDefault="005179AD" w:rsidP="00715FFC">
            <w:pPr>
              <w:jc w:val="both"/>
              <w:rPr>
                <w:sz w:val="24"/>
                <w:szCs w:val="24"/>
              </w:rPr>
            </w:pPr>
          </w:p>
          <w:p w14:paraId="2D50FABF" w14:textId="77777777" w:rsidR="005179AD" w:rsidRDefault="005179AD" w:rsidP="00715FFC">
            <w:pPr>
              <w:jc w:val="both"/>
              <w:rPr>
                <w:sz w:val="24"/>
                <w:szCs w:val="24"/>
              </w:rPr>
            </w:pPr>
          </w:p>
          <w:p w14:paraId="16B04456" w14:textId="77777777" w:rsidR="005179AD" w:rsidRDefault="005179AD" w:rsidP="00715FFC">
            <w:pPr>
              <w:jc w:val="both"/>
              <w:rPr>
                <w:sz w:val="24"/>
                <w:szCs w:val="24"/>
              </w:rPr>
            </w:pPr>
          </w:p>
          <w:p w14:paraId="033A4DA5" w14:textId="77777777" w:rsidR="005179AD" w:rsidRDefault="005179AD" w:rsidP="00715FFC">
            <w:pPr>
              <w:jc w:val="both"/>
              <w:rPr>
                <w:sz w:val="24"/>
                <w:szCs w:val="24"/>
              </w:rPr>
            </w:pPr>
          </w:p>
        </w:tc>
      </w:tr>
      <w:tr w:rsidR="005179AD" w14:paraId="26F8C02E" w14:textId="77777777" w:rsidTr="00BE5674">
        <w:trPr>
          <w:trHeight w:val="397"/>
        </w:trPr>
        <w:tc>
          <w:tcPr>
            <w:tcW w:w="10348" w:type="dxa"/>
            <w:gridSpan w:val="3"/>
            <w:shd w:val="clear" w:color="auto" w:fill="003865"/>
            <w:vAlign w:val="center"/>
          </w:tcPr>
          <w:p w14:paraId="0BC53116" w14:textId="77777777" w:rsidR="005179AD" w:rsidRPr="00A66DF3" w:rsidRDefault="005179AD" w:rsidP="00715FFC">
            <w:pPr>
              <w:rPr>
                <w:b/>
                <w:sz w:val="24"/>
                <w:szCs w:val="24"/>
              </w:rPr>
            </w:pPr>
            <w:r w:rsidRPr="00A66DF3">
              <w:rPr>
                <w:b/>
                <w:sz w:val="24"/>
                <w:szCs w:val="24"/>
              </w:rPr>
              <w:t>Natur</w:t>
            </w:r>
            <w:r>
              <w:rPr>
                <w:b/>
                <w:sz w:val="24"/>
                <w:szCs w:val="24"/>
              </w:rPr>
              <w:t>e of the hazards present in this area (prior to decontamination)</w:t>
            </w:r>
          </w:p>
        </w:tc>
      </w:tr>
      <w:tr w:rsidR="005179AD" w14:paraId="37E68372" w14:textId="77777777" w:rsidTr="00BE5674">
        <w:trPr>
          <w:trHeight w:val="680"/>
        </w:trPr>
        <w:tc>
          <w:tcPr>
            <w:tcW w:w="3856" w:type="dxa"/>
            <w:shd w:val="clear" w:color="auto" w:fill="D9D9D9" w:themeFill="background1" w:themeFillShade="D9"/>
          </w:tcPr>
          <w:p w14:paraId="2FF17E7A" w14:textId="77777777" w:rsidR="005179AD" w:rsidRDefault="005179AD" w:rsidP="00715FFC">
            <w:pPr>
              <w:jc w:val="both"/>
              <w:rPr>
                <w:b/>
                <w:sz w:val="24"/>
                <w:szCs w:val="24"/>
              </w:rPr>
            </w:pPr>
            <w:r w:rsidRPr="00A66DF3">
              <w:rPr>
                <w:b/>
                <w:sz w:val="24"/>
                <w:szCs w:val="24"/>
              </w:rPr>
              <w:t>Biological</w:t>
            </w:r>
          </w:p>
          <w:p w14:paraId="5E8DD906" w14:textId="77777777" w:rsidR="005179AD" w:rsidRPr="00A66DF3" w:rsidRDefault="005179AD" w:rsidP="00715FFC">
            <w:pPr>
              <w:jc w:val="both"/>
              <w:rPr>
                <w:b/>
                <w:sz w:val="24"/>
                <w:szCs w:val="24"/>
              </w:rPr>
            </w:pPr>
          </w:p>
        </w:tc>
        <w:tc>
          <w:tcPr>
            <w:tcW w:w="993" w:type="dxa"/>
            <w:shd w:val="clear" w:color="auto" w:fill="FFFF00"/>
          </w:tcPr>
          <w:p w14:paraId="02CB98B2" w14:textId="77777777" w:rsidR="005179AD" w:rsidRDefault="005179AD" w:rsidP="00715FFC">
            <w:pPr>
              <w:jc w:val="center"/>
              <w:rPr>
                <w:sz w:val="24"/>
                <w:szCs w:val="24"/>
              </w:rPr>
            </w:pPr>
            <w:r>
              <w:rPr>
                <w:noProof/>
                <w:lang w:eastAsia="en-GB"/>
              </w:rPr>
              <w:drawing>
                <wp:anchor distT="0" distB="0" distL="114300" distR="114300" simplePos="0" relativeHeight="251651072" behindDoc="0" locked="0" layoutInCell="1" allowOverlap="1" wp14:anchorId="124F96C3" wp14:editId="12575F01">
                  <wp:simplePos x="0" y="0"/>
                  <wp:positionH relativeFrom="column">
                    <wp:posOffset>82550</wp:posOffset>
                  </wp:positionH>
                  <wp:positionV relativeFrom="paragraph">
                    <wp:posOffset>26670</wp:posOffset>
                  </wp:positionV>
                  <wp:extent cx="382270" cy="359410"/>
                  <wp:effectExtent l="0" t="0" r="0" b="2540"/>
                  <wp:wrapNone/>
                  <wp:docPr id="3" name="Picture 3" descr="Image result for biohazar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iohazard symbo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2270" cy="359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499" w:type="dxa"/>
          </w:tcPr>
          <w:p w14:paraId="57AD8C26" w14:textId="77777777" w:rsidR="005179AD" w:rsidRDefault="005179AD" w:rsidP="00715FFC">
            <w:pPr>
              <w:jc w:val="both"/>
              <w:rPr>
                <w:sz w:val="24"/>
                <w:szCs w:val="24"/>
              </w:rPr>
            </w:pPr>
          </w:p>
        </w:tc>
      </w:tr>
      <w:tr w:rsidR="005179AD" w14:paraId="5BF6ECF0" w14:textId="77777777" w:rsidTr="00BE5674">
        <w:trPr>
          <w:trHeight w:val="680"/>
        </w:trPr>
        <w:tc>
          <w:tcPr>
            <w:tcW w:w="3856" w:type="dxa"/>
            <w:shd w:val="clear" w:color="auto" w:fill="D9D9D9" w:themeFill="background1" w:themeFillShade="D9"/>
          </w:tcPr>
          <w:p w14:paraId="214D7DA3" w14:textId="77777777" w:rsidR="005179AD" w:rsidRDefault="005179AD" w:rsidP="00715FFC">
            <w:pPr>
              <w:jc w:val="both"/>
              <w:rPr>
                <w:b/>
                <w:sz w:val="24"/>
                <w:szCs w:val="24"/>
              </w:rPr>
            </w:pPr>
            <w:r w:rsidRPr="00A66DF3">
              <w:rPr>
                <w:b/>
                <w:sz w:val="24"/>
                <w:szCs w:val="24"/>
              </w:rPr>
              <w:t>Chemical</w:t>
            </w:r>
          </w:p>
          <w:p w14:paraId="34D9AC29" w14:textId="77777777" w:rsidR="005179AD" w:rsidRPr="00A66DF3" w:rsidRDefault="005179AD" w:rsidP="00715FFC">
            <w:pPr>
              <w:jc w:val="both"/>
              <w:rPr>
                <w:b/>
                <w:sz w:val="24"/>
                <w:szCs w:val="24"/>
              </w:rPr>
            </w:pPr>
          </w:p>
        </w:tc>
        <w:tc>
          <w:tcPr>
            <w:tcW w:w="993" w:type="dxa"/>
            <w:shd w:val="clear" w:color="auto" w:fill="FFFF00"/>
          </w:tcPr>
          <w:p w14:paraId="1DAE617C" w14:textId="77777777" w:rsidR="005179AD" w:rsidRDefault="005179AD" w:rsidP="00715FFC">
            <w:pPr>
              <w:jc w:val="center"/>
              <w:rPr>
                <w:sz w:val="24"/>
                <w:szCs w:val="24"/>
              </w:rPr>
            </w:pPr>
            <w:r>
              <w:rPr>
                <w:noProof/>
                <w:lang w:eastAsia="en-GB"/>
              </w:rPr>
              <w:drawing>
                <wp:anchor distT="0" distB="0" distL="114300" distR="114300" simplePos="0" relativeHeight="251655168" behindDoc="0" locked="0" layoutInCell="1" allowOverlap="1" wp14:anchorId="3CE46AA0" wp14:editId="21DB5DFC">
                  <wp:simplePos x="0" y="0"/>
                  <wp:positionH relativeFrom="column">
                    <wp:posOffset>82550</wp:posOffset>
                  </wp:positionH>
                  <wp:positionV relativeFrom="paragraph">
                    <wp:posOffset>29210</wp:posOffset>
                  </wp:positionV>
                  <wp:extent cx="374468" cy="360000"/>
                  <wp:effectExtent l="0" t="0" r="6985" b="2540"/>
                  <wp:wrapNone/>
                  <wp:docPr id="5" name="Picture 5" descr="Image result for tox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oxic symbol"/>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4468" cy="3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DE9B8D" w14:textId="77777777" w:rsidR="005179AD" w:rsidRDefault="005179AD" w:rsidP="00715FFC">
            <w:pPr>
              <w:jc w:val="both"/>
              <w:rPr>
                <w:sz w:val="24"/>
                <w:szCs w:val="24"/>
              </w:rPr>
            </w:pPr>
          </w:p>
        </w:tc>
        <w:tc>
          <w:tcPr>
            <w:tcW w:w="5499" w:type="dxa"/>
          </w:tcPr>
          <w:p w14:paraId="08025155" w14:textId="77777777" w:rsidR="005179AD" w:rsidRDefault="005179AD" w:rsidP="00715FFC">
            <w:pPr>
              <w:jc w:val="both"/>
              <w:rPr>
                <w:sz w:val="24"/>
                <w:szCs w:val="24"/>
              </w:rPr>
            </w:pPr>
          </w:p>
        </w:tc>
      </w:tr>
      <w:tr w:rsidR="005179AD" w14:paraId="3FEBB642" w14:textId="77777777" w:rsidTr="00BE5674">
        <w:trPr>
          <w:trHeight w:val="680"/>
        </w:trPr>
        <w:tc>
          <w:tcPr>
            <w:tcW w:w="3856" w:type="dxa"/>
            <w:shd w:val="clear" w:color="auto" w:fill="D9D9D9" w:themeFill="background1" w:themeFillShade="D9"/>
          </w:tcPr>
          <w:p w14:paraId="2AECA2D5" w14:textId="77777777" w:rsidR="005179AD" w:rsidRDefault="005179AD" w:rsidP="00715FFC">
            <w:pPr>
              <w:jc w:val="both"/>
              <w:rPr>
                <w:b/>
                <w:sz w:val="24"/>
                <w:szCs w:val="24"/>
              </w:rPr>
            </w:pPr>
            <w:r w:rsidRPr="00A66DF3">
              <w:rPr>
                <w:b/>
                <w:sz w:val="24"/>
                <w:szCs w:val="24"/>
              </w:rPr>
              <w:t>Radiological</w:t>
            </w:r>
          </w:p>
          <w:p w14:paraId="532F9195" w14:textId="77777777" w:rsidR="005179AD" w:rsidRPr="00A66DF3" w:rsidRDefault="005179AD" w:rsidP="00715FFC">
            <w:pPr>
              <w:jc w:val="both"/>
              <w:rPr>
                <w:b/>
                <w:sz w:val="24"/>
                <w:szCs w:val="24"/>
              </w:rPr>
            </w:pPr>
          </w:p>
        </w:tc>
        <w:tc>
          <w:tcPr>
            <w:tcW w:w="993" w:type="dxa"/>
            <w:shd w:val="clear" w:color="auto" w:fill="FFFF00"/>
          </w:tcPr>
          <w:p w14:paraId="62F0D08D" w14:textId="77777777" w:rsidR="005179AD" w:rsidRDefault="005179AD" w:rsidP="00715FFC">
            <w:pPr>
              <w:jc w:val="center"/>
              <w:rPr>
                <w:sz w:val="24"/>
                <w:szCs w:val="24"/>
              </w:rPr>
            </w:pPr>
            <w:r>
              <w:rPr>
                <w:noProof/>
                <w:lang w:eastAsia="en-GB"/>
              </w:rPr>
              <w:drawing>
                <wp:anchor distT="0" distB="0" distL="114300" distR="114300" simplePos="0" relativeHeight="251654144" behindDoc="0" locked="0" layoutInCell="1" allowOverlap="1" wp14:anchorId="77B14890" wp14:editId="6739A91B">
                  <wp:simplePos x="0" y="0"/>
                  <wp:positionH relativeFrom="column">
                    <wp:posOffset>92075</wp:posOffset>
                  </wp:positionH>
                  <wp:positionV relativeFrom="paragraph">
                    <wp:posOffset>22225</wp:posOffset>
                  </wp:positionV>
                  <wp:extent cx="360000" cy="360000"/>
                  <wp:effectExtent l="0" t="0" r="2540" b="2540"/>
                  <wp:wrapNone/>
                  <wp:docPr id="4" name="Picture 4" descr="Image result for radi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adiation symbo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7D9FBE" w14:textId="77777777" w:rsidR="005179AD" w:rsidRDefault="005179AD" w:rsidP="00715FFC">
            <w:pPr>
              <w:jc w:val="both"/>
              <w:rPr>
                <w:sz w:val="24"/>
                <w:szCs w:val="24"/>
              </w:rPr>
            </w:pPr>
          </w:p>
        </w:tc>
        <w:tc>
          <w:tcPr>
            <w:tcW w:w="5499" w:type="dxa"/>
          </w:tcPr>
          <w:p w14:paraId="2D6612CB" w14:textId="77777777" w:rsidR="005179AD" w:rsidRDefault="005179AD" w:rsidP="00715FFC">
            <w:pPr>
              <w:jc w:val="both"/>
              <w:rPr>
                <w:sz w:val="24"/>
                <w:szCs w:val="24"/>
              </w:rPr>
            </w:pPr>
          </w:p>
        </w:tc>
      </w:tr>
      <w:tr w:rsidR="005179AD" w14:paraId="620C79B0" w14:textId="77777777" w:rsidTr="00BE5674">
        <w:trPr>
          <w:trHeight w:val="680"/>
        </w:trPr>
        <w:tc>
          <w:tcPr>
            <w:tcW w:w="3856" w:type="dxa"/>
            <w:shd w:val="clear" w:color="auto" w:fill="D9D9D9" w:themeFill="background1" w:themeFillShade="D9"/>
          </w:tcPr>
          <w:p w14:paraId="50BBEAE0" w14:textId="77777777" w:rsidR="005179AD" w:rsidRDefault="005179AD" w:rsidP="00715FFC">
            <w:pPr>
              <w:jc w:val="both"/>
              <w:rPr>
                <w:b/>
                <w:sz w:val="24"/>
                <w:szCs w:val="24"/>
              </w:rPr>
            </w:pPr>
            <w:r w:rsidRPr="00A66DF3">
              <w:rPr>
                <w:b/>
                <w:sz w:val="24"/>
                <w:szCs w:val="24"/>
              </w:rPr>
              <w:t xml:space="preserve">Other </w:t>
            </w:r>
            <w:r>
              <w:rPr>
                <w:b/>
                <w:sz w:val="24"/>
                <w:szCs w:val="24"/>
              </w:rPr>
              <w:t>Hazards</w:t>
            </w:r>
            <w:r w:rsidRPr="00364E42">
              <w:rPr>
                <w:sz w:val="24"/>
                <w:szCs w:val="24"/>
              </w:rPr>
              <w:t xml:space="preserve"> (please specify)</w:t>
            </w:r>
          </w:p>
          <w:p w14:paraId="542E789A" w14:textId="77777777" w:rsidR="005179AD" w:rsidRPr="00A66DF3" w:rsidRDefault="005179AD" w:rsidP="00715FFC">
            <w:pPr>
              <w:jc w:val="both"/>
              <w:rPr>
                <w:b/>
                <w:sz w:val="24"/>
                <w:szCs w:val="24"/>
              </w:rPr>
            </w:pPr>
          </w:p>
        </w:tc>
        <w:tc>
          <w:tcPr>
            <w:tcW w:w="993" w:type="dxa"/>
            <w:shd w:val="clear" w:color="auto" w:fill="FFFF00"/>
          </w:tcPr>
          <w:p w14:paraId="15D594FF" w14:textId="77777777" w:rsidR="005179AD" w:rsidRDefault="005179AD" w:rsidP="00715FFC">
            <w:pPr>
              <w:jc w:val="center"/>
              <w:rPr>
                <w:sz w:val="24"/>
                <w:szCs w:val="24"/>
              </w:rPr>
            </w:pPr>
            <w:r>
              <w:rPr>
                <w:noProof/>
                <w:lang w:eastAsia="en-GB"/>
              </w:rPr>
              <w:drawing>
                <wp:anchor distT="0" distB="0" distL="114300" distR="114300" simplePos="0" relativeHeight="251652096" behindDoc="0" locked="0" layoutInCell="1" allowOverlap="1" wp14:anchorId="2A19671F" wp14:editId="2B95E2D6">
                  <wp:simplePos x="0" y="0"/>
                  <wp:positionH relativeFrom="column">
                    <wp:posOffset>92075</wp:posOffset>
                  </wp:positionH>
                  <wp:positionV relativeFrom="paragraph">
                    <wp:posOffset>17145</wp:posOffset>
                  </wp:positionV>
                  <wp:extent cx="360000" cy="360000"/>
                  <wp:effectExtent l="0" t="0" r="0" b="2540"/>
                  <wp:wrapNone/>
                  <wp:docPr id="6" name="Picture 6" descr="Image result for 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exclamation mark"/>
                          <pic:cNvPicPr>
                            <a:picLocks noChangeAspect="1" noChangeArrowheads="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3800" t="23800" r="22600" b="22600"/>
                          <a:stretch/>
                        </pic:blipFill>
                        <pic:spPr bwMode="auto">
                          <a:xfrm>
                            <a:off x="0" y="0"/>
                            <a:ext cx="360000" cy="3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C1C770" w14:textId="77777777" w:rsidR="005179AD" w:rsidRDefault="005179AD" w:rsidP="00715FFC">
            <w:pPr>
              <w:jc w:val="both"/>
              <w:rPr>
                <w:sz w:val="24"/>
                <w:szCs w:val="24"/>
              </w:rPr>
            </w:pPr>
          </w:p>
        </w:tc>
        <w:tc>
          <w:tcPr>
            <w:tcW w:w="5499" w:type="dxa"/>
          </w:tcPr>
          <w:p w14:paraId="4E0CF47F" w14:textId="77777777" w:rsidR="005179AD" w:rsidRDefault="005179AD" w:rsidP="00715FFC">
            <w:pPr>
              <w:jc w:val="both"/>
              <w:rPr>
                <w:sz w:val="24"/>
                <w:szCs w:val="24"/>
              </w:rPr>
            </w:pPr>
          </w:p>
        </w:tc>
      </w:tr>
      <w:tr w:rsidR="005179AD" w14:paraId="1141C83C" w14:textId="77777777" w:rsidTr="00BE5674">
        <w:tc>
          <w:tcPr>
            <w:tcW w:w="3856" w:type="dxa"/>
            <w:shd w:val="clear" w:color="auto" w:fill="D9D9D9" w:themeFill="background1" w:themeFillShade="D9"/>
            <w:vAlign w:val="center"/>
          </w:tcPr>
          <w:p w14:paraId="13A52EB4" w14:textId="2670ABB4" w:rsidR="005179AD" w:rsidRPr="00A66DF3" w:rsidRDefault="005179AD" w:rsidP="00715FFC">
            <w:pPr>
              <w:rPr>
                <w:b/>
                <w:sz w:val="24"/>
                <w:szCs w:val="24"/>
              </w:rPr>
            </w:pPr>
            <w:r w:rsidRPr="00A66DF3">
              <w:rPr>
                <w:b/>
                <w:sz w:val="24"/>
                <w:szCs w:val="24"/>
              </w:rPr>
              <w:t xml:space="preserve">Is there any residual contamination that cannot be removed?  </w:t>
            </w:r>
            <w:r>
              <w:rPr>
                <w:b/>
                <w:sz w:val="24"/>
                <w:szCs w:val="24"/>
              </w:rPr>
              <w:t>If so, p</w:t>
            </w:r>
            <w:r w:rsidRPr="00A66DF3">
              <w:rPr>
                <w:b/>
                <w:sz w:val="24"/>
                <w:szCs w:val="24"/>
              </w:rPr>
              <w:t>lease specify the nature of the hazard, areas affected and safety precautions required.</w:t>
            </w:r>
          </w:p>
        </w:tc>
        <w:tc>
          <w:tcPr>
            <w:tcW w:w="6492" w:type="dxa"/>
            <w:gridSpan w:val="2"/>
          </w:tcPr>
          <w:p w14:paraId="225329A5" w14:textId="77777777" w:rsidR="00BE5674" w:rsidRDefault="00BE5674" w:rsidP="00715FFC">
            <w:pPr>
              <w:jc w:val="both"/>
              <w:rPr>
                <w:sz w:val="24"/>
                <w:szCs w:val="24"/>
              </w:rPr>
            </w:pPr>
          </w:p>
          <w:p w14:paraId="766DB94A" w14:textId="77777777" w:rsidR="00BE5674" w:rsidRDefault="00BE5674" w:rsidP="00715FFC">
            <w:pPr>
              <w:jc w:val="both"/>
              <w:rPr>
                <w:sz w:val="24"/>
                <w:szCs w:val="24"/>
              </w:rPr>
            </w:pPr>
          </w:p>
          <w:p w14:paraId="08EA9148" w14:textId="77777777" w:rsidR="00BE5674" w:rsidRDefault="00BE5674" w:rsidP="00715FFC">
            <w:pPr>
              <w:jc w:val="both"/>
              <w:rPr>
                <w:sz w:val="24"/>
                <w:szCs w:val="24"/>
              </w:rPr>
            </w:pPr>
          </w:p>
          <w:p w14:paraId="49D94D04" w14:textId="77777777" w:rsidR="00BE5674" w:rsidRDefault="00BE5674" w:rsidP="00715FFC">
            <w:pPr>
              <w:jc w:val="both"/>
              <w:rPr>
                <w:sz w:val="24"/>
                <w:szCs w:val="24"/>
              </w:rPr>
            </w:pPr>
          </w:p>
          <w:p w14:paraId="42FD7A18" w14:textId="29D41FEB" w:rsidR="00BE5674" w:rsidRDefault="00BE5674" w:rsidP="00715FFC">
            <w:pPr>
              <w:jc w:val="both"/>
              <w:rPr>
                <w:sz w:val="24"/>
                <w:szCs w:val="24"/>
              </w:rPr>
            </w:pPr>
          </w:p>
        </w:tc>
      </w:tr>
    </w:tbl>
    <w:p w14:paraId="23AB4D49" w14:textId="77777777" w:rsidR="005179AD" w:rsidRPr="007A2FB8" w:rsidRDefault="005179AD" w:rsidP="005179AD">
      <w:pPr>
        <w:spacing w:after="0" w:line="240" w:lineRule="auto"/>
        <w:jc w:val="both"/>
        <w:rPr>
          <w:sz w:val="32"/>
          <w:szCs w:val="32"/>
        </w:rPr>
      </w:pPr>
    </w:p>
    <w:tbl>
      <w:tblPr>
        <w:tblStyle w:val="TableGrid"/>
        <w:tblW w:w="0" w:type="auto"/>
        <w:tblInd w:w="108" w:type="dxa"/>
        <w:tblLook w:val="04A0" w:firstRow="1" w:lastRow="0" w:firstColumn="1" w:lastColumn="0" w:noHBand="0" w:noVBand="1"/>
      </w:tblPr>
      <w:tblGrid>
        <w:gridCol w:w="3368"/>
        <w:gridCol w:w="6980"/>
      </w:tblGrid>
      <w:tr w:rsidR="005179AD" w14:paraId="3344899A" w14:textId="77777777" w:rsidTr="00715FFC">
        <w:tc>
          <w:tcPr>
            <w:tcW w:w="10490" w:type="dxa"/>
            <w:gridSpan w:val="2"/>
            <w:shd w:val="clear" w:color="auto" w:fill="D9D9D9" w:themeFill="background1" w:themeFillShade="D9"/>
          </w:tcPr>
          <w:p w14:paraId="7DC0B8CA" w14:textId="77777777" w:rsidR="005179AD" w:rsidRDefault="005179AD" w:rsidP="00715FFC">
            <w:pPr>
              <w:jc w:val="both"/>
              <w:rPr>
                <w:b/>
                <w:sz w:val="24"/>
                <w:szCs w:val="24"/>
              </w:rPr>
            </w:pPr>
            <w:r>
              <w:rPr>
                <w:b/>
                <w:sz w:val="24"/>
                <w:szCs w:val="24"/>
              </w:rPr>
              <w:t>Declaration:</w:t>
            </w:r>
          </w:p>
          <w:p w14:paraId="657E2454" w14:textId="58B0847F" w:rsidR="005179AD" w:rsidRPr="00364E42" w:rsidRDefault="005179AD" w:rsidP="00715FFC">
            <w:pPr>
              <w:spacing w:after="120"/>
              <w:jc w:val="both"/>
              <w:rPr>
                <w:b/>
              </w:rPr>
            </w:pPr>
            <w:r w:rsidRPr="00364E42">
              <w:rPr>
                <w:b/>
              </w:rPr>
              <w:t xml:space="preserve">I </w:t>
            </w:r>
            <w:r w:rsidR="0026012B">
              <w:rPr>
                <w:b/>
              </w:rPr>
              <w:t xml:space="preserve">can </w:t>
            </w:r>
            <w:r w:rsidRPr="00364E42">
              <w:rPr>
                <w:b/>
              </w:rPr>
              <w:t>confirm that this laboratory (including all remaining fittings, furniture and equipment) have been decontaminated (where required) as far as is reasonably practicable</w:t>
            </w:r>
            <w:r w:rsidR="0026012B">
              <w:rPr>
                <w:b/>
              </w:rPr>
              <w:t>,</w:t>
            </w:r>
            <w:r w:rsidRPr="00364E42">
              <w:rPr>
                <w:b/>
              </w:rPr>
              <w:t xml:space="preserve"> and </w:t>
            </w:r>
            <w:r w:rsidR="00D03246">
              <w:rPr>
                <w:b/>
              </w:rPr>
              <w:t xml:space="preserve">that any areas / equipment that could not be completely decontaminated </w:t>
            </w:r>
            <w:r w:rsidR="0026012B">
              <w:rPr>
                <w:b/>
              </w:rPr>
              <w:t>have been clearly identified.</w:t>
            </w:r>
          </w:p>
        </w:tc>
      </w:tr>
      <w:tr w:rsidR="005179AD" w14:paraId="5A7D9BAB" w14:textId="77777777" w:rsidTr="00715FFC">
        <w:trPr>
          <w:trHeight w:val="397"/>
        </w:trPr>
        <w:tc>
          <w:tcPr>
            <w:tcW w:w="10490" w:type="dxa"/>
            <w:gridSpan w:val="2"/>
            <w:shd w:val="clear" w:color="auto" w:fill="003865"/>
            <w:vAlign w:val="center"/>
          </w:tcPr>
          <w:p w14:paraId="675F9FAD" w14:textId="5C6E585E" w:rsidR="005179AD" w:rsidRPr="00B147B6" w:rsidRDefault="005179AD" w:rsidP="00715FFC">
            <w:pPr>
              <w:rPr>
                <w:sz w:val="24"/>
                <w:szCs w:val="24"/>
              </w:rPr>
            </w:pPr>
            <w:r w:rsidRPr="00B147B6">
              <w:rPr>
                <w:b/>
                <w:sz w:val="24"/>
                <w:szCs w:val="24"/>
              </w:rPr>
              <w:t>Responsible Person</w:t>
            </w:r>
            <w:r>
              <w:rPr>
                <w:b/>
                <w:sz w:val="24"/>
                <w:szCs w:val="24"/>
              </w:rPr>
              <w:t xml:space="preserve"> (</w:t>
            </w:r>
            <w:r w:rsidR="00231330">
              <w:rPr>
                <w:b/>
                <w:sz w:val="24"/>
                <w:szCs w:val="24"/>
              </w:rPr>
              <w:t>P</w:t>
            </w:r>
            <w:r>
              <w:rPr>
                <w:b/>
                <w:sz w:val="24"/>
                <w:szCs w:val="24"/>
              </w:rPr>
              <w:t>rincipal Investigator or delegated individual)</w:t>
            </w:r>
          </w:p>
        </w:tc>
      </w:tr>
      <w:tr w:rsidR="005179AD" w14:paraId="01CD9CB5" w14:textId="77777777" w:rsidTr="00715FFC">
        <w:trPr>
          <w:trHeight w:val="397"/>
        </w:trPr>
        <w:tc>
          <w:tcPr>
            <w:tcW w:w="3402" w:type="dxa"/>
            <w:shd w:val="clear" w:color="auto" w:fill="D9D9D9" w:themeFill="background1" w:themeFillShade="D9"/>
            <w:vAlign w:val="center"/>
          </w:tcPr>
          <w:p w14:paraId="1FC9D793" w14:textId="77777777" w:rsidR="005179AD" w:rsidRPr="007323D1" w:rsidRDefault="005179AD" w:rsidP="00715FFC">
            <w:pPr>
              <w:rPr>
                <w:b/>
              </w:rPr>
            </w:pPr>
            <w:r w:rsidRPr="007323D1">
              <w:rPr>
                <w:b/>
              </w:rPr>
              <w:t>Name</w:t>
            </w:r>
          </w:p>
        </w:tc>
        <w:tc>
          <w:tcPr>
            <w:tcW w:w="7088" w:type="dxa"/>
            <w:vAlign w:val="center"/>
          </w:tcPr>
          <w:p w14:paraId="1D5FDDD3" w14:textId="77777777" w:rsidR="005179AD" w:rsidRDefault="005179AD" w:rsidP="00715FFC">
            <w:pPr>
              <w:rPr>
                <w:sz w:val="24"/>
                <w:szCs w:val="24"/>
              </w:rPr>
            </w:pPr>
          </w:p>
        </w:tc>
      </w:tr>
      <w:tr w:rsidR="005179AD" w14:paraId="2DD8B682" w14:textId="77777777" w:rsidTr="00715FFC">
        <w:trPr>
          <w:trHeight w:val="397"/>
        </w:trPr>
        <w:tc>
          <w:tcPr>
            <w:tcW w:w="3402" w:type="dxa"/>
            <w:shd w:val="clear" w:color="auto" w:fill="D9D9D9" w:themeFill="background1" w:themeFillShade="D9"/>
            <w:vAlign w:val="center"/>
          </w:tcPr>
          <w:p w14:paraId="48016FF2" w14:textId="77777777" w:rsidR="005179AD" w:rsidRPr="007323D1" w:rsidRDefault="005179AD" w:rsidP="00715FFC">
            <w:pPr>
              <w:rPr>
                <w:b/>
              </w:rPr>
            </w:pPr>
            <w:r w:rsidRPr="007323D1">
              <w:rPr>
                <w:b/>
              </w:rPr>
              <w:t>Position</w:t>
            </w:r>
          </w:p>
        </w:tc>
        <w:tc>
          <w:tcPr>
            <w:tcW w:w="7088" w:type="dxa"/>
            <w:vAlign w:val="center"/>
          </w:tcPr>
          <w:p w14:paraId="7A30667D" w14:textId="77777777" w:rsidR="005179AD" w:rsidRDefault="005179AD" w:rsidP="00715FFC">
            <w:pPr>
              <w:rPr>
                <w:sz w:val="24"/>
                <w:szCs w:val="24"/>
              </w:rPr>
            </w:pPr>
          </w:p>
        </w:tc>
      </w:tr>
      <w:tr w:rsidR="005179AD" w14:paraId="584EF01C" w14:textId="77777777" w:rsidTr="00715FFC">
        <w:trPr>
          <w:trHeight w:val="397"/>
        </w:trPr>
        <w:tc>
          <w:tcPr>
            <w:tcW w:w="3402" w:type="dxa"/>
            <w:shd w:val="clear" w:color="auto" w:fill="D9D9D9" w:themeFill="background1" w:themeFillShade="D9"/>
            <w:vAlign w:val="center"/>
          </w:tcPr>
          <w:p w14:paraId="6DDE5EAF" w14:textId="77777777" w:rsidR="005179AD" w:rsidRPr="007323D1" w:rsidRDefault="005179AD" w:rsidP="00715FFC">
            <w:pPr>
              <w:rPr>
                <w:b/>
              </w:rPr>
            </w:pPr>
            <w:r w:rsidRPr="007323D1">
              <w:rPr>
                <w:b/>
              </w:rPr>
              <w:t>Date</w:t>
            </w:r>
          </w:p>
        </w:tc>
        <w:tc>
          <w:tcPr>
            <w:tcW w:w="7088" w:type="dxa"/>
            <w:vAlign w:val="center"/>
          </w:tcPr>
          <w:p w14:paraId="06E34807" w14:textId="77777777" w:rsidR="005179AD" w:rsidRDefault="005179AD" w:rsidP="00715FFC">
            <w:pPr>
              <w:rPr>
                <w:sz w:val="24"/>
                <w:szCs w:val="24"/>
              </w:rPr>
            </w:pPr>
          </w:p>
        </w:tc>
      </w:tr>
      <w:tr w:rsidR="005179AD" w14:paraId="114C819A" w14:textId="77777777" w:rsidTr="00715FFC">
        <w:trPr>
          <w:trHeight w:val="397"/>
        </w:trPr>
        <w:tc>
          <w:tcPr>
            <w:tcW w:w="3402" w:type="dxa"/>
            <w:shd w:val="clear" w:color="auto" w:fill="D9D9D9" w:themeFill="background1" w:themeFillShade="D9"/>
            <w:vAlign w:val="center"/>
          </w:tcPr>
          <w:p w14:paraId="675E4B85" w14:textId="77777777" w:rsidR="005179AD" w:rsidRPr="007323D1" w:rsidRDefault="005179AD" w:rsidP="00715FFC">
            <w:pPr>
              <w:rPr>
                <w:b/>
              </w:rPr>
            </w:pPr>
            <w:r w:rsidRPr="007323D1">
              <w:rPr>
                <w:b/>
              </w:rPr>
              <w:t>Signature</w:t>
            </w:r>
          </w:p>
        </w:tc>
        <w:tc>
          <w:tcPr>
            <w:tcW w:w="7088" w:type="dxa"/>
            <w:vAlign w:val="center"/>
          </w:tcPr>
          <w:p w14:paraId="278415FE" w14:textId="77777777" w:rsidR="005179AD" w:rsidRDefault="005179AD" w:rsidP="00715FFC">
            <w:pPr>
              <w:rPr>
                <w:sz w:val="24"/>
                <w:szCs w:val="24"/>
              </w:rPr>
            </w:pPr>
          </w:p>
        </w:tc>
      </w:tr>
    </w:tbl>
    <w:p w14:paraId="3F1499A2" w14:textId="73DABF3F" w:rsidR="005179AD" w:rsidRDefault="005179AD" w:rsidP="005179AD">
      <w:pPr>
        <w:jc w:val="both"/>
      </w:pPr>
      <w:r>
        <w:rPr>
          <w:noProof/>
          <w:lang w:eastAsia="en-GB"/>
        </w:rPr>
        <w:lastRenderedPageBreak/>
        <w:drawing>
          <wp:anchor distT="0" distB="0" distL="114300" distR="114300" simplePos="0" relativeHeight="251660288" behindDoc="0" locked="0" layoutInCell="1" allowOverlap="1" wp14:anchorId="302BE5AA" wp14:editId="5B5F4943">
            <wp:simplePos x="0" y="0"/>
            <wp:positionH relativeFrom="margin">
              <wp:posOffset>-38100</wp:posOffset>
            </wp:positionH>
            <wp:positionV relativeFrom="margin">
              <wp:posOffset>-266700</wp:posOffset>
            </wp:positionV>
            <wp:extent cx="2519254" cy="1080000"/>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434161_e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9254" cy="1080000"/>
                    </a:xfrm>
                    <a:prstGeom prst="rect">
                      <a:avLst/>
                    </a:prstGeom>
                  </pic:spPr>
                </pic:pic>
              </a:graphicData>
            </a:graphic>
            <wp14:sizeRelH relativeFrom="margin">
              <wp14:pctWidth>0</wp14:pctWidth>
            </wp14:sizeRelH>
            <wp14:sizeRelV relativeFrom="margin">
              <wp14:pctHeight>0</wp14:pctHeight>
            </wp14:sizeRelV>
          </wp:anchor>
        </w:drawing>
      </w:r>
    </w:p>
    <w:p w14:paraId="1456A788" w14:textId="718A746A" w:rsidR="005179AD" w:rsidRDefault="005179AD" w:rsidP="005179AD">
      <w:pPr>
        <w:spacing w:after="120" w:line="240" w:lineRule="auto"/>
        <w:jc w:val="center"/>
        <w:rPr>
          <w:b/>
          <w:sz w:val="18"/>
          <w:szCs w:val="18"/>
        </w:rPr>
      </w:pPr>
    </w:p>
    <w:p w14:paraId="67A107FB" w14:textId="77777777" w:rsidR="000A59DD" w:rsidRPr="0026012B" w:rsidRDefault="000A59DD" w:rsidP="005179AD">
      <w:pPr>
        <w:spacing w:after="120" w:line="240" w:lineRule="auto"/>
        <w:jc w:val="center"/>
        <w:rPr>
          <w:b/>
          <w:sz w:val="18"/>
          <w:szCs w:val="18"/>
        </w:rPr>
      </w:pPr>
    </w:p>
    <w:p w14:paraId="5B65D16A" w14:textId="13D6594A" w:rsidR="005179AD" w:rsidRDefault="00D03246" w:rsidP="005179AD">
      <w:pPr>
        <w:spacing w:before="120" w:after="0" w:line="240" w:lineRule="auto"/>
        <w:rPr>
          <w:b/>
          <w:sz w:val="60"/>
          <w:szCs w:val="60"/>
        </w:rPr>
      </w:pPr>
      <w:r>
        <w:rPr>
          <w:b/>
          <w:sz w:val="62"/>
          <w:szCs w:val="62"/>
        </w:rPr>
        <w:t>Vacating / Decommissioning</w:t>
      </w:r>
      <w:r w:rsidR="005179AD">
        <w:rPr>
          <w:b/>
          <w:sz w:val="60"/>
          <w:szCs w:val="60"/>
        </w:rPr>
        <w:t xml:space="preserve"> Checklist</w:t>
      </w:r>
    </w:p>
    <w:tbl>
      <w:tblPr>
        <w:tblStyle w:val="TableGrid"/>
        <w:tblW w:w="0" w:type="auto"/>
        <w:tblInd w:w="108" w:type="dxa"/>
        <w:tblLook w:val="04A0" w:firstRow="1" w:lastRow="0" w:firstColumn="1" w:lastColumn="0" w:noHBand="0" w:noVBand="1"/>
      </w:tblPr>
      <w:tblGrid>
        <w:gridCol w:w="1170"/>
        <w:gridCol w:w="4230"/>
        <w:gridCol w:w="2512"/>
        <w:gridCol w:w="2436"/>
      </w:tblGrid>
      <w:tr w:rsidR="005179AD" w:rsidRPr="00A23F9B" w14:paraId="115859AA" w14:textId="77777777" w:rsidTr="0081550A">
        <w:trPr>
          <w:trHeight w:val="454"/>
        </w:trPr>
        <w:tc>
          <w:tcPr>
            <w:tcW w:w="1170" w:type="dxa"/>
            <w:shd w:val="clear" w:color="auto" w:fill="003865"/>
            <w:vAlign w:val="center"/>
          </w:tcPr>
          <w:p w14:paraId="175CD9BD" w14:textId="77777777" w:rsidR="005179AD" w:rsidRPr="00A23F9B" w:rsidRDefault="005179AD" w:rsidP="005179AD">
            <w:pPr>
              <w:rPr>
                <w:b/>
                <w:sz w:val="28"/>
                <w:szCs w:val="28"/>
              </w:rPr>
            </w:pPr>
            <w:r w:rsidRPr="00A23F9B">
              <w:rPr>
                <w:b/>
                <w:sz w:val="28"/>
                <w:szCs w:val="28"/>
              </w:rPr>
              <w:t>Number</w:t>
            </w:r>
          </w:p>
        </w:tc>
        <w:tc>
          <w:tcPr>
            <w:tcW w:w="4230" w:type="dxa"/>
            <w:shd w:val="clear" w:color="auto" w:fill="003865"/>
            <w:vAlign w:val="center"/>
          </w:tcPr>
          <w:p w14:paraId="6019DA89" w14:textId="77777777" w:rsidR="005179AD" w:rsidRPr="00A23F9B" w:rsidRDefault="005179AD" w:rsidP="005179AD">
            <w:pPr>
              <w:rPr>
                <w:b/>
                <w:sz w:val="28"/>
                <w:szCs w:val="28"/>
              </w:rPr>
            </w:pPr>
            <w:r w:rsidRPr="00A23F9B">
              <w:rPr>
                <w:b/>
                <w:sz w:val="28"/>
                <w:szCs w:val="28"/>
              </w:rPr>
              <w:t>Action</w:t>
            </w:r>
          </w:p>
        </w:tc>
        <w:tc>
          <w:tcPr>
            <w:tcW w:w="2512" w:type="dxa"/>
            <w:shd w:val="clear" w:color="auto" w:fill="003865"/>
            <w:vAlign w:val="center"/>
          </w:tcPr>
          <w:p w14:paraId="5AE1A06C" w14:textId="77777777" w:rsidR="005179AD" w:rsidRPr="00A23F9B" w:rsidRDefault="005179AD" w:rsidP="005179AD">
            <w:pPr>
              <w:rPr>
                <w:b/>
                <w:sz w:val="28"/>
                <w:szCs w:val="28"/>
              </w:rPr>
            </w:pPr>
            <w:r w:rsidRPr="00A23F9B">
              <w:rPr>
                <w:b/>
                <w:sz w:val="28"/>
                <w:szCs w:val="28"/>
              </w:rPr>
              <w:t>Applicable</w:t>
            </w:r>
            <w:r w:rsidR="001F7CB4" w:rsidRPr="00A23F9B">
              <w:rPr>
                <w:b/>
                <w:sz w:val="28"/>
                <w:szCs w:val="28"/>
              </w:rPr>
              <w:t>?</w:t>
            </w:r>
          </w:p>
        </w:tc>
        <w:tc>
          <w:tcPr>
            <w:tcW w:w="2436" w:type="dxa"/>
            <w:shd w:val="clear" w:color="auto" w:fill="003865"/>
            <w:vAlign w:val="center"/>
          </w:tcPr>
          <w:p w14:paraId="1CD4233B" w14:textId="77777777" w:rsidR="005179AD" w:rsidRPr="00A23F9B" w:rsidRDefault="005179AD" w:rsidP="005179AD">
            <w:pPr>
              <w:rPr>
                <w:b/>
                <w:sz w:val="28"/>
                <w:szCs w:val="28"/>
              </w:rPr>
            </w:pPr>
            <w:r w:rsidRPr="00A23F9B">
              <w:rPr>
                <w:b/>
                <w:sz w:val="28"/>
                <w:szCs w:val="28"/>
              </w:rPr>
              <w:t>Completed (Date)</w:t>
            </w:r>
          </w:p>
        </w:tc>
      </w:tr>
      <w:tr w:rsidR="005179AD" w:rsidRPr="00A23F9B" w14:paraId="63D17127" w14:textId="77777777" w:rsidTr="0081550A">
        <w:trPr>
          <w:trHeight w:val="397"/>
        </w:trPr>
        <w:tc>
          <w:tcPr>
            <w:tcW w:w="10348" w:type="dxa"/>
            <w:gridSpan w:val="4"/>
            <w:shd w:val="clear" w:color="auto" w:fill="BFBFBF" w:themeFill="background1" w:themeFillShade="BF"/>
            <w:vAlign w:val="center"/>
          </w:tcPr>
          <w:p w14:paraId="05749053" w14:textId="77777777" w:rsidR="005179AD" w:rsidRPr="00A23F9B" w:rsidRDefault="005179AD" w:rsidP="005C3296">
            <w:pPr>
              <w:rPr>
                <w:b/>
                <w:sz w:val="24"/>
                <w:szCs w:val="20"/>
              </w:rPr>
            </w:pPr>
            <w:r w:rsidRPr="00A23F9B">
              <w:rPr>
                <w:b/>
                <w:sz w:val="24"/>
                <w:szCs w:val="20"/>
              </w:rPr>
              <w:t>Biological Agents</w:t>
            </w:r>
          </w:p>
        </w:tc>
      </w:tr>
      <w:tr w:rsidR="005179AD" w14:paraId="3A6D9D25" w14:textId="77777777" w:rsidTr="0081550A">
        <w:tc>
          <w:tcPr>
            <w:tcW w:w="1170" w:type="dxa"/>
            <w:vAlign w:val="center"/>
          </w:tcPr>
          <w:p w14:paraId="74EEDD6D" w14:textId="77777777" w:rsidR="005179AD" w:rsidRPr="001F7CB4" w:rsidRDefault="005C3296" w:rsidP="001F7CB4">
            <w:pPr>
              <w:jc w:val="center"/>
              <w:rPr>
                <w:b/>
                <w:sz w:val="24"/>
                <w:szCs w:val="24"/>
              </w:rPr>
            </w:pPr>
            <w:r w:rsidRPr="001F7CB4">
              <w:rPr>
                <w:b/>
                <w:sz w:val="24"/>
                <w:szCs w:val="24"/>
              </w:rPr>
              <w:t>1</w:t>
            </w:r>
          </w:p>
        </w:tc>
        <w:tc>
          <w:tcPr>
            <w:tcW w:w="4230" w:type="dxa"/>
          </w:tcPr>
          <w:p w14:paraId="0AB18CE5" w14:textId="77777777" w:rsidR="005179AD" w:rsidRDefault="00BC4352" w:rsidP="005179AD">
            <w:pPr>
              <w:jc w:val="both"/>
              <w:rPr>
                <w:sz w:val="20"/>
                <w:szCs w:val="20"/>
              </w:rPr>
            </w:pPr>
            <w:r>
              <w:rPr>
                <w:sz w:val="20"/>
                <w:szCs w:val="20"/>
              </w:rPr>
              <w:t xml:space="preserve">All unwanted biological agents / samples to be </w:t>
            </w:r>
            <w:r w:rsidR="00ED4E7C">
              <w:rPr>
                <w:sz w:val="20"/>
                <w:szCs w:val="20"/>
              </w:rPr>
              <w:t xml:space="preserve">inactivated and/or </w:t>
            </w:r>
            <w:r>
              <w:rPr>
                <w:sz w:val="20"/>
                <w:szCs w:val="20"/>
              </w:rPr>
              <w:t>disposed of correctly before vacation of premises / move to new premises.</w:t>
            </w:r>
          </w:p>
        </w:tc>
        <w:tc>
          <w:tcPr>
            <w:tcW w:w="2512" w:type="dxa"/>
          </w:tcPr>
          <w:p w14:paraId="5876EF0D" w14:textId="77777777" w:rsidR="005179AD" w:rsidRDefault="005179AD" w:rsidP="005179AD">
            <w:pPr>
              <w:jc w:val="both"/>
              <w:rPr>
                <w:sz w:val="20"/>
                <w:szCs w:val="20"/>
              </w:rPr>
            </w:pPr>
          </w:p>
        </w:tc>
        <w:tc>
          <w:tcPr>
            <w:tcW w:w="2436" w:type="dxa"/>
          </w:tcPr>
          <w:p w14:paraId="65BDB8F6" w14:textId="77777777" w:rsidR="005179AD" w:rsidRDefault="005179AD" w:rsidP="005179AD">
            <w:pPr>
              <w:jc w:val="both"/>
              <w:rPr>
                <w:sz w:val="20"/>
                <w:szCs w:val="20"/>
              </w:rPr>
            </w:pPr>
          </w:p>
        </w:tc>
      </w:tr>
      <w:tr w:rsidR="005C3296" w14:paraId="4F4711BE" w14:textId="77777777" w:rsidTr="0081550A">
        <w:tc>
          <w:tcPr>
            <w:tcW w:w="1170" w:type="dxa"/>
            <w:vAlign w:val="center"/>
          </w:tcPr>
          <w:p w14:paraId="1A325DE0" w14:textId="77777777" w:rsidR="005C3296" w:rsidRPr="001F7CB4" w:rsidRDefault="005C3296" w:rsidP="001F7CB4">
            <w:pPr>
              <w:jc w:val="center"/>
              <w:rPr>
                <w:b/>
                <w:sz w:val="24"/>
                <w:szCs w:val="24"/>
              </w:rPr>
            </w:pPr>
            <w:r w:rsidRPr="001F7CB4">
              <w:rPr>
                <w:b/>
                <w:sz w:val="24"/>
                <w:szCs w:val="24"/>
              </w:rPr>
              <w:t>2</w:t>
            </w:r>
          </w:p>
        </w:tc>
        <w:tc>
          <w:tcPr>
            <w:tcW w:w="4230" w:type="dxa"/>
          </w:tcPr>
          <w:p w14:paraId="19480E27" w14:textId="77777777" w:rsidR="005C3296" w:rsidRDefault="00ED4E7C" w:rsidP="005179AD">
            <w:pPr>
              <w:jc w:val="both"/>
              <w:rPr>
                <w:sz w:val="20"/>
                <w:szCs w:val="20"/>
              </w:rPr>
            </w:pPr>
            <w:r>
              <w:rPr>
                <w:sz w:val="20"/>
                <w:szCs w:val="20"/>
              </w:rPr>
              <w:t>Decontaminate all work areas (including benches, equipment and safety cabinets) using a suitable method (if an external organisation is used ensure decontamination certificates are displayed).</w:t>
            </w:r>
          </w:p>
        </w:tc>
        <w:tc>
          <w:tcPr>
            <w:tcW w:w="2512" w:type="dxa"/>
          </w:tcPr>
          <w:p w14:paraId="7C53B559" w14:textId="77777777" w:rsidR="005C3296" w:rsidRDefault="005C3296" w:rsidP="005179AD">
            <w:pPr>
              <w:jc w:val="both"/>
              <w:rPr>
                <w:sz w:val="20"/>
                <w:szCs w:val="20"/>
              </w:rPr>
            </w:pPr>
          </w:p>
        </w:tc>
        <w:tc>
          <w:tcPr>
            <w:tcW w:w="2436" w:type="dxa"/>
          </w:tcPr>
          <w:p w14:paraId="3261069A" w14:textId="77777777" w:rsidR="005C3296" w:rsidRDefault="005C3296" w:rsidP="005179AD">
            <w:pPr>
              <w:jc w:val="both"/>
              <w:rPr>
                <w:sz w:val="20"/>
                <w:szCs w:val="20"/>
              </w:rPr>
            </w:pPr>
          </w:p>
        </w:tc>
      </w:tr>
      <w:tr w:rsidR="005C3296" w14:paraId="6EF5C581" w14:textId="77777777" w:rsidTr="0081550A">
        <w:tc>
          <w:tcPr>
            <w:tcW w:w="1170" w:type="dxa"/>
            <w:vAlign w:val="center"/>
          </w:tcPr>
          <w:p w14:paraId="74809105" w14:textId="77777777" w:rsidR="005C3296" w:rsidRPr="001F7CB4" w:rsidRDefault="005C3296" w:rsidP="001F7CB4">
            <w:pPr>
              <w:jc w:val="center"/>
              <w:rPr>
                <w:b/>
                <w:sz w:val="24"/>
                <w:szCs w:val="24"/>
              </w:rPr>
            </w:pPr>
            <w:r w:rsidRPr="001F7CB4">
              <w:rPr>
                <w:b/>
                <w:sz w:val="24"/>
                <w:szCs w:val="24"/>
              </w:rPr>
              <w:t>3</w:t>
            </w:r>
          </w:p>
        </w:tc>
        <w:tc>
          <w:tcPr>
            <w:tcW w:w="4230" w:type="dxa"/>
          </w:tcPr>
          <w:p w14:paraId="03485558" w14:textId="77777777" w:rsidR="005C3296" w:rsidRDefault="00ED4E7C" w:rsidP="005179AD">
            <w:pPr>
              <w:jc w:val="both"/>
              <w:rPr>
                <w:sz w:val="20"/>
                <w:szCs w:val="20"/>
              </w:rPr>
            </w:pPr>
            <w:r>
              <w:rPr>
                <w:sz w:val="20"/>
                <w:szCs w:val="20"/>
              </w:rPr>
              <w:t>Ensure that all certificates / licenses are in place for new facility (if applicable) prior to vacating / moving any materials to new premises.</w:t>
            </w:r>
          </w:p>
        </w:tc>
        <w:tc>
          <w:tcPr>
            <w:tcW w:w="2512" w:type="dxa"/>
          </w:tcPr>
          <w:p w14:paraId="08FED36F" w14:textId="77777777" w:rsidR="005C3296" w:rsidRDefault="005C3296" w:rsidP="005179AD">
            <w:pPr>
              <w:jc w:val="both"/>
              <w:rPr>
                <w:sz w:val="20"/>
                <w:szCs w:val="20"/>
              </w:rPr>
            </w:pPr>
          </w:p>
        </w:tc>
        <w:tc>
          <w:tcPr>
            <w:tcW w:w="2436" w:type="dxa"/>
          </w:tcPr>
          <w:p w14:paraId="33020139" w14:textId="77777777" w:rsidR="005C3296" w:rsidRDefault="005C3296" w:rsidP="005179AD">
            <w:pPr>
              <w:jc w:val="both"/>
              <w:rPr>
                <w:sz w:val="20"/>
                <w:szCs w:val="20"/>
              </w:rPr>
            </w:pPr>
          </w:p>
        </w:tc>
      </w:tr>
      <w:tr w:rsidR="005179AD" w:rsidRPr="00A23F9B" w14:paraId="4EED5AC9" w14:textId="77777777" w:rsidTr="0081550A">
        <w:trPr>
          <w:trHeight w:val="397"/>
        </w:trPr>
        <w:tc>
          <w:tcPr>
            <w:tcW w:w="10348" w:type="dxa"/>
            <w:gridSpan w:val="4"/>
            <w:shd w:val="clear" w:color="auto" w:fill="BFBFBF" w:themeFill="background1" w:themeFillShade="BF"/>
            <w:vAlign w:val="center"/>
          </w:tcPr>
          <w:p w14:paraId="65A6E6B3" w14:textId="77777777" w:rsidR="005179AD" w:rsidRPr="00A23F9B" w:rsidRDefault="005179AD" w:rsidP="005C3296">
            <w:pPr>
              <w:rPr>
                <w:b/>
                <w:sz w:val="24"/>
              </w:rPr>
            </w:pPr>
            <w:r w:rsidRPr="00A23F9B">
              <w:rPr>
                <w:b/>
                <w:sz w:val="24"/>
              </w:rPr>
              <w:t>Hazardous Chemicals</w:t>
            </w:r>
          </w:p>
        </w:tc>
      </w:tr>
      <w:tr w:rsidR="005179AD" w14:paraId="04B84AF9" w14:textId="77777777" w:rsidTr="0081550A">
        <w:tc>
          <w:tcPr>
            <w:tcW w:w="1170" w:type="dxa"/>
            <w:vAlign w:val="center"/>
          </w:tcPr>
          <w:p w14:paraId="02C0B13B" w14:textId="77777777" w:rsidR="005179AD" w:rsidRPr="001F7CB4" w:rsidRDefault="005C3296" w:rsidP="001F7CB4">
            <w:pPr>
              <w:jc w:val="center"/>
              <w:rPr>
                <w:b/>
                <w:sz w:val="24"/>
                <w:szCs w:val="24"/>
              </w:rPr>
            </w:pPr>
            <w:r w:rsidRPr="001F7CB4">
              <w:rPr>
                <w:b/>
                <w:sz w:val="24"/>
                <w:szCs w:val="24"/>
              </w:rPr>
              <w:t>4</w:t>
            </w:r>
          </w:p>
        </w:tc>
        <w:tc>
          <w:tcPr>
            <w:tcW w:w="4230" w:type="dxa"/>
          </w:tcPr>
          <w:p w14:paraId="355BE09A" w14:textId="77777777" w:rsidR="005179AD" w:rsidRDefault="00261E9A" w:rsidP="005179AD">
            <w:pPr>
              <w:jc w:val="both"/>
              <w:rPr>
                <w:sz w:val="20"/>
                <w:szCs w:val="20"/>
              </w:rPr>
            </w:pPr>
            <w:r>
              <w:rPr>
                <w:sz w:val="20"/>
                <w:szCs w:val="20"/>
              </w:rPr>
              <w:t xml:space="preserve">All unwanted / excess (non-radioactive) chemicals </w:t>
            </w:r>
            <w:r w:rsidR="00BC4352">
              <w:rPr>
                <w:sz w:val="20"/>
                <w:szCs w:val="20"/>
              </w:rPr>
              <w:t>should be disposed of correctly before vacation of premises / move to new premises.</w:t>
            </w:r>
          </w:p>
        </w:tc>
        <w:tc>
          <w:tcPr>
            <w:tcW w:w="2512" w:type="dxa"/>
          </w:tcPr>
          <w:p w14:paraId="20C44852" w14:textId="77777777" w:rsidR="005179AD" w:rsidRDefault="005179AD" w:rsidP="005179AD">
            <w:pPr>
              <w:jc w:val="both"/>
              <w:rPr>
                <w:sz w:val="20"/>
                <w:szCs w:val="20"/>
              </w:rPr>
            </w:pPr>
          </w:p>
        </w:tc>
        <w:tc>
          <w:tcPr>
            <w:tcW w:w="2436" w:type="dxa"/>
          </w:tcPr>
          <w:p w14:paraId="25172A23" w14:textId="77777777" w:rsidR="005179AD" w:rsidRDefault="005179AD" w:rsidP="005179AD">
            <w:pPr>
              <w:jc w:val="both"/>
              <w:rPr>
                <w:sz w:val="20"/>
                <w:szCs w:val="20"/>
              </w:rPr>
            </w:pPr>
          </w:p>
        </w:tc>
      </w:tr>
      <w:tr w:rsidR="005C3296" w14:paraId="65F5B5ED" w14:textId="77777777" w:rsidTr="0081550A">
        <w:tc>
          <w:tcPr>
            <w:tcW w:w="1170" w:type="dxa"/>
            <w:vAlign w:val="center"/>
          </w:tcPr>
          <w:p w14:paraId="2D20E629" w14:textId="77777777" w:rsidR="005C3296" w:rsidRPr="001F7CB4" w:rsidRDefault="005C3296" w:rsidP="001F7CB4">
            <w:pPr>
              <w:jc w:val="center"/>
              <w:rPr>
                <w:b/>
                <w:sz w:val="24"/>
                <w:szCs w:val="24"/>
              </w:rPr>
            </w:pPr>
            <w:r w:rsidRPr="001F7CB4">
              <w:rPr>
                <w:b/>
                <w:sz w:val="24"/>
                <w:szCs w:val="24"/>
              </w:rPr>
              <w:t>5</w:t>
            </w:r>
          </w:p>
        </w:tc>
        <w:tc>
          <w:tcPr>
            <w:tcW w:w="4230" w:type="dxa"/>
          </w:tcPr>
          <w:p w14:paraId="622A731B" w14:textId="77777777" w:rsidR="005C3296" w:rsidRDefault="00EF7591" w:rsidP="005179AD">
            <w:pPr>
              <w:jc w:val="both"/>
              <w:rPr>
                <w:sz w:val="20"/>
                <w:szCs w:val="20"/>
              </w:rPr>
            </w:pPr>
            <w:r>
              <w:rPr>
                <w:sz w:val="20"/>
                <w:szCs w:val="20"/>
              </w:rPr>
              <w:t xml:space="preserve">Ensure that all chemicals are accounted for and that they have been properly packaged for transport.  </w:t>
            </w:r>
            <w:r w:rsidR="00ED4E7C">
              <w:rPr>
                <w:sz w:val="20"/>
                <w:szCs w:val="20"/>
              </w:rPr>
              <w:t>C</w:t>
            </w:r>
            <w:r>
              <w:rPr>
                <w:sz w:val="20"/>
                <w:szCs w:val="20"/>
              </w:rPr>
              <w:t xml:space="preserve">hemicals should only be </w:t>
            </w:r>
            <w:r w:rsidR="00ED4E7C">
              <w:rPr>
                <w:sz w:val="20"/>
                <w:szCs w:val="20"/>
              </w:rPr>
              <w:t>moved</w:t>
            </w:r>
            <w:r>
              <w:rPr>
                <w:sz w:val="20"/>
                <w:szCs w:val="20"/>
              </w:rPr>
              <w:t xml:space="preserve"> by qualified staff </w:t>
            </w:r>
            <w:r w:rsidR="00ED4E7C">
              <w:rPr>
                <w:sz w:val="20"/>
                <w:szCs w:val="20"/>
              </w:rPr>
              <w:t>following a</w:t>
            </w:r>
            <w:r>
              <w:rPr>
                <w:sz w:val="20"/>
                <w:szCs w:val="20"/>
              </w:rPr>
              <w:t xml:space="preserve"> risk assessment.</w:t>
            </w:r>
          </w:p>
        </w:tc>
        <w:tc>
          <w:tcPr>
            <w:tcW w:w="2512" w:type="dxa"/>
          </w:tcPr>
          <w:p w14:paraId="118EC634" w14:textId="77777777" w:rsidR="005C3296" w:rsidRDefault="005C3296" w:rsidP="005179AD">
            <w:pPr>
              <w:jc w:val="both"/>
              <w:rPr>
                <w:sz w:val="20"/>
                <w:szCs w:val="20"/>
              </w:rPr>
            </w:pPr>
          </w:p>
        </w:tc>
        <w:tc>
          <w:tcPr>
            <w:tcW w:w="2436" w:type="dxa"/>
          </w:tcPr>
          <w:p w14:paraId="2D5661E1" w14:textId="77777777" w:rsidR="005C3296" w:rsidRDefault="005C3296" w:rsidP="005179AD">
            <w:pPr>
              <w:jc w:val="both"/>
              <w:rPr>
                <w:sz w:val="20"/>
                <w:szCs w:val="20"/>
              </w:rPr>
            </w:pPr>
          </w:p>
        </w:tc>
      </w:tr>
      <w:tr w:rsidR="005C3296" w14:paraId="36CCE7CD" w14:textId="77777777" w:rsidTr="0081550A">
        <w:tc>
          <w:tcPr>
            <w:tcW w:w="1170" w:type="dxa"/>
            <w:vAlign w:val="center"/>
          </w:tcPr>
          <w:p w14:paraId="1E511FFD" w14:textId="77777777" w:rsidR="005C3296" w:rsidRPr="001F7CB4" w:rsidRDefault="005C3296" w:rsidP="001F7CB4">
            <w:pPr>
              <w:jc w:val="center"/>
              <w:rPr>
                <w:b/>
                <w:sz w:val="24"/>
                <w:szCs w:val="24"/>
              </w:rPr>
            </w:pPr>
            <w:r w:rsidRPr="001F7CB4">
              <w:rPr>
                <w:b/>
                <w:sz w:val="24"/>
                <w:szCs w:val="24"/>
              </w:rPr>
              <w:t>6</w:t>
            </w:r>
          </w:p>
        </w:tc>
        <w:tc>
          <w:tcPr>
            <w:tcW w:w="4230" w:type="dxa"/>
          </w:tcPr>
          <w:p w14:paraId="2944ED0D" w14:textId="77777777" w:rsidR="005C3296" w:rsidRDefault="00BC4352" w:rsidP="005179AD">
            <w:pPr>
              <w:jc w:val="both"/>
              <w:rPr>
                <w:sz w:val="20"/>
                <w:szCs w:val="20"/>
              </w:rPr>
            </w:pPr>
            <w:r>
              <w:rPr>
                <w:sz w:val="20"/>
                <w:szCs w:val="20"/>
              </w:rPr>
              <w:t xml:space="preserve">Decontaminate all work areas (including benches, </w:t>
            </w:r>
            <w:r w:rsidR="00EF7591">
              <w:rPr>
                <w:sz w:val="20"/>
                <w:szCs w:val="20"/>
              </w:rPr>
              <w:t>equipment and storage cupboards) using an appropriate method.</w:t>
            </w:r>
          </w:p>
        </w:tc>
        <w:tc>
          <w:tcPr>
            <w:tcW w:w="2512" w:type="dxa"/>
          </w:tcPr>
          <w:p w14:paraId="5446D1C8" w14:textId="77777777" w:rsidR="005C3296" w:rsidRDefault="005C3296" w:rsidP="005179AD">
            <w:pPr>
              <w:jc w:val="both"/>
              <w:rPr>
                <w:sz w:val="20"/>
                <w:szCs w:val="20"/>
              </w:rPr>
            </w:pPr>
          </w:p>
        </w:tc>
        <w:tc>
          <w:tcPr>
            <w:tcW w:w="2436" w:type="dxa"/>
          </w:tcPr>
          <w:p w14:paraId="3BEAB920" w14:textId="77777777" w:rsidR="005C3296" w:rsidRDefault="005C3296" w:rsidP="005179AD">
            <w:pPr>
              <w:jc w:val="both"/>
              <w:rPr>
                <w:sz w:val="20"/>
                <w:szCs w:val="20"/>
              </w:rPr>
            </w:pPr>
          </w:p>
        </w:tc>
      </w:tr>
      <w:tr w:rsidR="005179AD" w:rsidRPr="00A23F9B" w14:paraId="18B48FD9" w14:textId="77777777" w:rsidTr="0081550A">
        <w:trPr>
          <w:trHeight w:val="397"/>
        </w:trPr>
        <w:tc>
          <w:tcPr>
            <w:tcW w:w="10348" w:type="dxa"/>
            <w:gridSpan w:val="4"/>
            <w:shd w:val="clear" w:color="auto" w:fill="BFBFBF" w:themeFill="background1" w:themeFillShade="BF"/>
            <w:vAlign w:val="center"/>
          </w:tcPr>
          <w:p w14:paraId="6DE581E1" w14:textId="77777777" w:rsidR="005179AD" w:rsidRPr="00A23F9B" w:rsidRDefault="005179AD" w:rsidP="005C3296">
            <w:pPr>
              <w:rPr>
                <w:b/>
                <w:sz w:val="24"/>
                <w:szCs w:val="20"/>
              </w:rPr>
            </w:pPr>
            <w:r w:rsidRPr="00A23F9B">
              <w:rPr>
                <w:b/>
                <w:sz w:val="24"/>
                <w:szCs w:val="20"/>
              </w:rPr>
              <w:t>Radioactive Substances</w:t>
            </w:r>
            <w:r w:rsidR="005B492F">
              <w:rPr>
                <w:b/>
                <w:sz w:val="24"/>
                <w:szCs w:val="20"/>
              </w:rPr>
              <w:t xml:space="preserve"> / Sources</w:t>
            </w:r>
          </w:p>
        </w:tc>
      </w:tr>
      <w:tr w:rsidR="00EF7591" w14:paraId="122FE5DB" w14:textId="77777777" w:rsidTr="0081550A">
        <w:tc>
          <w:tcPr>
            <w:tcW w:w="1170" w:type="dxa"/>
            <w:vAlign w:val="center"/>
          </w:tcPr>
          <w:p w14:paraId="61FF3C17" w14:textId="77777777" w:rsidR="00EF7591" w:rsidRPr="001F7CB4" w:rsidRDefault="00EF7591" w:rsidP="001F7CB4">
            <w:pPr>
              <w:jc w:val="center"/>
              <w:rPr>
                <w:b/>
                <w:sz w:val="24"/>
                <w:szCs w:val="20"/>
              </w:rPr>
            </w:pPr>
            <w:r w:rsidRPr="001F7CB4">
              <w:rPr>
                <w:b/>
                <w:sz w:val="24"/>
                <w:szCs w:val="20"/>
              </w:rPr>
              <w:t>7</w:t>
            </w:r>
          </w:p>
        </w:tc>
        <w:tc>
          <w:tcPr>
            <w:tcW w:w="4230" w:type="dxa"/>
          </w:tcPr>
          <w:p w14:paraId="17B12A68" w14:textId="77777777" w:rsidR="00EF7591" w:rsidRDefault="00EF7591" w:rsidP="00EF7591">
            <w:pPr>
              <w:jc w:val="both"/>
              <w:rPr>
                <w:sz w:val="20"/>
                <w:szCs w:val="20"/>
              </w:rPr>
            </w:pPr>
            <w:r>
              <w:rPr>
                <w:sz w:val="20"/>
                <w:szCs w:val="20"/>
              </w:rPr>
              <w:t>All unwanted radiochemicals and radioactive sources should be disposed of correctly before vacation of premises / move to new premises.</w:t>
            </w:r>
          </w:p>
        </w:tc>
        <w:tc>
          <w:tcPr>
            <w:tcW w:w="2512" w:type="dxa"/>
          </w:tcPr>
          <w:p w14:paraId="02B4886A" w14:textId="77777777" w:rsidR="00EF7591" w:rsidRDefault="00EF7591" w:rsidP="00EF7591">
            <w:pPr>
              <w:jc w:val="both"/>
              <w:rPr>
                <w:sz w:val="20"/>
                <w:szCs w:val="20"/>
              </w:rPr>
            </w:pPr>
          </w:p>
        </w:tc>
        <w:tc>
          <w:tcPr>
            <w:tcW w:w="2436" w:type="dxa"/>
          </w:tcPr>
          <w:p w14:paraId="62E1F990" w14:textId="77777777" w:rsidR="00EF7591" w:rsidRDefault="00EF7591" w:rsidP="00EF7591">
            <w:pPr>
              <w:jc w:val="both"/>
              <w:rPr>
                <w:sz w:val="20"/>
                <w:szCs w:val="20"/>
              </w:rPr>
            </w:pPr>
          </w:p>
        </w:tc>
      </w:tr>
      <w:tr w:rsidR="00EF7591" w14:paraId="4B479306" w14:textId="77777777" w:rsidTr="0081550A">
        <w:tc>
          <w:tcPr>
            <w:tcW w:w="1170" w:type="dxa"/>
            <w:vAlign w:val="center"/>
          </w:tcPr>
          <w:p w14:paraId="5291B330" w14:textId="77777777" w:rsidR="00EF7591" w:rsidRPr="001F7CB4" w:rsidRDefault="00EF7591" w:rsidP="001F7CB4">
            <w:pPr>
              <w:jc w:val="center"/>
              <w:rPr>
                <w:b/>
                <w:sz w:val="24"/>
                <w:szCs w:val="20"/>
              </w:rPr>
            </w:pPr>
            <w:r w:rsidRPr="001F7CB4">
              <w:rPr>
                <w:b/>
                <w:sz w:val="24"/>
                <w:szCs w:val="20"/>
              </w:rPr>
              <w:t>8</w:t>
            </w:r>
          </w:p>
        </w:tc>
        <w:tc>
          <w:tcPr>
            <w:tcW w:w="4230" w:type="dxa"/>
          </w:tcPr>
          <w:p w14:paraId="3A940DDB" w14:textId="77777777" w:rsidR="00EF7591" w:rsidRDefault="00EF7591" w:rsidP="00EF7591">
            <w:pPr>
              <w:jc w:val="both"/>
              <w:rPr>
                <w:sz w:val="20"/>
                <w:szCs w:val="20"/>
              </w:rPr>
            </w:pPr>
            <w:r>
              <w:rPr>
                <w:sz w:val="20"/>
                <w:szCs w:val="20"/>
              </w:rPr>
              <w:t>Confirm that new facilities are fit for purpose and have been checked by the University Radiation Protection Service.</w:t>
            </w:r>
          </w:p>
        </w:tc>
        <w:tc>
          <w:tcPr>
            <w:tcW w:w="2512" w:type="dxa"/>
          </w:tcPr>
          <w:p w14:paraId="5CE46718" w14:textId="77777777" w:rsidR="00EF7591" w:rsidRDefault="00EF7591" w:rsidP="00EF7591">
            <w:pPr>
              <w:jc w:val="both"/>
              <w:rPr>
                <w:sz w:val="20"/>
                <w:szCs w:val="20"/>
              </w:rPr>
            </w:pPr>
          </w:p>
        </w:tc>
        <w:tc>
          <w:tcPr>
            <w:tcW w:w="2436" w:type="dxa"/>
          </w:tcPr>
          <w:p w14:paraId="4153EA12" w14:textId="77777777" w:rsidR="00EF7591" w:rsidRDefault="00EF7591" w:rsidP="00EF7591">
            <w:pPr>
              <w:jc w:val="both"/>
              <w:rPr>
                <w:sz w:val="20"/>
                <w:szCs w:val="20"/>
              </w:rPr>
            </w:pPr>
          </w:p>
        </w:tc>
      </w:tr>
      <w:tr w:rsidR="00EF7591" w14:paraId="0ADC3502" w14:textId="77777777" w:rsidTr="0081550A">
        <w:tc>
          <w:tcPr>
            <w:tcW w:w="1170" w:type="dxa"/>
            <w:vAlign w:val="center"/>
          </w:tcPr>
          <w:p w14:paraId="13E028E5" w14:textId="77777777" w:rsidR="00EF7591" w:rsidRPr="001F7CB4" w:rsidRDefault="00EF7591" w:rsidP="001F7CB4">
            <w:pPr>
              <w:jc w:val="center"/>
              <w:rPr>
                <w:b/>
                <w:sz w:val="24"/>
                <w:szCs w:val="20"/>
              </w:rPr>
            </w:pPr>
            <w:r w:rsidRPr="001F7CB4">
              <w:rPr>
                <w:b/>
                <w:sz w:val="24"/>
                <w:szCs w:val="20"/>
              </w:rPr>
              <w:t>9</w:t>
            </w:r>
          </w:p>
        </w:tc>
        <w:tc>
          <w:tcPr>
            <w:tcW w:w="4230" w:type="dxa"/>
          </w:tcPr>
          <w:p w14:paraId="198D9942" w14:textId="77777777" w:rsidR="00EF7591" w:rsidRDefault="00EF7591" w:rsidP="00EF7591">
            <w:pPr>
              <w:jc w:val="both"/>
              <w:rPr>
                <w:sz w:val="20"/>
                <w:szCs w:val="20"/>
              </w:rPr>
            </w:pPr>
            <w:r>
              <w:rPr>
                <w:sz w:val="20"/>
                <w:szCs w:val="20"/>
              </w:rPr>
              <w:t>Check all work areas and equipment for radioactive contamination and decontaminate as required (remember to include traps and pipework of designated disposal sinks).</w:t>
            </w:r>
          </w:p>
        </w:tc>
        <w:tc>
          <w:tcPr>
            <w:tcW w:w="2512" w:type="dxa"/>
          </w:tcPr>
          <w:p w14:paraId="683D3810" w14:textId="77777777" w:rsidR="00EF7591" w:rsidRDefault="00EF7591" w:rsidP="00EF7591">
            <w:pPr>
              <w:jc w:val="both"/>
              <w:rPr>
                <w:sz w:val="20"/>
                <w:szCs w:val="20"/>
              </w:rPr>
            </w:pPr>
          </w:p>
        </w:tc>
        <w:tc>
          <w:tcPr>
            <w:tcW w:w="2436" w:type="dxa"/>
          </w:tcPr>
          <w:p w14:paraId="0F9CBBC5" w14:textId="77777777" w:rsidR="00EF7591" w:rsidRDefault="00EF7591" w:rsidP="00EF7591">
            <w:pPr>
              <w:jc w:val="both"/>
              <w:rPr>
                <w:sz w:val="20"/>
                <w:szCs w:val="20"/>
              </w:rPr>
            </w:pPr>
          </w:p>
        </w:tc>
      </w:tr>
      <w:tr w:rsidR="00EF7591" w:rsidRPr="00A23F9B" w14:paraId="030AAB99" w14:textId="77777777" w:rsidTr="0081550A">
        <w:trPr>
          <w:trHeight w:val="397"/>
        </w:trPr>
        <w:tc>
          <w:tcPr>
            <w:tcW w:w="10348" w:type="dxa"/>
            <w:gridSpan w:val="4"/>
            <w:shd w:val="clear" w:color="auto" w:fill="BFBFBF" w:themeFill="background1" w:themeFillShade="BF"/>
            <w:vAlign w:val="center"/>
          </w:tcPr>
          <w:p w14:paraId="3CEA494C" w14:textId="77777777" w:rsidR="00EF7591" w:rsidRPr="00A23F9B" w:rsidRDefault="00ED4E7C" w:rsidP="00EF7591">
            <w:pPr>
              <w:rPr>
                <w:b/>
                <w:sz w:val="24"/>
                <w:szCs w:val="20"/>
              </w:rPr>
            </w:pPr>
            <w:r w:rsidRPr="00A23F9B">
              <w:rPr>
                <w:b/>
                <w:sz w:val="24"/>
                <w:szCs w:val="20"/>
              </w:rPr>
              <w:t>General / Handover</w:t>
            </w:r>
          </w:p>
        </w:tc>
      </w:tr>
      <w:tr w:rsidR="00EF7591" w14:paraId="6EE3B370" w14:textId="77777777" w:rsidTr="0081550A">
        <w:tc>
          <w:tcPr>
            <w:tcW w:w="1170" w:type="dxa"/>
            <w:vAlign w:val="center"/>
          </w:tcPr>
          <w:p w14:paraId="4B65CEE5" w14:textId="77777777" w:rsidR="00EF7591" w:rsidRPr="001F7CB4" w:rsidRDefault="00EF7591" w:rsidP="001F7CB4">
            <w:pPr>
              <w:jc w:val="center"/>
              <w:rPr>
                <w:b/>
                <w:sz w:val="24"/>
                <w:szCs w:val="20"/>
              </w:rPr>
            </w:pPr>
            <w:r w:rsidRPr="001F7CB4">
              <w:rPr>
                <w:b/>
                <w:sz w:val="24"/>
                <w:szCs w:val="20"/>
              </w:rPr>
              <w:t>10</w:t>
            </w:r>
          </w:p>
        </w:tc>
        <w:tc>
          <w:tcPr>
            <w:tcW w:w="4230" w:type="dxa"/>
          </w:tcPr>
          <w:p w14:paraId="1BBEF785" w14:textId="77777777" w:rsidR="00EF7591" w:rsidRDefault="00EF7591" w:rsidP="00EF7591">
            <w:pPr>
              <w:jc w:val="both"/>
              <w:rPr>
                <w:sz w:val="20"/>
                <w:szCs w:val="20"/>
              </w:rPr>
            </w:pPr>
            <w:r>
              <w:rPr>
                <w:sz w:val="20"/>
                <w:szCs w:val="20"/>
              </w:rPr>
              <w:t>The responsible person should complete a decontamination certificate and send a copy to the bui</w:t>
            </w:r>
            <w:r w:rsidR="001F7CB4">
              <w:rPr>
                <w:sz w:val="20"/>
                <w:szCs w:val="20"/>
              </w:rPr>
              <w:t>lding operations manager and</w:t>
            </w:r>
            <w:r>
              <w:rPr>
                <w:sz w:val="20"/>
                <w:szCs w:val="20"/>
              </w:rPr>
              <w:t xml:space="preserve"> project manager in charge of vacation.  This confirms that the area is f</w:t>
            </w:r>
            <w:r w:rsidR="00ED4E7C">
              <w:rPr>
                <w:sz w:val="20"/>
                <w:szCs w:val="20"/>
              </w:rPr>
              <w:t xml:space="preserve">ree of hazardous substances / </w:t>
            </w:r>
            <w:r>
              <w:rPr>
                <w:sz w:val="20"/>
                <w:szCs w:val="20"/>
              </w:rPr>
              <w:t>contamin</w:t>
            </w:r>
            <w:r w:rsidR="00ED4E7C">
              <w:rPr>
                <w:sz w:val="20"/>
                <w:szCs w:val="20"/>
              </w:rPr>
              <w:t>ation</w:t>
            </w:r>
            <w:r>
              <w:rPr>
                <w:sz w:val="20"/>
                <w:szCs w:val="20"/>
              </w:rPr>
              <w:t xml:space="preserve"> </w:t>
            </w:r>
            <w:r w:rsidR="00ED4E7C">
              <w:rPr>
                <w:sz w:val="20"/>
                <w:szCs w:val="20"/>
              </w:rPr>
              <w:t>(</w:t>
            </w:r>
            <w:r>
              <w:rPr>
                <w:sz w:val="20"/>
                <w:szCs w:val="20"/>
              </w:rPr>
              <w:t xml:space="preserve">copies </w:t>
            </w:r>
            <w:r w:rsidR="001F7CB4">
              <w:rPr>
                <w:sz w:val="20"/>
                <w:szCs w:val="20"/>
              </w:rPr>
              <w:t xml:space="preserve">to be </w:t>
            </w:r>
            <w:r w:rsidR="00ED4E7C">
              <w:rPr>
                <w:sz w:val="20"/>
                <w:szCs w:val="20"/>
              </w:rPr>
              <w:t xml:space="preserve">displayed at </w:t>
            </w:r>
            <w:r>
              <w:rPr>
                <w:sz w:val="20"/>
                <w:szCs w:val="20"/>
              </w:rPr>
              <w:t>all entrances</w:t>
            </w:r>
            <w:r w:rsidR="001F7CB4">
              <w:rPr>
                <w:sz w:val="20"/>
                <w:szCs w:val="20"/>
              </w:rPr>
              <w:t>)</w:t>
            </w:r>
            <w:r>
              <w:rPr>
                <w:sz w:val="20"/>
                <w:szCs w:val="20"/>
              </w:rPr>
              <w:t xml:space="preserve">. </w:t>
            </w:r>
          </w:p>
        </w:tc>
        <w:tc>
          <w:tcPr>
            <w:tcW w:w="2512" w:type="dxa"/>
          </w:tcPr>
          <w:p w14:paraId="082A6902" w14:textId="77777777" w:rsidR="00EF7591" w:rsidRDefault="00EF7591" w:rsidP="00EF7591">
            <w:pPr>
              <w:jc w:val="both"/>
              <w:rPr>
                <w:sz w:val="20"/>
                <w:szCs w:val="20"/>
              </w:rPr>
            </w:pPr>
          </w:p>
        </w:tc>
        <w:tc>
          <w:tcPr>
            <w:tcW w:w="2436" w:type="dxa"/>
          </w:tcPr>
          <w:p w14:paraId="5E0B3456" w14:textId="77777777" w:rsidR="00EF7591" w:rsidRDefault="00EF7591" w:rsidP="00EF7591">
            <w:pPr>
              <w:jc w:val="both"/>
              <w:rPr>
                <w:sz w:val="20"/>
                <w:szCs w:val="20"/>
              </w:rPr>
            </w:pPr>
          </w:p>
        </w:tc>
      </w:tr>
      <w:tr w:rsidR="00EF7591" w14:paraId="4ED3D9BA" w14:textId="77777777" w:rsidTr="0081550A">
        <w:tc>
          <w:tcPr>
            <w:tcW w:w="1170" w:type="dxa"/>
            <w:vAlign w:val="center"/>
          </w:tcPr>
          <w:p w14:paraId="3067B49E" w14:textId="77777777" w:rsidR="00EF7591" w:rsidRPr="001F7CB4" w:rsidRDefault="00EF7591" w:rsidP="001F7CB4">
            <w:pPr>
              <w:jc w:val="center"/>
              <w:rPr>
                <w:b/>
                <w:sz w:val="24"/>
                <w:szCs w:val="20"/>
              </w:rPr>
            </w:pPr>
            <w:r w:rsidRPr="001F7CB4">
              <w:rPr>
                <w:b/>
                <w:sz w:val="24"/>
                <w:szCs w:val="20"/>
              </w:rPr>
              <w:t>11</w:t>
            </w:r>
          </w:p>
        </w:tc>
        <w:tc>
          <w:tcPr>
            <w:tcW w:w="4230" w:type="dxa"/>
          </w:tcPr>
          <w:p w14:paraId="1588DEA7" w14:textId="77777777" w:rsidR="00EF7591" w:rsidRDefault="001F7CB4" w:rsidP="00EF7591">
            <w:pPr>
              <w:jc w:val="both"/>
              <w:rPr>
                <w:sz w:val="20"/>
                <w:szCs w:val="20"/>
              </w:rPr>
            </w:pPr>
            <w:r>
              <w:rPr>
                <w:sz w:val="20"/>
                <w:szCs w:val="20"/>
              </w:rPr>
              <w:t>Prior to vacation any outstanding issues should be discussed with the project manager and SEPS to ensure safety issues are fully addressed prior to handover.</w:t>
            </w:r>
          </w:p>
        </w:tc>
        <w:tc>
          <w:tcPr>
            <w:tcW w:w="2512" w:type="dxa"/>
          </w:tcPr>
          <w:p w14:paraId="3ED26A8F" w14:textId="77777777" w:rsidR="00EF7591" w:rsidRDefault="00EF7591" w:rsidP="00EF7591">
            <w:pPr>
              <w:jc w:val="both"/>
              <w:rPr>
                <w:sz w:val="20"/>
                <w:szCs w:val="20"/>
              </w:rPr>
            </w:pPr>
          </w:p>
        </w:tc>
        <w:tc>
          <w:tcPr>
            <w:tcW w:w="2436" w:type="dxa"/>
          </w:tcPr>
          <w:p w14:paraId="294ECB23" w14:textId="77777777" w:rsidR="00EF7591" w:rsidRDefault="00EF7591" w:rsidP="00EF7591">
            <w:pPr>
              <w:jc w:val="both"/>
              <w:rPr>
                <w:sz w:val="20"/>
                <w:szCs w:val="20"/>
              </w:rPr>
            </w:pPr>
          </w:p>
        </w:tc>
      </w:tr>
    </w:tbl>
    <w:p w14:paraId="2D2CF37E" w14:textId="77777777" w:rsidR="00A06092" w:rsidRDefault="00A06092" w:rsidP="005179AD">
      <w:pPr>
        <w:spacing w:after="120" w:line="240" w:lineRule="auto"/>
        <w:jc w:val="both"/>
        <w:rPr>
          <w:sz w:val="4"/>
          <w:szCs w:val="2"/>
        </w:rPr>
        <w:sectPr w:rsidR="00A06092" w:rsidSect="00BE558D">
          <w:headerReference w:type="even" r:id="rId14"/>
          <w:headerReference w:type="default" r:id="rId15"/>
          <w:footerReference w:type="even" r:id="rId16"/>
          <w:footerReference w:type="default" r:id="rId17"/>
          <w:headerReference w:type="first" r:id="rId18"/>
          <w:footerReference w:type="first" r:id="rId19"/>
          <w:pgSz w:w="11906" w:h="16838"/>
          <w:pgMar w:top="720" w:right="720" w:bottom="720" w:left="720" w:header="708" w:footer="708" w:gutter="0"/>
          <w:cols w:space="708"/>
          <w:docGrid w:linePitch="360"/>
        </w:sectPr>
      </w:pPr>
    </w:p>
    <w:p w14:paraId="30549082" w14:textId="7AE164B8" w:rsidR="00A06092" w:rsidRDefault="00380B12" w:rsidP="005179AD">
      <w:pPr>
        <w:spacing w:after="120" w:line="240" w:lineRule="auto"/>
        <w:jc w:val="both"/>
        <w:rPr>
          <w:sz w:val="4"/>
          <w:szCs w:val="2"/>
        </w:rPr>
      </w:pPr>
      <w:r w:rsidRPr="00380B12">
        <w:rPr>
          <w:noProof/>
        </w:rPr>
        <w:lastRenderedPageBreak/>
        <w:drawing>
          <wp:inline distT="0" distB="0" distL="0" distR="0" wp14:anchorId="57978049" wp14:editId="52C3D813">
            <wp:extent cx="6645910" cy="9208135"/>
            <wp:effectExtent l="0" t="0" r="254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45910" cy="9208135"/>
                    </a:xfrm>
                    <a:prstGeom prst="rect">
                      <a:avLst/>
                    </a:prstGeom>
                    <a:noFill/>
                    <a:ln>
                      <a:noFill/>
                    </a:ln>
                  </pic:spPr>
                </pic:pic>
              </a:graphicData>
            </a:graphic>
          </wp:inline>
        </w:drawing>
      </w:r>
    </w:p>
    <w:p w14:paraId="43B1D8A1" w14:textId="058FFE1D" w:rsidR="00380B12" w:rsidRDefault="00380B12">
      <w:pPr>
        <w:rPr>
          <w:sz w:val="4"/>
          <w:szCs w:val="2"/>
        </w:rPr>
        <w:sectPr w:rsidR="00380B12" w:rsidSect="00BE558D">
          <w:footerReference w:type="default" r:id="rId21"/>
          <w:pgSz w:w="11906" w:h="16838"/>
          <w:pgMar w:top="720" w:right="720" w:bottom="720" w:left="720" w:header="708" w:footer="708" w:gutter="0"/>
          <w:cols w:space="708"/>
          <w:docGrid w:linePitch="360"/>
        </w:sectPr>
      </w:pPr>
    </w:p>
    <w:p w14:paraId="4CF26FA6" w14:textId="283B6B54" w:rsidR="00A06092" w:rsidRDefault="00380B12">
      <w:pPr>
        <w:rPr>
          <w:sz w:val="4"/>
          <w:szCs w:val="2"/>
        </w:rPr>
      </w:pPr>
      <w:r w:rsidRPr="00380B12">
        <w:rPr>
          <w:noProof/>
        </w:rPr>
        <w:lastRenderedPageBreak/>
        <w:drawing>
          <wp:inline distT="0" distB="0" distL="0" distR="0" wp14:anchorId="0A9138BB" wp14:editId="0519747F">
            <wp:extent cx="6645910" cy="9121140"/>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45910" cy="9121140"/>
                    </a:xfrm>
                    <a:prstGeom prst="rect">
                      <a:avLst/>
                    </a:prstGeom>
                    <a:noFill/>
                    <a:ln>
                      <a:noFill/>
                    </a:ln>
                  </pic:spPr>
                </pic:pic>
              </a:graphicData>
            </a:graphic>
          </wp:inline>
        </w:drawing>
      </w:r>
    </w:p>
    <w:sectPr w:rsidR="00A06092" w:rsidSect="00BE558D">
      <w:footerReference w:type="default" r:id="rId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2E7C1" w14:textId="77777777" w:rsidR="00E80C52" w:rsidRDefault="00E80C52" w:rsidP="00BE558D">
      <w:pPr>
        <w:spacing w:after="0" w:line="240" w:lineRule="auto"/>
      </w:pPr>
      <w:r>
        <w:separator/>
      </w:r>
    </w:p>
  </w:endnote>
  <w:endnote w:type="continuationSeparator" w:id="0">
    <w:p w14:paraId="7FE9F727" w14:textId="77777777" w:rsidR="00E80C52" w:rsidRDefault="00E80C52" w:rsidP="00BE5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C50A2" w14:textId="77777777" w:rsidR="000A59DD" w:rsidRDefault="000A59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BAEBE" w14:textId="77777777" w:rsidR="00267970" w:rsidRDefault="00267970">
    <w:pPr>
      <w:pStyle w:val="Footer"/>
    </w:pPr>
  </w:p>
  <w:p w14:paraId="3C7BA317" w14:textId="77777777" w:rsidR="00BE558D" w:rsidRDefault="00BE558D">
    <w:pPr>
      <w:pStyle w:val="Footer"/>
    </w:pPr>
    <w:r>
      <w:t>University of Glasgow Safety and Envir</w:t>
    </w:r>
    <w:r w:rsidR="00124E49">
      <w:t>onmental Protection Service</w:t>
    </w:r>
    <w:r w:rsidR="00D7286C">
      <w:tab/>
    </w:r>
    <w:r w:rsidR="00D7286C">
      <w:tab/>
    </w:r>
    <w:r w:rsidR="00D7286C">
      <w:tab/>
    </w:r>
  </w:p>
  <w:p w14:paraId="6E2C6AB1" w14:textId="77777777" w:rsidR="00BE558D" w:rsidRDefault="00BE558D">
    <w:pPr>
      <w:pStyle w:val="Footer"/>
    </w:pPr>
    <w:r>
      <w:t xml:space="preserve">E-Mail: </w:t>
    </w:r>
    <w:r w:rsidR="00DA0AFB">
      <w:t>safety@glasgow.ac.uk</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7F704" w14:textId="77777777" w:rsidR="000A59DD" w:rsidRDefault="000A59D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AF7C3" w14:textId="77777777" w:rsidR="00380B12" w:rsidRDefault="00380B12">
    <w:pPr>
      <w:pStyle w:val="Footer"/>
    </w:pPr>
  </w:p>
  <w:p w14:paraId="32F703EA" w14:textId="66147883" w:rsidR="00380B12" w:rsidRDefault="006655C8">
    <w:pPr>
      <w:pStyle w:val="Footer"/>
    </w:pPr>
    <w:r>
      <w:t xml:space="preserve">Small Equipment </w:t>
    </w:r>
    <w:r w:rsidR="00380B12">
      <w:t>Decontamination label</w:t>
    </w:r>
  </w:p>
  <w:p w14:paraId="295D8C80" w14:textId="792CE3D3" w:rsidR="00380B12" w:rsidRDefault="00380B12">
    <w:pPr>
      <w:pStyle w:val="Footer"/>
    </w:pPr>
    <w:r>
      <w:t>Avery J7160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5FB1F" w14:textId="77777777" w:rsidR="00380B12" w:rsidRDefault="00380B12">
    <w:pPr>
      <w:pStyle w:val="Footer"/>
    </w:pPr>
  </w:p>
  <w:p w14:paraId="0A4FD9F0" w14:textId="4D28AA01" w:rsidR="00380B12" w:rsidRDefault="006655C8">
    <w:pPr>
      <w:pStyle w:val="Footer"/>
    </w:pPr>
    <w:r>
      <w:t xml:space="preserve">Large Equipment </w:t>
    </w:r>
    <w:r w:rsidR="00380B12">
      <w:t>Decontamination label</w:t>
    </w:r>
  </w:p>
  <w:p w14:paraId="02CA8ED0" w14:textId="77777777" w:rsidR="00380B12" w:rsidRDefault="00380B12" w:rsidP="00380B12">
    <w:pPr>
      <w:pStyle w:val="Footer"/>
    </w:pPr>
    <w:r>
      <w:t>Avery J8165 B</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AC8D1" w14:textId="77777777" w:rsidR="00E80C52" w:rsidRDefault="00E80C52" w:rsidP="00BE558D">
      <w:pPr>
        <w:spacing w:after="0" w:line="240" w:lineRule="auto"/>
      </w:pPr>
      <w:r>
        <w:separator/>
      </w:r>
    </w:p>
  </w:footnote>
  <w:footnote w:type="continuationSeparator" w:id="0">
    <w:p w14:paraId="3A9B11ED" w14:textId="77777777" w:rsidR="00E80C52" w:rsidRDefault="00E80C52" w:rsidP="00BE55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E37E9" w14:textId="77777777" w:rsidR="000A59DD" w:rsidRDefault="000A59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EBD8C" w14:textId="6CAC5A0C" w:rsidR="0081550A" w:rsidRPr="0081550A" w:rsidRDefault="0081550A" w:rsidP="0081550A">
    <w:pPr>
      <w:pStyle w:val="Header"/>
      <w:jc w:val="right"/>
      <w:rPr>
        <w:b/>
        <w:bCs/>
        <w:sz w:val="28"/>
        <w:szCs w:val="28"/>
      </w:rPr>
    </w:pPr>
    <w:r>
      <w:rPr>
        <w:b/>
        <w:bCs/>
        <w:sz w:val="28"/>
        <w:szCs w:val="28"/>
      </w:rPr>
      <w:t>SEPS Guidance Note (GN CHEM16/2023</w:t>
    </w:r>
    <w:r w:rsidR="000A59DD">
      <w:rPr>
        <w:b/>
        <w:bCs/>
        <w:sz w:val="28"/>
        <w:szCs w:val="28"/>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89C68" w14:textId="77777777" w:rsidR="000A59DD" w:rsidRDefault="000A59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02E27"/>
    <w:multiLevelType w:val="hybridMultilevel"/>
    <w:tmpl w:val="B2FAD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E286B"/>
    <w:multiLevelType w:val="hybridMultilevel"/>
    <w:tmpl w:val="846CB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F601C6"/>
    <w:multiLevelType w:val="hybridMultilevel"/>
    <w:tmpl w:val="7CA6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355BCD"/>
    <w:multiLevelType w:val="hybridMultilevel"/>
    <w:tmpl w:val="1CBA8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5F3963"/>
    <w:multiLevelType w:val="hybridMultilevel"/>
    <w:tmpl w:val="7082BB4C"/>
    <w:lvl w:ilvl="0" w:tplc="08090001">
      <w:start w:val="1"/>
      <w:numFmt w:val="bullet"/>
      <w:lvlText w:val=""/>
      <w:lvlJc w:val="left"/>
      <w:pPr>
        <w:ind w:left="3645" w:hanging="360"/>
      </w:pPr>
      <w:rPr>
        <w:rFonts w:ascii="Symbol" w:hAnsi="Symbol" w:hint="default"/>
      </w:rPr>
    </w:lvl>
    <w:lvl w:ilvl="1" w:tplc="08090003" w:tentative="1">
      <w:start w:val="1"/>
      <w:numFmt w:val="bullet"/>
      <w:lvlText w:val="o"/>
      <w:lvlJc w:val="left"/>
      <w:pPr>
        <w:ind w:left="4365" w:hanging="360"/>
      </w:pPr>
      <w:rPr>
        <w:rFonts w:ascii="Courier New" w:hAnsi="Courier New" w:cs="Courier New" w:hint="default"/>
      </w:rPr>
    </w:lvl>
    <w:lvl w:ilvl="2" w:tplc="08090005" w:tentative="1">
      <w:start w:val="1"/>
      <w:numFmt w:val="bullet"/>
      <w:lvlText w:val=""/>
      <w:lvlJc w:val="left"/>
      <w:pPr>
        <w:ind w:left="5085" w:hanging="360"/>
      </w:pPr>
      <w:rPr>
        <w:rFonts w:ascii="Wingdings" w:hAnsi="Wingdings" w:hint="default"/>
      </w:rPr>
    </w:lvl>
    <w:lvl w:ilvl="3" w:tplc="08090001" w:tentative="1">
      <w:start w:val="1"/>
      <w:numFmt w:val="bullet"/>
      <w:lvlText w:val=""/>
      <w:lvlJc w:val="left"/>
      <w:pPr>
        <w:ind w:left="5805" w:hanging="360"/>
      </w:pPr>
      <w:rPr>
        <w:rFonts w:ascii="Symbol" w:hAnsi="Symbol" w:hint="default"/>
      </w:rPr>
    </w:lvl>
    <w:lvl w:ilvl="4" w:tplc="08090003" w:tentative="1">
      <w:start w:val="1"/>
      <w:numFmt w:val="bullet"/>
      <w:lvlText w:val="o"/>
      <w:lvlJc w:val="left"/>
      <w:pPr>
        <w:ind w:left="6525" w:hanging="360"/>
      </w:pPr>
      <w:rPr>
        <w:rFonts w:ascii="Courier New" w:hAnsi="Courier New" w:cs="Courier New" w:hint="default"/>
      </w:rPr>
    </w:lvl>
    <w:lvl w:ilvl="5" w:tplc="08090005" w:tentative="1">
      <w:start w:val="1"/>
      <w:numFmt w:val="bullet"/>
      <w:lvlText w:val=""/>
      <w:lvlJc w:val="left"/>
      <w:pPr>
        <w:ind w:left="7245" w:hanging="360"/>
      </w:pPr>
      <w:rPr>
        <w:rFonts w:ascii="Wingdings" w:hAnsi="Wingdings" w:hint="default"/>
      </w:rPr>
    </w:lvl>
    <w:lvl w:ilvl="6" w:tplc="08090001" w:tentative="1">
      <w:start w:val="1"/>
      <w:numFmt w:val="bullet"/>
      <w:lvlText w:val=""/>
      <w:lvlJc w:val="left"/>
      <w:pPr>
        <w:ind w:left="7965" w:hanging="360"/>
      </w:pPr>
      <w:rPr>
        <w:rFonts w:ascii="Symbol" w:hAnsi="Symbol" w:hint="default"/>
      </w:rPr>
    </w:lvl>
    <w:lvl w:ilvl="7" w:tplc="08090003" w:tentative="1">
      <w:start w:val="1"/>
      <w:numFmt w:val="bullet"/>
      <w:lvlText w:val="o"/>
      <w:lvlJc w:val="left"/>
      <w:pPr>
        <w:ind w:left="8685" w:hanging="360"/>
      </w:pPr>
      <w:rPr>
        <w:rFonts w:ascii="Courier New" w:hAnsi="Courier New" w:cs="Courier New" w:hint="default"/>
      </w:rPr>
    </w:lvl>
    <w:lvl w:ilvl="8" w:tplc="08090005" w:tentative="1">
      <w:start w:val="1"/>
      <w:numFmt w:val="bullet"/>
      <w:lvlText w:val=""/>
      <w:lvlJc w:val="left"/>
      <w:pPr>
        <w:ind w:left="9405" w:hanging="360"/>
      </w:pPr>
      <w:rPr>
        <w:rFonts w:ascii="Wingdings" w:hAnsi="Wingdings" w:hint="default"/>
      </w:rPr>
    </w:lvl>
  </w:abstractNum>
  <w:abstractNum w:abstractNumId="5" w15:restartNumberingAfterBreak="0">
    <w:nsid w:val="0B196424"/>
    <w:multiLevelType w:val="hybridMultilevel"/>
    <w:tmpl w:val="01D0C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F7523C"/>
    <w:multiLevelType w:val="hybridMultilevel"/>
    <w:tmpl w:val="116A8B04"/>
    <w:lvl w:ilvl="0" w:tplc="95CAD5A0">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183882"/>
    <w:multiLevelType w:val="hybridMultilevel"/>
    <w:tmpl w:val="36CA6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3A0829"/>
    <w:multiLevelType w:val="hybridMultilevel"/>
    <w:tmpl w:val="8BF4B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083209"/>
    <w:multiLevelType w:val="hybridMultilevel"/>
    <w:tmpl w:val="D4B0E516"/>
    <w:lvl w:ilvl="0" w:tplc="F0988B16">
      <w:start w:val="1"/>
      <w:numFmt w:val="lowerRoman"/>
      <w:lvlText w:val="%1)"/>
      <w:lvlJc w:val="left"/>
      <w:pPr>
        <w:ind w:left="765"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7D87B0D"/>
    <w:multiLevelType w:val="hybridMultilevel"/>
    <w:tmpl w:val="D7C4F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3754FC"/>
    <w:multiLevelType w:val="hybridMultilevel"/>
    <w:tmpl w:val="1506D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7F71E0"/>
    <w:multiLevelType w:val="hybridMultilevel"/>
    <w:tmpl w:val="D4B0E516"/>
    <w:lvl w:ilvl="0" w:tplc="F0988B16">
      <w:start w:val="1"/>
      <w:numFmt w:val="lowerRoman"/>
      <w:lvlText w:val="%1)"/>
      <w:lvlJc w:val="left"/>
      <w:pPr>
        <w:ind w:left="765"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4815A1"/>
    <w:multiLevelType w:val="hybridMultilevel"/>
    <w:tmpl w:val="FB464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8064FB"/>
    <w:multiLevelType w:val="hybridMultilevel"/>
    <w:tmpl w:val="77CAF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6D2344"/>
    <w:multiLevelType w:val="hybridMultilevel"/>
    <w:tmpl w:val="384C4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C63891"/>
    <w:multiLevelType w:val="hybridMultilevel"/>
    <w:tmpl w:val="A5566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D323FA"/>
    <w:multiLevelType w:val="hybridMultilevel"/>
    <w:tmpl w:val="AC8E37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E56A4E"/>
    <w:multiLevelType w:val="hybridMultilevel"/>
    <w:tmpl w:val="12F6A560"/>
    <w:lvl w:ilvl="0" w:tplc="08090001">
      <w:start w:val="1"/>
      <w:numFmt w:val="bullet"/>
      <w:lvlText w:val=""/>
      <w:lvlJc w:val="left"/>
      <w:pPr>
        <w:ind w:left="765" w:hanging="360"/>
      </w:pPr>
      <w:rPr>
        <w:rFonts w:ascii="Symbol" w:hAnsi="Symbol" w:hint="default"/>
      </w:rPr>
    </w:lvl>
    <w:lvl w:ilvl="1" w:tplc="083A0426">
      <w:numFmt w:val="bullet"/>
      <w:lvlText w:val="•"/>
      <w:lvlJc w:val="left"/>
      <w:pPr>
        <w:ind w:left="1485" w:hanging="360"/>
      </w:pPr>
      <w:rPr>
        <w:rFonts w:ascii="Calibri" w:eastAsiaTheme="minorHAnsi" w:hAnsi="Calibri" w:cstheme="minorBidi"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9" w15:restartNumberingAfterBreak="0">
    <w:nsid w:val="39BA61F0"/>
    <w:multiLevelType w:val="hybridMultilevel"/>
    <w:tmpl w:val="DBF840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A092F8E"/>
    <w:multiLevelType w:val="hybridMultilevel"/>
    <w:tmpl w:val="41943F6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1" w15:restartNumberingAfterBreak="0">
    <w:nsid w:val="3B3A5A55"/>
    <w:multiLevelType w:val="hybridMultilevel"/>
    <w:tmpl w:val="2870CC44"/>
    <w:lvl w:ilvl="0" w:tplc="0809000F">
      <w:start w:val="1"/>
      <w:numFmt w:val="decimal"/>
      <w:lvlText w:val="%1."/>
      <w:lvlJc w:val="left"/>
      <w:pPr>
        <w:ind w:left="357" w:hanging="360"/>
      </w:pPr>
    </w:lvl>
    <w:lvl w:ilvl="1" w:tplc="08090019">
      <w:start w:val="1"/>
      <w:numFmt w:val="lowerLetter"/>
      <w:lvlText w:val="%2."/>
      <w:lvlJc w:val="left"/>
      <w:pPr>
        <w:ind w:left="1077" w:hanging="360"/>
      </w:pPr>
    </w:lvl>
    <w:lvl w:ilvl="2" w:tplc="08090001">
      <w:start w:val="1"/>
      <w:numFmt w:val="bullet"/>
      <w:lvlText w:val=""/>
      <w:lvlJc w:val="left"/>
      <w:pPr>
        <w:ind w:left="1797" w:hanging="180"/>
      </w:pPr>
      <w:rPr>
        <w:rFonts w:ascii="Symbol" w:hAnsi="Symbol" w:hint="default"/>
      </w:rPr>
    </w:lvl>
    <w:lvl w:ilvl="3" w:tplc="0809000F" w:tentative="1">
      <w:start w:val="1"/>
      <w:numFmt w:val="decimal"/>
      <w:lvlText w:val="%4."/>
      <w:lvlJc w:val="left"/>
      <w:pPr>
        <w:ind w:left="2517" w:hanging="360"/>
      </w:pPr>
    </w:lvl>
    <w:lvl w:ilvl="4" w:tplc="08090019" w:tentative="1">
      <w:start w:val="1"/>
      <w:numFmt w:val="lowerLetter"/>
      <w:lvlText w:val="%5."/>
      <w:lvlJc w:val="left"/>
      <w:pPr>
        <w:ind w:left="3237" w:hanging="360"/>
      </w:pPr>
    </w:lvl>
    <w:lvl w:ilvl="5" w:tplc="0809001B" w:tentative="1">
      <w:start w:val="1"/>
      <w:numFmt w:val="lowerRoman"/>
      <w:lvlText w:val="%6."/>
      <w:lvlJc w:val="right"/>
      <w:pPr>
        <w:ind w:left="3957" w:hanging="180"/>
      </w:pPr>
    </w:lvl>
    <w:lvl w:ilvl="6" w:tplc="0809000F" w:tentative="1">
      <w:start w:val="1"/>
      <w:numFmt w:val="decimal"/>
      <w:lvlText w:val="%7."/>
      <w:lvlJc w:val="left"/>
      <w:pPr>
        <w:ind w:left="4677" w:hanging="360"/>
      </w:pPr>
    </w:lvl>
    <w:lvl w:ilvl="7" w:tplc="08090019" w:tentative="1">
      <w:start w:val="1"/>
      <w:numFmt w:val="lowerLetter"/>
      <w:lvlText w:val="%8."/>
      <w:lvlJc w:val="left"/>
      <w:pPr>
        <w:ind w:left="5397" w:hanging="360"/>
      </w:pPr>
    </w:lvl>
    <w:lvl w:ilvl="8" w:tplc="0809001B" w:tentative="1">
      <w:start w:val="1"/>
      <w:numFmt w:val="lowerRoman"/>
      <w:lvlText w:val="%9."/>
      <w:lvlJc w:val="right"/>
      <w:pPr>
        <w:ind w:left="6117" w:hanging="180"/>
      </w:pPr>
    </w:lvl>
  </w:abstractNum>
  <w:abstractNum w:abstractNumId="22" w15:restartNumberingAfterBreak="0">
    <w:nsid w:val="3D411657"/>
    <w:multiLevelType w:val="hybridMultilevel"/>
    <w:tmpl w:val="AD2023BE"/>
    <w:lvl w:ilvl="0" w:tplc="37820622">
      <w:start w:val="1"/>
      <w:numFmt w:val="decimal"/>
      <w:lvlText w:val="%1."/>
      <w:lvlJc w:val="left"/>
      <w:pPr>
        <w:ind w:left="720" w:hanging="360"/>
      </w:pPr>
      <w:rPr>
        <w:rFonts w:ascii="Calibri" w:hAnsi="Calibr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D4C5C9E"/>
    <w:multiLevelType w:val="hybridMultilevel"/>
    <w:tmpl w:val="AD2023BE"/>
    <w:lvl w:ilvl="0" w:tplc="37820622">
      <w:start w:val="1"/>
      <w:numFmt w:val="decimal"/>
      <w:lvlText w:val="%1."/>
      <w:lvlJc w:val="left"/>
      <w:pPr>
        <w:ind w:left="720" w:hanging="360"/>
      </w:pPr>
      <w:rPr>
        <w:rFonts w:ascii="Calibri" w:hAnsi="Calibr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E853652"/>
    <w:multiLevelType w:val="hybridMultilevel"/>
    <w:tmpl w:val="CD223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F83EBC"/>
    <w:multiLevelType w:val="hybridMultilevel"/>
    <w:tmpl w:val="C5305602"/>
    <w:lvl w:ilvl="0" w:tplc="A7F4EC58">
      <w:start w:val="1"/>
      <w:numFmt w:val="bullet"/>
      <w:lvlText w:val=""/>
      <w:lvlJc w:val="left"/>
      <w:pPr>
        <w:ind w:left="1077" w:hanging="360"/>
      </w:pPr>
      <w:rPr>
        <w:rFonts w:ascii="Symbol" w:hAnsi="Symbol" w:hint="default"/>
        <w:sz w:val="22"/>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6" w15:restartNumberingAfterBreak="0">
    <w:nsid w:val="44FD613A"/>
    <w:multiLevelType w:val="hybridMultilevel"/>
    <w:tmpl w:val="64AEE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9F54B8"/>
    <w:multiLevelType w:val="hybridMultilevel"/>
    <w:tmpl w:val="A9408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20305D"/>
    <w:multiLevelType w:val="hybridMultilevel"/>
    <w:tmpl w:val="285CA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686E84"/>
    <w:multiLevelType w:val="hybridMultilevel"/>
    <w:tmpl w:val="FED27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3B7056"/>
    <w:multiLevelType w:val="hybridMultilevel"/>
    <w:tmpl w:val="E6F6F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9C0DE9"/>
    <w:multiLevelType w:val="hybridMultilevel"/>
    <w:tmpl w:val="AC4A237A"/>
    <w:lvl w:ilvl="0" w:tplc="F0988B16">
      <w:start w:val="1"/>
      <w:numFmt w:val="lowerRoman"/>
      <w:lvlText w:val="%1)"/>
      <w:lvlJc w:val="left"/>
      <w:pPr>
        <w:ind w:left="765"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F14695C"/>
    <w:multiLevelType w:val="hybridMultilevel"/>
    <w:tmpl w:val="6BCA8974"/>
    <w:lvl w:ilvl="0" w:tplc="F0988B16">
      <w:start w:val="1"/>
      <w:numFmt w:val="lowerRoman"/>
      <w:lvlText w:val="%1)"/>
      <w:lvlJc w:val="left"/>
      <w:pPr>
        <w:ind w:left="765" w:hanging="72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33" w15:restartNumberingAfterBreak="0">
    <w:nsid w:val="4F8C719A"/>
    <w:multiLevelType w:val="hybridMultilevel"/>
    <w:tmpl w:val="DE0CFEA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4" w15:restartNumberingAfterBreak="0">
    <w:nsid w:val="51BC7209"/>
    <w:multiLevelType w:val="hybridMultilevel"/>
    <w:tmpl w:val="0E506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4AF73B4"/>
    <w:multiLevelType w:val="hybridMultilevel"/>
    <w:tmpl w:val="37BCA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A1690E"/>
    <w:multiLevelType w:val="hybridMultilevel"/>
    <w:tmpl w:val="1BEEC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993290D"/>
    <w:multiLevelType w:val="hybridMultilevel"/>
    <w:tmpl w:val="3CB8D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5E0E55"/>
    <w:multiLevelType w:val="hybridMultilevel"/>
    <w:tmpl w:val="22184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CA73CA2"/>
    <w:multiLevelType w:val="hybridMultilevel"/>
    <w:tmpl w:val="8CAC3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5E1317C"/>
    <w:multiLevelType w:val="hybridMultilevel"/>
    <w:tmpl w:val="830A9428"/>
    <w:lvl w:ilvl="0" w:tplc="F0988B16">
      <w:start w:val="1"/>
      <w:numFmt w:val="lowerRoman"/>
      <w:lvlText w:val="%1)"/>
      <w:lvlJc w:val="left"/>
      <w:pPr>
        <w:ind w:left="765"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6E357F9"/>
    <w:multiLevelType w:val="hybridMultilevel"/>
    <w:tmpl w:val="47B41CF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2" w15:restartNumberingAfterBreak="0">
    <w:nsid w:val="6D5B0F93"/>
    <w:multiLevelType w:val="hybridMultilevel"/>
    <w:tmpl w:val="49802F9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3" w15:restartNumberingAfterBreak="0">
    <w:nsid w:val="6D907007"/>
    <w:multiLevelType w:val="hybridMultilevel"/>
    <w:tmpl w:val="33721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0577C69"/>
    <w:multiLevelType w:val="hybridMultilevel"/>
    <w:tmpl w:val="20AA634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5" w15:restartNumberingAfterBreak="0">
    <w:nsid w:val="70F70B74"/>
    <w:multiLevelType w:val="hybridMultilevel"/>
    <w:tmpl w:val="0CA22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50094408">
    <w:abstractNumId w:val="15"/>
  </w:num>
  <w:num w:numId="2" w16cid:durableId="623267648">
    <w:abstractNumId w:val="44"/>
  </w:num>
  <w:num w:numId="3" w16cid:durableId="1883323167">
    <w:abstractNumId w:val="24"/>
  </w:num>
  <w:num w:numId="4" w16cid:durableId="1715538368">
    <w:abstractNumId w:val="29"/>
  </w:num>
  <w:num w:numId="5" w16cid:durableId="1123616290">
    <w:abstractNumId w:val="34"/>
  </w:num>
  <w:num w:numId="6" w16cid:durableId="445348098">
    <w:abstractNumId w:val="21"/>
  </w:num>
  <w:num w:numId="7" w16cid:durableId="415132751">
    <w:abstractNumId w:val="39"/>
  </w:num>
  <w:num w:numId="8" w16cid:durableId="170023764">
    <w:abstractNumId w:val="38"/>
  </w:num>
  <w:num w:numId="9" w16cid:durableId="1541161590">
    <w:abstractNumId w:val="5"/>
  </w:num>
  <w:num w:numId="10" w16cid:durableId="1132358086">
    <w:abstractNumId w:val="8"/>
  </w:num>
  <w:num w:numId="11" w16cid:durableId="927230949">
    <w:abstractNumId w:val="45"/>
  </w:num>
  <w:num w:numId="12" w16cid:durableId="1641301348">
    <w:abstractNumId w:val="43"/>
  </w:num>
  <w:num w:numId="13" w16cid:durableId="552277316">
    <w:abstractNumId w:val="10"/>
  </w:num>
  <w:num w:numId="14" w16cid:durableId="1170439788">
    <w:abstractNumId w:val="28"/>
  </w:num>
  <w:num w:numId="15" w16cid:durableId="287050967">
    <w:abstractNumId w:val="27"/>
  </w:num>
  <w:num w:numId="16" w16cid:durableId="2147356706">
    <w:abstractNumId w:val="7"/>
  </w:num>
  <w:num w:numId="17" w16cid:durableId="656031150">
    <w:abstractNumId w:val="41"/>
  </w:num>
  <w:num w:numId="18" w16cid:durableId="563178840">
    <w:abstractNumId w:val="20"/>
  </w:num>
  <w:num w:numId="19" w16cid:durableId="753161030">
    <w:abstractNumId w:val="22"/>
  </w:num>
  <w:num w:numId="20" w16cid:durableId="407382940">
    <w:abstractNumId w:val="23"/>
  </w:num>
  <w:num w:numId="21" w16cid:durableId="966200882">
    <w:abstractNumId w:val="4"/>
  </w:num>
  <w:num w:numId="22" w16cid:durableId="520244001">
    <w:abstractNumId w:val="33"/>
  </w:num>
  <w:num w:numId="23" w16cid:durableId="491406807">
    <w:abstractNumId w:val="3"/>
  </w:num>
  <w:num w:numId="24" w16cid:durableId="407964308">
    <w:abstractNumId w:val="35"/>
  </w:num>
  <w:num w:numId="25" w16cid:durableId="305933842">
    <w:abstractNumId w:val="17"/>
  </w:num>
  <w:num w:numId="26" w16cid:durableId="1378044988">
    <w:abstractNumId w:val="26"/>
  </w:num>
  <w:num w:numId="27" w16cid:durableId="1039821652">
    <w:abstractNumId w:val="14"/>
  </w:num>
  <w:num w:numId="28" w16cid:durableId="478423888">
    <w:abstractNumId w:val="0"/>
  </w:num>
  <w:num w:numId="29" w16cid:durableId="1953827051">
    <w:abstractNumId w:val="30"/>
  </w:num>
  <w:num w:numId="30" w16cid:durableId="442113850">
    <w:abstractNumId w:val="6"/>
  </w:num>
  <w:num w:numId="31" w16cid:durableId="1300381497">
    <w:abstractNumId w:val="16"/>
  </w:num>
  <w:num w:numId="32" w16cid:durableId="1893540993">
    <w:abstractNumId w:val="13"/>
  </w:num>
  <w:num w:numId="33" w16cid:durableId="475799713">
    <w:abstractNumId w:val="36"/>
  </w:num>
  <w:num w:numId="34" w16cid:durableId="131023603">
    <w:abstractNumId w:val="18"/>
  </w:num>
  <w:num w:numId="35" w16cid:durableId="1722286201">
    <w:abstractNumId w:val="2"/>
  </w:num>
  <w:num w:numId="36" w16cid:durableId="1186559033">
    <w:abstractNumId w:val="19"/>
  </w:num>
  <w:num w:numId="37" w16cid:durableId="2017881938">
    <w:abstractNumId w:val="11"/>
  </w:num>
  <w:num w:numId="38" w16cid:durableId="1460759799">
    <w:abstractNumId w:val="42"/>
  </w:num>
  <w:num w:numId="39" w16cid:durableId="1268657882">
    <w:abstractNumId w:val="25"/>
  </w:num>
  <w:num w:numId="40" w16cid:durableId="74743398">
    <w:abstractNumId w:val="37"/>
  </w:num>
  <w:num w:numId="41" w16cid:durableId="377166831">
    <w:abstractNumId w:val="1"/>
  </w:num>
  <w:num w:numId="42" w16cid:durableId="643201345">
    <w:abstractNumId w:val="32"/>
  </w:num>
  <w:num w:numId="43" w16cid:durableId="1465661260">
    <w:abstractNumId w:val="31"/>
  </w:num>
  <w:num w:numId="44" w16cid:durableId="1107655195">
    <w:abstractNumId w:val="40"/>
  </w:num>
  <w:num w:numId="45" w16cid:durableId="504327629">
    <w:abstractNumId w:val="9"/>
  </w:num>
  <w:num w:numId="46" w16cid:durableId="3913953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629"/>
    <w:rsid w:val="00004B33"/>
    <w:rsid w:val="0003365D"/>
    <w:rsid w:val="00036959"/>
    <w:rsid w:val="00066022"/>
    <w:rsid w:val="000A59DD"/>
    <w:rsid w:val="000B5C18"/>
    <w:rsid w:val="000B6C13"/>
    <w:rsid w:val="000D59D6"/>
    <w:rsid w:val="000F2C22"/>
    <w:rsid w:val="0012056D"/>
    <w:rsid w:val="00124E49"/>
    <w:rsid w:val="00130AAA"/>
    <w:rsid w:val="00130FF9"/>
    <w:rsid w:val="00144EE7"/>
    <w:rsid w:val="00151EB2"/>
    <w:rsid w:val="001A7EAA"/>
    <w:rsid w:val="001E243F"/>
    <w:rsid w:val="001F5712"/>
    <w:rsid w:val="001F7CB4"/>
    <w:rsid w:val="00207CEF"/>
    <w:rsid w:val="00231330"/>
    <w:rsid w:val="002431CB"/>
    <w:rsid w:val="002433CC"/>
    <w:rsid w:val="00244877"/>
    <w:rsid w:val="00245127"/>
    <w:rsid w:val="0025271A"/>
    <w:rsid w:val="00257382"/>
    <w:rsid w:val="0026012B"/>
    <w:rsid w:val="00261E9A"/>
    <w:rsid w:val="0026208E"/>
    <w:rsid w:val="002637DC"/>
    <w:rsid w:val="00267970"/>
    <w:rsid w:val="00286301"/>
    <w:rsid w:val="002C1E77"/>
    <w:rsid w:val="002C4886"/>
    <w:rsid w:val="002D1EDA"/>
    <w:rsid w:val="003172AF"/>
    <w:rsid w:val="003204B4"/>
    <w:rsid w:val="00322723"/>
    <w:rsid w:val="00355E0D"/>
    <w:rsid w:val="00364F83"/>
    <w:rsid w:val="00380B12"/>
    <w:rsid w:val="003907D2"/>
    <w:rsid w:val="0039175D"/>
    <w:rsid w:val="003A7FB3"/>
    <w:rsid w:val="003B041A"/>
    <w:rsid w:val="003B6B13"/>
    <w:rsid w:val="003C4062"/>
    <w:rsid w:val="003C759A"/>
    <w:rsid w:val="003D416F"/>
    <w:rsid w:val="00426629"/>
    <w:rsid w:val="00432B12"/>
    <w:rsid w:val="00460A7F"/>
    <w:rsid w:val="0046691A"/>
    <w:rsid w:val="004862D3"/>
    <w:rsid w:val="004A1016"/>
    <w:rsid w:val="004A6D97"/>
    <w:rsid w:val="004D62CA"/>
    <w:rsid w:val="004E6947"/>
    <w:rsid w:val="004F2F58"/>
    <w:rsid w:val="00510A16"/>
    <w:rsid w:val="00512936"/>
    <w:rsid w:val="005179AD"/>
    <w:rsid w:val="00572F96"/>
    <w:rsid w:val="00585C8A"/>
    <w:rsid w:val="005A2A20"/>
    <w:rsid w:val="005B492F"/>
    <w:rsid w:val="005C3296"/>
    <w:rsid w:val="005D3E45"/>
    <w:rsid w:val="005D4D64"/>
    <w:rsid w:val="005F3D59"/>
    <w:rsid w:val="00612B24"/>
    <w:rsid w:val="00626D0B"/>
    <w:rsid w:val="006273F9"/>
    <w:rsid w:val="00631108"/>
    <w:rsid w:val="00642684"/>
    <w:rsid w:val="0064332F"/>
    <w:rsid w:val="006655C8"/>
    <w:rsid w:val="006932D4"/>
    <w:rsid w:val="006B1C43"/>
    <w:rsid w:val="006B5334"/>
    <w:rsid w:val="006B6ED3"/>
    <w:rsid w:val="006D7C2E"/>
    <w:rsid w:val="006E07EE"/>
    <w:rsid w:val="006E1B98"/>
    <w:rsid w:val="0071615C"/>
    <w:rsid w:val="00716E59"/>
    <w:rsid w:val="0072589F"/>
    <w:rsid w:val="0075066A"/>
    <w:rsid w:val="00754F30"/>
    <w:rsid w:val="00755A5D"/>
    <w:rsid w:val="00760260"/>
    <w:rsid w:val="00792366"/>
    <w:rsid w:val="007B5B71"/>
    <w:rsid w:val="007D0B26"/>
    <w:rsid w:val="007F69F3"/>
    <w:rsid w:val="0081550A"/>
    <w:rsid w:val="00827E32"/>
    <w:rsid w:val="00830891"/>
    <w:rsid w:val="0089671E"/>
    <w:rsid w:val="00896DDF"/>
    <w:rsid w:val="008B1EC6"/>
    <w:rsid w:val="008C4223"/>
    <w:rsid w:val="008E6EB9"/>
    <w:rsid w:val="008F3203"/>
    <w:rsid w:val="00903912"/>
    <w:rsid w:val="0094218A"/>
    <w:rsid w:val="00945411"/>
    <w:rsid w:val="009518B3"/>
    <w:rsid w:val="00996481"/>
    <w:rsid w:val="009C2640"/>
    <w:rsid w:val="009C410A"/>
    <w:rsid w:val="009D590F"/>
    <w:rsid w:val="009E656E"/>
    <w:rsid w:val="009F05E8"/>
    <w:rsid w:val="00A03D75"/>
    <w:rsid w:val="00A03F92"/>
    <w:rsid w:val="00A06092"/>
    <w:rsid w:val="00A11516"/>
    <w:rsid w:val="00A11E3F"/>
    <w:rsid w:val="00A21B8E"/>
    <w:rsid w:val="00A23F9B"/>
    <w:rsid w:val="00A50116"/>
    <w:rsid w:val="00A74BB8"/>
    <w:rsid w:val="00AC660D"/>
    <w:rsid w:val="00AF1BF9"/>
    <w:rsid w:val="00B118A5"/>
    <w:rsid w:val="00B3646C"/>
    <w:rsid w:val="00B40AA3"/>
    <w:rsid w:val="00B96042"/>
    <w:rsid w:val="00BA1A38"/>
    <w:rsid w:val="00BB2D9C"/>
    <w:rsid w:val="00BC1420"/>
    <w:rsid w:val="00BC4352"/>
    <w:rsid w:val="00BE558D"/>
    <w:rsid w:val="00BE5674"/>
    <w:rsid w:val="00BE7D4A"/>
    <w:rsid w:val="00C068EE"/>
    <w:rsid w:val="00C112E2"/>
    <w:rsid w:val="00CB4796"/>
    <w:rsid w:val="00CD10E7"/>
    <w:rsid w:val="00CF440E"/>
    <w:rsid w:val="00D006EB"/>
    <w:rsid w:val="00D03246"/>
    <w:rsid w:val="00D0669C"/>
    <w:rsid w:val="00D37CE6"/>
    <w:rsid w:val="00D43894"/>
    <w:rsid w:val="00D50BE7"/>
    <w:rsid w:val="00D61192"/>
    <w:rsid w:val="00D62A77"/>
    <w:rsid w:val="00D7286C"/>
    <w:rsid w:val="00D8352B"/>
    <w:rsid w:val="00D91833"/>
    <w:rsid w:val="00DA0AFB"/>
    <w:rsid w:val="00DA1251"/>
    <w:rsid w:val="00DB0D82"/>
    <w:rsid w:val="00DF4878"/>
    <w:rsid w:val="00E02CED"/>
    <w:rsid w:val="00E12293"/>
    <w:rsid w:val="00E40F68"/>
    <w:rsid w:val="00E57AEF"/>
    <w:rsid w:val="00E80C52"/>
    <w:rsid w:val="00E81134"/>
    <w:rsid w:val="00E8471A"/>
    <w:rsid w:val="00EB66D3"/>
    <w:rsid w:val="00EC09DA"/>
    <w:rsid w:val="00ED4E7C"/>
    <w:rsid w:val="00ED7594"/>
    <w:rsid w:val="00EE7F21"/>
    <w:rsid w:val="00EF7591"/>
    <w:rsid w:val="00F11237"/>
    <w:rsid w:val="00F13575"/>
    <w:rsid w:val="00F23DAB"/>
    <w:rsid w:val="00F33704"/>
    <w:rsid w:val="00F46715"/>
    <w:rsid w:val="00F658C3"/>
    <w:rsid w:val="00F91153"/>
    <w:rsid w:val="00FB0C3D"/>
    <w:rsid w:val="00FB37CA"/>
    <w:rsid w:val="00FC3FC8"/>
    <w:rsid w:val="00FC5737"/>
    <w:rsid w:val="00FD65A7"/>
    <w:rsid w:val="00FF602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D8B8F01"/>
  <w15:docId w15:val="{D7ABC9C2-FDDB-4CD5-B4B6-9B7F68DFF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55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558D"/>
    <w:rPr>
      <w:rFonts w:ascii="Tahoma" w:hAnsi="Tahoma" w:cs="Tahoma"/>
      <w:sz w:val="16"/>
      <w:szCs w:val="16"/>
    </w:rPr>
  </w:style>
  <w:style w:type="paragraph" w:styleId="Header">
    <w:name w:val="header"/>
    <w:basedOn w:val="Normal"/>
    <w:link w:val="HeaderChar"/>
    <w:uiPriority w:val="99"/>
    <w:unhideWhenUsed/>
    <w:rsid w:val="00BE55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558D"/>
  </w:style>
  <w:style w:type="paragraph" w:styleId="Footer">
    <w:name w:val="footer"/>
    <w:basedOn w:val="Normal"/>
    <w:link w:val="FooterChar"/>
    <w:uiPriority w:val="99"/>
    <w:unhideWhenUsed/>
    <w:rsid w:val="00BE55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558D"/>
  </w:style>
  <w:style w:type="paragraph" w:styleId="ListParagraph">
    <w:name w:val="List Paragraph"/>
    <w:basedOn w:val="Normal"/>
    <w:uiPriority w:val="34"/>
    <w:qFormat/>
    <w:rsid w:val="006B6ED3"/>
    <w:pPr>
      <w:ind w:left="720"/>
      <w:contextualSpacing/>
    </w:pPr>
  </w:style>
  <w:style w:type="table" w:styleId="TableGrid">
    <w:name w:val="Table Grid"/>
    <w:basedOn w:val="TableNormal"/>
    <w:uiPriority w:val="59"/>
    <w:rsid w:val="005179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2589F"/>
    <w:rPr>
      <w:sz w:val="16"/>
      <w:szCs w:val="16"/>
    </w:rPr>
  </w:style>
  <w:style w:type="paragraph" w:styleId="CommentText">
    <w:name w:val="annotation text"/>
    <w:basedOn w:val="Normal"/>
    <w:link w:val="CommentTextChar"/>
    <w:uiPriority w:val="99"/>
    <w:semiHidden/>
    <w:unhideWhenUsed/>
    <w:rsid w:val="0072589F"/>
    <w:pPr>
      <w:spacing w:line="240" w:lineRule="auto"/>
    </w:pPr>
    <w:rPr>
      <w:sz w:val="20"/>
      <w:szCs w:val="20"/>
    </w:rPr>
  </w:style>
  <w:style w:type="character" w:customStyle="1" w:styleId="CommentTextChar">
    <w:name w:val="Comment Text Char"/>
    <w:basedOn w:val="DefaultParagraphFont"/>
    <w:link w:val="CommentText"/>
    <w:uiPriority w:val="99"/>
    <w:semiHidden/>
    <w:rsid w:val="0072589F"/>
    <w:rPr>
      <w:sz w:val="20"/>
      <w:szCs w:val="20"/>
    </w:rPr>
  </w:style>
  <w:style w:type="paragraph" w:styleId="CommentSubject">
    <w:name w:val="annotation subject"/>
    <w:basedOn w:val="CommentText"/>
    <w:next w:val="CommentText"/>
    <w:link w:val="CommentSubjectChar"/>
    <w:uiPriority w:val="99"/>
    <w:semiHidden/>
    <w:unhideWhenUsed/>
    <w:rsid w:val="0072589F"/>
    <w:rPr>
      <w:b/>
      <w:bCs/>
    </w:rPr>
  </w:style>
  <w:style w:type="character" w:customStyle="1" w:styleId="CommentSubjectChar">
    <w:name w:val="Comment Subject Char"/>
    <w:basedOn w:val="CommentTextChar"/>
    <w:link w:val="CommentSubject"/>
    <w:uiPriority w:val="99"/>
    <w:semiHidden/>
    <w:rsid w:val="0072589F"/>
    <w:rPr>
      <w:b/>
      <w:bCs/>
      <w:sz w:val="20"/>
      <w:szCs w:val="20"/>
    </w:rPr>
  </w:style>
  <w:style w:type="paragraph" w:styleId="Revision">
    <w:name w:val="Revision"/>
    <w:hidden/>
    <w:uiPriority w:val="99"/>
    <w:semiHidden/>
    <w:rsid w:val="00B40AA3"/>
    <w:pPr>
      <w:spacing w:after="0" w:line="240" w:lineRule="auto"/>
    </w:pPr>
  </w:style>
  <w:style w:type="paragraph" w:customStyle="1" w:styleId="Default">
    <w:name w:val="Default"/>
    <w:rsid w:val="009F05E8"/>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55A5D"/>
    <w:rPr>
      <w:color w:val="0000FF" w:themeColor="hyperlink"/>
      <w:u w:val="single"/>
    </w:rPr>
  </w:style>
  <w:style w:type="character" w:styleId="Strong">
    <w:name w:val="Strong"/>
    <w:basedOn w:val="DefaultParagraphFont"/>
    <w:uiPriority w:val="22"/>
    <w:qFormat/>
    <w:rsid w:val="00D006EB"/>
    <w:rPr>
      <w:b/>
      <w:bCs/>
    </w:rPr>
  </w:style>
  <w:style w:type="paragraph" w:styleId="NoSpacing">
    <w:name w:val="No Spacing"/>
    <w:uiPriority w:val="1"/>
    <w:qFormat/>
    <w:rsid w:val="003C759A"/>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58FCB-841F-4DE6-86CC-7CB42534D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15</Pages>
  <Words>6087</Words>
  <Characters>34699</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40705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 Rodger</dc:creator>
  <cp:lastModifiedBy>Philip Rodger</cp:lastModifiedBy>
  <cp:revision>3</cp:revision>
  <cp:lastPrinted>2019-03-25T15:06:00Z</cp:lastPrinted>
  <dcterms:created xsi:type="dcterms:W3CDTF">2019-06-27T14:03:00Z</dcterms:created>
  <dcterms:modified xsi:type="dcterms:W3CDTF">2023-03-10T15:39:00Z</dcterms:modified>
</cp:coreProperties>
</file>