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A11" w:rsidRDefault="00717A11" w:rsidP="00C47120">
      <w:pPr>
        <w:pStyle w:val="Heading1"/>
      </w:pPr>
      <w:bookmarkStart w:id="0" w:name="_GoBack"/>
      <w:bookmarkEnd w:id="0"/>
      <w:r>
        <w:t>Another Introduction</w:t>
      </w:r>
    </w:p>
    <w:p w:rsidR="00717A11" w:rsidRDefault="00717A11" w:rsidP="00717A11">
      <w:pPr>
        <w:pStyle w:val="Heading2"/>
      </w:pPr>
      <w:r>
        <w:t>More Human Events</w:t>
      </w:r>
    </w:p>
    <w:p w:rsidR="00717A11" w:rsidRDefault="00717A11" w:rsidP="00717A11">
      <w:pPr>
        <w:pStyle w:val="BodyText"/>
      </w:pPr>
      <w:r>
        <w:t>When in the Course of human events, it becomes necessary for one people to dissolve the political bands which have connected them with another, and to assume among the powers</w:t>
      </w:r>
      <w:r w:rsidR="00046CA0">
        <w:t xml:space="preserve"> </w:t>
      </w:r>
      <w:r w:rsidR="00046CA0">
        <w:fldChar w:fldCharType="begin">
          <w:fldData xml:space="preserve">PEVuZE5vdGU+PENpdGU+PEF1dGhvcj5FbWVyeTwvQXV0aG9yPjxZZWFyPjIwMDc8L1llYXI+PFJl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</w:fldData>
        </w:fldChar>
      </w:r>
      <w:r w:rsidR="00046CA0">
        <w:instrText xml:space="preserve"> ADDIN EN.CITE </w:instrText>
      </w:r>
      <w:r w:rsidR="00046CA0">
        <w:fldChar w:fldCharType="begin">
          <w:fldData xml:space="preserve">PEVuZE5vdGU+PENpdGU+PEF1dGhvcj5FbWVyeTwvQXV0aG9yPjxZZWFyPjIwMDc8L1llYXI+PFJl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</w:fldData>
        </w:fldChar>
      </w:r>
      <w:r w:rsidR="00046CA0">
        <w:instrText xml:space="preserve"> ADDIN EN.CITE.DATA </w:instrText>
      </w:r>
      <w:r w:rsidR="00046CA0">
        <w:fldChar w:fldCharType="end"/>
      </w:r>
      <w:r w:rsidR="00046CA0">
        <w:fldChar w:fldCharType="separate"/>
      </w:r>
      <w:r w:rsidR="00046CA0">
        <w:rPr>
          <w:noProof/>
        </w:rPr>
        <w:t>(</w:t>
      </w:r>
      <w:hyperlink w:anchor="_ENREF_1" w:tooltip="Emery, 2007 #2324" w:history="1">
        <w:r w:rsidR="00046CA0">
          <w:rPr>
            <w:noProof/>
          </w:rPr>
          <w:t>Emery, Seed et al. 2007</w:t>
        </w:r>
      </w:hyperlink>
      <w:r w:rsidR="00046CA0">
        <w:rPr>
          <w:noProof/>
        </w:rPr>
        <w:t>)</w:t>
      </w:r>
      <w:r w:rsidR="00046CA0">
        <w:fldChar w:fldCharType="end"/>
      </w:r>
      <w:r>
        <w:t xml:space="preserve"> of the earth, the separate and equal station</w:t>
      </w:r>
      <w:r>
        <w:rPr>
          <w:rStyle w:val="FootnoteReference"/>
        </w:rPr>
        <w:footnoteReference w:id="1"/>
      </w:r>
      <w:r>
        <w:t xml:space="preserve"> to which the Laws of Nature and of Nature's God entitle them, a decent respect to the opinions of mankind requires that they should declare the causes which impel them to the separation.</w:t>
      </w:r>
    </w:p>
    <w:p w:rsidR="00717A11" w:rsidRDefault="00717A11" w:rsidP="00717A11">
      <w:pPr>
        <w:pStyle w:val="Heading2"/>
      </w:pPr>
      <w:r>
        <w:t>More Truths</w:t>
      </w:r>
    </w:p>
    <w:p w:rsidR="00717A11" w:rsidRDefault="00717A11" w:rsidP="00717A11">
      <w:pPr>
        <w:pStyle w:val="BodyText"/>
      </w:pPr>
      <w:r>
        <w:t xml:space="preserve">We hold these truths to be self-evident, that all men are created equal, that they are endowed by their Creator with certain Unalienable Rights, that among these are Life, </w:t>
      </w:r>
      <w:smartTag w:uri="urn:schemas-microsoft-com:office:smarttags" w:element="place">
        <w:smartTag w:uri="urn:schemas-microsoft-com:office:smarttags" w:element="City">
          <w:r>
            <w:t>Liberty</w:t>
          </w:r>
        </w:smartTag>
      </w:smartTag>
      <w:r>
        <w:t>, and the pursuit of Happiness</w:t>
      </w:r>
      <w:r>
        <w:rPr>
          <w:rStyle w:val="FootnoteReference"/>
        </w:rPr>
        <w:footnoteReference w:id="2"/>
      </w:r>
      <w:r>
        <w:t>.  That to secure these rights, Governments are instituted among Men, deriving their just powers from the consent of the governed.</w:t>
      </w:r>
    </w:p>
    <w:p w:rsidR="00717A11" w:rsidRDefault="00717A11" w:rsidP="00717A11">
      <w:pPr>
        <w:pStyle w:val="BodyText"/>
      </w:pPr>
      <w:r>
        <w:t xml:space="preserve">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t>effect</w:t>
      </w:r>
      <w:proofErr w:type="spellEnd"/>
      <w:r>
        <w:t xml:space="preserve"> their Safety and Happiness.  Prudence, indeed, will dictate that Governments long established should not be changed for light and transient causes; and accordingly all experience has </w:t>
      </w:r>
      <w:proofErr w:type="spellStart"/>
      <w:r>
        <w:t>shewn</w:t>
      </w:r>
      <w:proofErr w:type="spellEnd"/>
      <w:r>
        <w:t xml:space="preserve">, that mankind </w:t>
      </w:r>
      <w:r w:rsidR="00046CA0">
        <w:fldChar w:fldCharType="begin"/>
      </w:r>
      <w:r w:rsidR="00046CA0">
        <w:instrText xml:space="preserve"> ADDIN EN.CITE &lt;EndNote&gt;&lt;Cite&gt;&lt;Author&gt;Smirnova&lt;/Author&gt;&lt;Year&gt;2011&lt;/Year&gt;&lt;RecNum&gt;2311&lt;/RecNum&gt;&lt;DisplayText&gt;(Smirnova 2011)&lt;/DisplayText&gt;&lt;record&gt;&lt;rec-number&gt;2311&lt;/rec-number&gt;&lt;foreign-keys&gt;&lt;key app="EN" db-id="50wxdpzd9vd5r7e9t5b595djrfpttrxw9avp" timestamp="1363371157"&gt;2311&lt;/key&gt;&lt;/foreign-keys&gt;&lt;ref-type name="Journal Article"&gt;17&lt;/ref-type&gt;&lt;contributors&gt;&lt;authors&gt;&lt;author&gt;Smirnova, A. A.&lt;/author&gt;&lt;/authors&gt;&lt;/contributors&gt;&lt;auth-address&gt;Moscow MV Lomonosov State Univ, Fac Biol, Moscow 119991, Russia.&amp;#xD;Smirnova, AA (reprint author), Moscow MV Lomonosov State Univ, Fac Biol, Moscow 119991, Russia.&amp;#xD;annsmirn@mail.ru&lt;/auth-address&gt;&lt;titles&gt;&lt;title&gt;Use of numerical symbols by birds&lt;/title&gt;&lt;secondary-title&gt;Zoologichesky Zhurnal&lt;/secondary-title&gt;&lt;alt-title&gt;Zool. Zhurnal&lt;/alt-title&gt;&lt;/titles&gt;&lt;periodical&gt;&lt;full-title&gt;Zoologichesky Zhurnal&lt;/full-title&gt;&lt;abbr-1&gt;Zool. Zhurnal&lt;/abbr-1&gt;&lt;abbr-2&gt;Zool Zhurnal&lt;/abbr-2&gt;&lt;/periodical&gt;&lt;alt-periodical&gt;&lt;full-title&gt;Zoologichesky Zhurnal&lt;/full-title&gt;&lt;abbr-1&gt;Zool. Zhurnal&lt;/abbr-1&gt;&lt;abbr-2&gt;Zool Zhurnal&lt;/abbr-2&gt;&lt;/alt-periodical&gt;&lt;pages&gt;803-810&lt;/pages&gt;&lt;volume&gt;90&lt;/volume&gt;&lt;number&gt;7&lt;/number&gt;&lt;keywords&gt;&lt;keyword&gt;parrot psittacus-erithacus&lt;/keyword&gt;&lt;keyword&gt;hooded crows&lt;/keyword&gt;&lt;keyword&gt;pan-troglodytes&lt;/keyword&gt;&lt;keyword&gt;chimpanzee&lt;/keyword&gt;&lt;keyword&gt;pan&lt;/keyword&gt;&lt;keyword&gt;sign language&lt;/keyword&gt;&lt;keyword&gt;pigeons&lt;/keyword&gt;&lt;keyword&gt;intelligence&lt;/keyword&gt;&lt;keyword&gt;corvids&lt;/keyword&gt;&lt;keyword&gt;evolution&lt;/keyword&gt;&lt;keyword&gt;cognition&lt;/keyword&gt;&lt;/keywords&gt;&lt;dates&gt;&lt;year&gt;2011&lt;/year&gt;&lt;pub-dates&gt;&lt;date&gt;Jul&lt;/date&gt;&lt;/pub-dates&gt;&lt;/dates&gt;&lt;isbn&gt;0044-5134&lt;/isbn&gt;&lt;accession-num&gt;WOS:000294094700004&lt;/accession-num&gt;&lt;work-type&gt;Article&lt;/work-type&gt;&lt;urls&gt;&lt;/urls&gt;&lt;language&gt;Russian&lt;/language&gt;&lt;/record&gt;&lt;/Cite&gt;&lt;/EndNote&gt;</w:instrText>
      </w:r>
      <w:r w:rsidR="00046CA0">
        <w:fldChar w:fldCharType="separate"/>
      </w:r>
      <w:r w:rsidR="00046CA0">
        <w:rPr>
          <w:noProof/>
        </w:rPr>
        <w:t>(</w:t>
      </w:r>
      <w:hyperlink w:anchor="_ENREF_3" w:tooltip="Smirnova, 2011 #2311" w:history="1">
        <w:r w:rsidR="00046CA0">
          <w:rPr>
            <w:noProof/>
          </w:rPr>
          <w:t>Smirnova 2011</w:t>
        </w:r>
      </w:hyperlink>
      <w:r w:rsidR="00046CA0">
        <w:rPr>
          <w:noProof/>
        </w:rPr>
        <w:t>)</w:t>
      </w:r>
      <w:r w:rsidR="00046CA0">
        <w:fldChar w:fldCharType="end"/>
      </w:r>
      <w:r w:rsidR="00046CA0">
        <w:t xml:space="preserve"> </w:t>
      </w:r>
      <w:r>
        <w:t>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w:t>
      </w:r>
    </w:p>
    <w:p w:rsidR="00717A11" w:rsidRDefault="00717A11" w:rsidP="00C47120">
      <w:pPr>
        <w:pStyle w:val="Heading3"/>
      </w:pPr>
      <w:r w:rsidRPr="00C47120">
        <w:lastRenderedPageBreak/>
        <w:t>Government</w:t>
      </w:r>
      <w:r>
        <w:t xml:space="preserve"> </w:t>
      </w:r>
    </w:p>
    <w:p w:rsidR="00717A11" w:rsidRDefault="00717A11" w:rsidP="00717A11">
      <w:pPr>
        <w:pStyle w:val="BodyText"/>
      </w:pPr>
      <w: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717A11" w:rsidRDefault="00717A11" w:rsidP="00717A11">
      <w:pPr>
        <w:pStyle w:val="Heading2"/>
      </w:pPr>
      <w:r>
        <w:t>More Laws</w:t>
      </w:r>
    </w:p>
    <w:p w:rsidR="00717A11" w:rsidRDefault="00717A11" w:rsidP="00717A11">
      <w:pPr>
        <w:pStyle w:val="BodyText"/>
      </w:pPr>
      <w:r>
        <w:t>He has refused his Assent to Laws, the most wholesome and necessary for the public good.</w:t>
      </w:r>
    </w:p>
    <w:p w:rsidR="00717A11" w:rsidRDefault="00717A11" w:rsidP="00717A11">
      <w:pPr>
        <w:pStyle w:val="BodyText"/>
      </w:pPr>
      <w:r>
        <w:t>He has forbidden his Governors to pass Laws of immediate and pressing importance, unless suspended in their operation till</w:t>
      </w:r>
      <w:r>
        <w:rPr>
          <w:rStyle w:val="FootnoteReference"/>
        </w:rPr>
        <w:footnoteReference w:id="3"/>
      </w:r>
      <w:r>
        <w:t xml:space="preserve"> his Assent should be obtained; and when so suspended, he has utterly neglected to attend to them.  He has refused to pass other Laws for the accommodation</w:t>
      </w:r>
      <w:r w:rsidR="00046CA0">
        <w:t xml:space="preserve"> </w:t>
      </w:r>
      <w:r w:rsidR="00046CA0">
        <w:fldChar w:fldCharType="begin"/>
      </w:r>
      <w:r w:rsidR="00046CA0">
        <w:instrText xml:space="preserve"> ADDIN EN.CITE &lt;EndNote&gt;&lt;Cite&gt;&lt;Author&gt;Moss&lt;/Author&gt;&lt;Year&gt;2003&lt;/Year&gt;&lt;RecNum&gt;71&lt;/RecNum&gt;&lt;DisplayText&gt;(Moss and Sinha 2003)&lt;/DisplayText&gt;&lt;record&gt;&lt;rec-number&gt;71&lt;/rec-number&gt;&lt;foreign-keys&gt;&lt;key app="EN" db-id="50wxdpzd9vd5r7e9t5b595djrfpttrxw9avp" timestamp="1273091265"&gt;71&lt;/key&gt;&lt;/foreign-keys&gt;&lt;ref-type name="Journal Article"&gt;17&lt;/ref-type&gt;&lt;contributors&gt;&lt;authors&gt;&lt;author&gt;Moss, C. F.&lt;/author&gt;&lt;author&gt;Sinha, S. R.&lt;/author&gt;&lt;/authors&gt;&lt;/contributors&gt;&lt;titles&gt;&lt;title&gt;Neurobiology of echolocation in bats&lt;/title&gt;&lt;secondary-title&gt;Current Opinion in Neurobiology&lt;/secondary-title&gt;&lt;alt-title&gt;Curr. Opin. Neurobiol.&lt;/alt-title&gt;&lt;/titles&gt;&lt;periodical&gt;&lt;full-title&gt;Current Opinion in Neurobiology&lt;/full-title&gt;&lt;abbr-1&gt;Curr. Opin. Neurobiol.&lt;/abbr-1&gt;&lt;abbr-2&gt;Curr Opin Neurobiol&lt;/abbr-2&gt;&lt;/periodical&gt;&lt;alt-periodical&gt;&lt;full-title&gt;Current Opinion in Neurobiology&lt;/full-title&gt;&lt;abbr-1&gt;Curr. Opin. Neurobiol.&lt;/abbr-1&gt;&lt;abbr-2&gt;Curr Opin Neurobiol&lt;/abbr-2&gt;&lt;/alt-periodical&gt;&lt;pages&gt;751-758&lt;/pages&gt;&lt;volume&gt;13&lt;/volume&gt;&lt;number&gt;6&lt;/number&gt;&lt;dates&gt;&lt;year&gt;2003&lt;/year&gt;&lt;/dates&gt;&lt;isbn&gt;0959-4388&lt;/isbn&gt;&lt;accession-num&gt;WOS:000187467100016&lt;/accession-num&gt;&lt;urls&gt;&lt;/urls&gt;&lt;electronic-resource-num&gt;10.1016/j.conb.2003.10.016&lt;/electronic-resource-num&gt;&lt;/record&gt;&lt;/Cite&gt;&lt;/EndNote&gt;</w:instrText>
      </w:r>
      <w:r w:rsidR="00046CA0">
        <w:fldChar w:fldCharType="separate"/>
      </w:r>
      <w:r w:rsidR="00046CA0">
        <w:rPr>
          <w:noProof/>
        </w:rPr>
        <w:t>(</w:t>
      </w:r>
      <w:hyperlink w:anchor="_ENREF_2" w:tooltip="Moss, 2003 #71" w:history="1">
        <w:r w:rsidR="00046CA0">
          <w:rPr>
            <w:noProof/>
          </w:rPr>
          <w:t>Moss and Sinha 2003</w:t>
        </w:r>
      </w:hyperlink>
      <w:r w:rsidR="00046CA0">
        <w:rPr>
          <w:noProof/>
        </w:rPr>
        <w:t>)</w:t>
      </w:r>
      <w:r w:rsidR="00046CA0">
        <w:fldChar w:fldCharType="end"/>
      </w:r>
      <w:r>
        <w:t xml:space="preserve"> of large districts of people unless those people would relinquish the right of Representation in the Legislature, a right inestimable to them and formidable to tyrants only.</w:t>
      </w:r>
    </w:p>
    <w:p w:rsidR="00717A11" w:rsidRDefault="00717A11" w:rsidP="00717A11">
      <w:pPr>
        <w:pStyle w:val="Heading3"/>
      </w:pPr>
      <w:r>
        <w:t>Records</w:t>
      </w:r>
    </w:p>
    <w:p w:rsidR="00717A11" w:rsidRDefault="00717A11" w:rsidP="00717A11">
      <w:pPr>
        <w:pStyle w:val="BodyText"/>
      </w:pPr>
      <w:r>
        <w:t>He has called together legislative bodies at places unusual, uncomfortable, and distant from the depository of their public Records, for the sole purpose of fatiguing them into compliance with his measures.</w:t>
      </w:r>
    </w:p>
    <w:p w:rsidR="00717A11" w:rsidRDefault="00717A11" w:rsidP="00717A11">
      <w:pPr>
        <w:pStyle w:val="BodyText"/>
      </w:pPr>
      <w:r>
        <w:t>He has dissolved Representative Houses repeatedly, for opposing with manly firmness his invasions on the rights of the people.</w:t>
      </w:r>
    </w:p>
    <w:p w:rsidR="00717A11" w:rsidRDefault="00717A11" w:rsidP="00717A11">
      <w:pPr>
        <w:pStyle w:val="BodyText"/>
      </w:pPr>
      <w:r>
        <w:t>He has refused for a long time, after such dissolutions, to cause others to be elected; whereby the Legislative powers, incapable of Annihilation, have returned to the people at large for their exercise; the state remaining</w:t>
      </w:r>
      <w:r>
        <w:rPr>
          <w:rStyle w:val="FootnoteReference"/>
        </w:rPr>
        <w:footnoteReference w:id="4"/>
      </w:r>
      <w:r>
        <w:t xml:space="preserve"> in the </w:t>
      </w:r>
      <w:proofErr w:type="spellStart"/>
      <w:r>
        <w:lastRenderedPageBreak/>
        <w:t>mean time</w:t>
      </w:r>
      <w:proofErr w:type="spellEnd"/>
      <w:r>
        <w:t xml:space="preserve"> exposed to all the dangers of invasion from without, and convulsions within.</w:t>
      </w:r>
    </w:p>
    <w:p w:rsidR="00717A11" w:rsidRDefault="00717A11" w:rsidP="00717A11">
      <w:pPr>
        <w:pStyle w:val="Heading2"/>
      </w:pPr>
      <w:r>
        <w:t>More Population</w:t>
      </w:r>
    </w:p>
    <w:p w:rsidR="00717A11" w:rsidRDefault="00717A11" w:rsidP="00717A11">
      <w:pPr>
        <w:pStyle w:val="BodyText"/>
      </w:pPr>
      <w:r>
        <w:t>He has endeavoured to prevent the population of these States; for that purpose obstructing the Laws of Naturalization of Foreigners; refusing to pass others to encourage their migrations hither, and raising the conditions of new Appropriations of Lands.</w:t>
      </w:r>
    </w:p>
    <w:p w:rsidR="00717A11" w:rsidRDefault="00717A11" w:rsidP="00717A11">
      <w:pPr>
        <w:pStyle w:val="Heading3"/>
      </w:pPr>
      <w:r>
        <w:t>Administration</w:t>
      </w:r>
    </w:p>
    <w:p w:rsidR="00717A11" w:rsidRDefault="00717A11" w:rsidP="00717A11">
      <w:pPr>
        <w:pStyle w:val="BodyText"/>
      </w:pPr>
      <w:r>
        <w:t>He has obstructed the Administration of Justice, by refusing his Assent to laws for establishing Judiciary powers.</w:t>
      </w:r>
    </w:p>
    <w:p w:rsidR="00717A11" w:rsidRDefault="00717A11" w:rsidP="00717A11">
      <w:pPr>
        <w:pStyle w:val="BodyText"/>
      </w:pPr>
      <w:r>
        <w:t>He has made Judges dependent on his Will alone, for the tenure of their offices, and the amount and payment of their salaries.</w:t>
      </w:r>
    </w:p>
    <w:p w:rsidR="00717A11" w:rsidRDefault="00717A11" w:rsidP="00717A11">
      <w:pPr>
        <w:pStyle w:val="BodyText"/>
      </w:pPr>
      <w:r>
        <w:t>He has erected a multitude of New Offices, and sent hither swarms of Officers to harass our people and eat out their substance.</w:t>
      </w:r>
    </w:p>
    <w:p w:rsidR="00717A11" w:rsidRDefault="00717A11" w:rsidP="00717A11">
      <w:pPr>
        <w:pStyle w:val="BodyText"/>
      </w:pPr>
      <w:r>
        <w:t>He has kept among us, in times of peace, standing Armies without the Consent of our legislatures.</w:t>
      </w:r>
    </w:p>
    <w:p w:rsidR="00717A11" w:rsidRDefault="00717A11" w:rsidP="00717A11">
      <w:pPr>
        <w:pStyle w:val="BodyText"/>
      </w:pPr>
      <w:r>
        <w:t>He has affected to render the Military independent of and superior</w:t>
      </w:r>
      <w:r>
        <w:rPr>
          <w:rStyle w:val="FootnoteReference"/>
        </w:rPr>
        <w:footnoteReference w:id="5"/>
      </w:r>
      <w:r>
        <w:t xml:space="preserve"> to the Civil power.</w:t>
      </w:r>
    </w:p>
    <w:p w:rsidR="00717A11" w:rsidRDefault="00717A11" w:rsidP="00717A11">
      <w:pPr>
        <w:pStyle w:val="Heading2"/>
      </w:pPr>
      <w:r>
        <w:t>More Acts of pretended Legislation</w:t>
      </w:r>
    </w:p>
    <w:p w:rsidR="00717A11" w:rsidRDefault="00717A11" w:rsidP="00717A11">
      <w:pPr>
        <w:pStyle w:val="BodyText"/>
      </w:pPr>
      <w:r>
        <w:t>For protecting them, by a mock Trial, from punishment for any Murders which they should commit on the Inhabitants of these States:</w:t>
      </w:r>
    </w:p>
    <w:p w:rsidR="00717A11" w:rsidRDefault="00717A11" w:rsidP="00717A11">
      <w:pPr>
        <w:pStyle w:val="BodyText"/>
      </w:pPr>
      <w:r>
        <w:t>For cutting off our Trade with all parts of the world:</w:t>
      </w:r>
    </w:p>
    <w:p w:rsidR="00717A11" w:rsidRDefault="00717A11" w:rsidP="00717A11">
      <w:pPr>
        <w:pStyle w:val="BodyText"/>
      </w:pPr>
      <w:r>
        <w:t>For imposing Taxes on us without our Consent:</w:t>
      </w:r>
    </w:p>
    <w:p w:rsidR="00717A11" w:rsidRDefault="00717A11" w:rsidP="00717A11">
      <w:pPr>
        <w:pStyle w:val="BodyText"/>
      </w:pPr>
      <w:r>
        <w:lastRenderedPageBreak/>
        <w:t>For depriving us in many cases, of the benefits of Trial by Jury:</w:t>
      </w:r>
    </w:p>
    <w:p w:rsidR="00717A11" w:rsidRDefault="00717A11" w:rsidP="00717A11">
      <w:pPr>
        <w:pStyle w:val="BodyText"/>
      </w:pPr>
      <w:r>
        <w:t>For transporting us beyond Seas to be tried for pretended offences:</w:t>
      </w:r>
    </w:p>
    <w:p w:rsidR="00717A11" w:rsidRDefault="00717A11" w:rsidP="00717A11">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717A11" w:rsidRDefault="00717A11" w:rsidP="00717A11">
      <w:pPr>
        <w:pStyle w:val="BodyText"/>
      </w:pPr>
      <w:r>
        <w:t>For taking away our Charters, abolishing our most valuable Laws, and altering fundamentally the Forms of our Governments:</w:t>
      </w:r>
    </w:p>
    <w:p w:rsidR="00717A11" w:rsidRDefault="00717A11" w:rsidP="00717A11">
      <w:pPr>
        <w:pStyle w:val="BodyText"/>
      </w:pPr>
      <w:r>
        <w:t>For suspending our own Legislatures, and declaring themselves invested with power to legislate for us in all cases whatsoever.</w:t>
      </w:r>
    </w:p>
    <w:p w:rsidR="00717A11" w:rsidRDefault="00717A11" w:rsidP="00717A11">
      <w:pPr>
        <w:pStyle w:val="BodyText"/>
      </w:pPr>
      <w:r>
        <w:t>For he has abdicated Government here, by declaring us out of his Protection and waging War against us.</w:t>
      </w:r>
    </w:p>
    <w:p w:rsidR="00717A11" w:rsidRDefault="00717A11" w:rsidP="00717A11">
      <w:pPr>
        <w:pStyle w:val="BodyText"/>
      </w:pPr>
      <w:r>
        <w:t>He has plundered our seas, ravaged our Coasts, burnt our towns, and destroyed the Lives of our men.</w:t>
      </w:r>
    </w:p>
    <w:p w:rsidR="00717A11" w:rsidRDefault="00717A11" w:rsidP="00717A11">
      <w:pPr>
        <w:pStyle w:val="BodyText"/>
      </w:pPr>
      <w:r>
        <w:t xml:space="preserve">He is at this time transporting large Armies of foreign Mercenaries to </w:t>
      </w:r>
      <w:proofErr w:type="spellStart"/>
      <w:r>
        <w:t>compleat</w:t>
      </w:r>
      <w:proofErr w:type="spellEnd"/>
      <w:r>
        <w:t xml:space="preserve"> the works of death, desolation and tyranny, already begun with circumstances of Cruelty &amp; perfidy scarcely paralleled in the most barbarous ages, and totally unworthy the Head of a civilized nation.</w:t>
      </w:r>
    </w:p>
    <w:p w:rsidR="00717A11" w:rsidRDefault="00717A11" w:rsidP="00717A11">
      <w:pPr>
        <w:pStyle w:val="Heading2"/>
      </w:pPr>
      <w:r>
        <w:t>More Government</w:t>
      </w:r>
    </w:p>
    <w:p w:rsidR="00717A11" w:rsidRDefault="00717A11" w:rsidP="00717A11">
      <w:pPr>
        <w:pStyle w:val="BodyText"/>
      </w:pPr>
      <w:r>
        <w:t>He has constrained our fellow Citizens taken Captive on the high Seas to bear arms against their Country, to become the executioners of their friends and Brethren, or to fall themselves by their Hands.</w:t>
      </w:r>
    </w:p>
    <w:p w:rsidR="00717A11" w:rsidRDefault="00717A11" w:rsidP="00717A11">
      <w:pPr>
        <w:pStyle w:val="Heading3"/>
      </w:pPr>
      <w:r>
        <w:t>Insurrections</w:t>
      </w:r>
    </w:p>
    <w:p w:rsidR="00717A11" w:rsidRDefault="00717A11" w:rsidP="00717A11">
      <w:pPr>
        <w:pStyle w:val="BodyText"/>
      </w:pPr>
      <w:r>
        <w:t xml:space="preserve">He has excited domestic insurrections amongst us, and has endeavoured to bring on the inhabitants of our frontiers, the merciless Indian Savages, whose known </w:t>
      </w:r>
      <w:r>
        <w:lastRenderedPageBreak/>
        <w:t>rule of warfare, is an undistinguished destruction of all ages, sexes and conditions.</w:t>
      </w:r>
    </w:p>
    <w:p w:rsidR="00717A11" w:rsidRDefault="00717A11" w:rsidP="00717A11">
      <w:pPr>
        <w:pStyle w:val="BodyText"/>
      </w:pPr>
      <w:r>
        <w:t>In every stage of these Oppressions We have Petitioned for Redress in the most humble terms: Our repeated Petitions have been answered only by repeated injury.  A Prince, whose character is thus marked by every act which may define a Tyrant, is unfit to be the ruler of a free men.</w:t>
      </w:r>
    </w:p>
    <w:p w:rsidR="00717A11" w:rsidRDefault="00717A11" w:rsidP="00717A11">
      <w:pPr>
        <w:pStyle w:val="Heading2"/>
      </w:pPr>
      <w:r>
        <w:t>More Attention to our British brethren</w:t>
      </w:r>
    </w:p>
    <w:p w:rsidR="00717A11" w:rsidRDefault="00717A11" w:rsidP="00717A11">
      <w:pPr>
        <w:pStyle w:val="BodyText"/>
      </w:pPr>
      <w:r>
        <w:t>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717A11" w:rsidRDefault="00717A11" w:rsidP="00717A11">
      <w:pPr>
        <w:pStyle w:val="BodyText"/>
      </w:pPr>
      <w: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w:t>
      </w:r>
      <w:smartTag w:uri="urn:schemas-microsoft-com:office:smarttags" w:element="City">
        <w:smartTag w:uri="urn:schemas-microsoft-com:office:smarttags" w:element="place">
          <w:r>
            <w:t>Providence</w:t>
          </w:r>
        </w:smartTag>
      </w:smartTag>
      <w:r>
        <w:t xml:space="preserve">, we mutually pledge to each other our Lives, our Fortunes and our sacred </w:t>
      </w:r>
      <w:proofErr w:type="spellStart"/>
      <w:r>
        <w:t>Honor</w:t>
      </w:r>
      <w:proofErr w:type="spellEnd"/>
      <w:r>
        <w:t>.</w:t>
      </w:r>
    </w:p>
    <w:p w:rsidR="00717A11" w:rsidRDefault="00717A11" w:rsidP="00717A11">
      <w:pPr>
        <w:pStyle w:val="BodyText"/>
      </w:pPr>
      <w:r>
        <w:t xml:space="preserve">For abolishing the free System of English Laws in a neighbouring Province, establishing therein an Arbitrary government, and enlarging its Boundaries so as </w:t>
      </w:r>
      <w:r>
        <w:lastRenderedPageBreak/>
        <w:t>to render it at once an example and fit instrument for introducing the same absolute rule into these Colonies:</w:t>
      </w:r>
    </w:p>
    <w:p w:rsidR="00717A11" w:rsidRDefault="00717A11" w:rsidP="00717A11">
      <w:pPr>
        <w:pStyle w:val="Heading3"/>
      </w:pPr>
      <w:r>
        <w:t>Charters</w:t>
      </w:r>
    </w:p>
    <w:p w:rsidR="00717A11" w:rsidRDefault="00717A11" w:rsidP="00717A11">
      <w:pPr>
        <w:pStyle w:val="BodyText"/>
      </w:pPr>
      <w:r>
        <w:t>For taking away our Charters, abolishing our most valuable Laws, and altering fundamentally the Forms of our Governments:</w:t>
      </w:r>
    </w:p>
    <w:p w:rsidR="00717A11" w:rsidRDefault="00717A11" w:rsidP="00717A11">
      <w:pPr>
        <w:pStyle w:val="BodyText"/>
      </w:pPr>
      <w:r>
        <w:t>For suspending our own Legislatures, and declaring themselves invested with power to legislate for us in all cases whatsoever.</w:t>
      </w:r>
    </w:p>
    <w:p w:rsidR="00717A11" w:rsidRDefault="00717A11" w:rsidP="00717A11">
      <w:pPr>
        <w:pStyle w:val="BodyText"/>
      </w:pPr>
      <w:r>
        <w:t>For he has abdicated Government here, by declaring us out of his Protection and waging War against us.</w:t>
      </w:r>
    </w:p>
    <w:p w:rsidR="00717A11" w:rsidRDefault="00717A11" w:rsidP="00717A11">
      <w:pPr>
        <w:pStyle w:val="Heading2"/>
      </w:pPr>
      <w:r>
        <w:t>More Plundering the Coast</w:t>
      </w:r>
    </w:p>
    <w:p w:rsidR="00717A11" w:rsidRDefault="00717A11" w:rsidP="00717A11">
      <w:pPr>
        <w:pStyle w:val="BodyText"/>
      </w:pPr>
      <w:r>
        <w:t>He has plundered our seas, ravaged our Coasts, burnt our towns, and destroyed the Lives of our men.</w:t>
      </w:r>
    </w:p>
    <w:p w:rsidR="00046CA0" w:rsidRDefault="00717A11" w:rsidP="00C47120">
      <w:pPr>
        <w:pStyle w:val="BodyText"/>
      </w:pPr>
      <w:r>
        <w:t>He is at this time transporting large Armies of foreign Mercenaries to complete the works of death, desolation and tyranny, already begun with circumstances of Cruelty &amp; perfidy scarcely paralleled in the most barbarous ages, and totally unworthy the Head of a civilized nation.</w:t>
      </w:r>
    </w:p>
    <w:p w:rsidR="00046CA0" w:rsidRDefault="00046CA0" w:rsidP="00C47120">
      <w:pPr>
        <w:pStyle w:val="BodyText"/>
      </w:pPr>
    </w:p>
    <w:p w:rsidR="00046CA0" w:rsidRPr="00046CA0" w:rsidRDefault="00046CA0" w:rsidP="00046CA0">
      <w:pPr>
        <w:pStyle w:val="EndNoteBibliography"/>
      </w:pPr>
      <w:r>
        <w:fldChar w:fldCharType="begin"/>
      </w:r>
      <w:r>
        <w:instrText xml:space="preserve"> ADDIN EN.REFLIST </w:instrText>
      </w:r>
      <w:r>
        <w:fldChar w:fldCharType="separate"/>
      </w:r>
      <w:bookmarkStart w:id="1" w:name="_ENREF_1"/>
      <w:r w:rsidRPr="00046CA0">
        <w:t xml:space="preserve">Emery, N. J., et al. (2007). "Cognitive adaptations of social bonding in birds." </w:t>
      </w:r>
      <w:r w:rsidRPr="00046CA0">
        <w:rPr>
          <w:u w:val="single"/>
        </w:rPr>
        <w:t>Philosophical Transactions of the Royal Society of London. Series B: Biological Sciences</w:t>
      </w:r>
      <w:r w:rsidRPr="00046CA0">
        <w:t xml:space="preserve"> </w:t>
      </w:r>
      <w:r w:rsidRPr="00046CA0">
        <w:rPr>
          <w:b/>
        </w:rPr>
        <w:t>362</w:t>
      </w:r>
      <w:r w:rsidRPr="00046CA0">
        <w:t>(1480): 489-505.</w:t>
      </w:r>
    </w:p>
    <w:p w:rsidR="00046CA0" w:rsidRPr="00046CA0" w:rsidRDefault="00046CA0" w:rsidP="00046CA0">
      <w:pPr>
        <w:pStyle w:val="EndNoteBibliography"/>
        <w:ind w:left="720" w:hanging="720"/>
      </w:pPr>
      <w:r w:rsidRPr="00046CA0">
        <w:tab/>
        <w:t xml:space="preserve">The 'social intelligence hypothesis' was originally conceived to explain how primates may have evolved their superior intellect and large brains when compared with other animals. Although some birds such as corvids may be intellectually comparable to apes, the same relationship between sociality and brain size seen in primates has not been found for birds, possibly suggesting a role for other non-social factors. But bird sociality is different from primate sociality. Most monkeys and apes form stable groups, whereas most birds are monogamous, and only form large flocks outside of the breeding season. Some birds form lifelong pair bonds and these species tend to have the largest brains relative to body size. Some of these species are known for their intellectual abilities (e.g. corvids and parrots), while others are not (e.g. geese and albatrosses). Although socio-ecological factors may explain some of the differences in brain size </w:t>
      </w:r>
      <w:r w:rsidRPr="00046CA0">
        <w:lastRenderedPageBreak/>
        <w:t>and intelligence between corvids/parrots and geese/albatrosses, we predict that the type and quality of the bonded relationship is also critical. Indeed, we present empirical evidence that rook and jackdaw partnerships resemble primate and dolphin alliances. Although social interactions within a pair may seem simple on the surface, we argue that cognition may play an important role in the maintenance of long-term relationships, something we name as 'relationship intelligence'.</w:t>
      </w:r>
    </w:p>
    <w:bookmarkEnd w:id="1"/>
    <w:p w:rsidR="00046CA0" w:rsidRPr="00046CA0" w:rsidRDefault="00046CA0" w:rsidP="00046CA0">
      <w:pPr>
        <w:pStyle w:val="EndNoteBibliography"/>
      </w:pPr>
    </w:p>
    <w:p w:rsidR="00046CA0" w:rsidRPr="00046CA0" w:rsidRDefault="00046CA0" w:rsidP="00046CA0">
      <w:pPr>
        <w:pStyle w:val="EndNoteBibliography"/>
      </w:pPr>
      <w:bookmarkStart w:id="2" w:name="_ENREF_2"/>
      <w:r w:rsidRPr="00046CA0">
        <w:t xml:space="preserve">Moss, C. F. and S. R. Sinha (2003). "Neurobiology of echolocation in bats." </w:t>
      </w:r>
      <w:r w:rsidRPr="00046CA0">
        <w:rPr>
          <w:u w:val="single"/>
        </w:rPr>
        <w:t>Current Opinion in Neurobiology</w:t>
      </w:r>
      <w:r w:rsidRPr="00046CA0">
        <w:t xml:space="preserve"> </w:t>
      </w:r>
      <w:r w:rsidRPr="00046CA0">
        <w:rPr>
          <w:b/>
        </w:rPr>
        <w:t>13</w:t>
      </w:r>
      <w:r w:rsidRPr="00046CA0">
        <w:t>(6): 751-758.</w:t>
      </w:r>
    </w:p>
    <w:p w:rsidR="00046CA0" w:rsidRPr="00046CA0" w:rsidRDefault="00046CA0" w:rsidP="00046CA0">
      <w:pPr>
        <w:pStyle w:val="EndNoteBibliography"/>
        <w:ind w:left="720" w:hanging="720"/>
      </w:pPr>
      <w:r w:rsidRPr="00046CA0">
        <w:tab/>
      </w:r>
      <w:bookmarkEnd w:id="2"/>
    </w:p>
    <w:p w:rsidR="00046CA0" w:rsidRPr="00046CA0" w:rsidRDefault="00046CA0" w:rsidP="00046CA0">
      <w:pPr>
        <w:pStyle w:val="EndNoteBibliography"/>
      </w:pPr>
      <w:bookmarkStart w:id="3" w:name="_ENREF_3"/>
      <w:r w:rsidRPr="00046CA0">
        <w:t xml:space="preserve">Smirnova, A. A. (2011). "Use of numerical symbols by birds." </w:t>
      </w:r>
      <w:r w:rsidRPr="00046CA0">
        <w:rPr>
          <w:u w:val="single"/>
        </w:rPr>
        <w:t>Zoologichesky Zhurnal</w:t>
      </w:r>
      <w:r w:rsidRPr="00046CA0">
        <w:t xml:space="preserve"> </w:t>
      </w:r>
      <w:r w:rsidRPr="00046CA0">
        <w:rPr>
          <w:b/>
        </w:rPr>
        <w:t>90</w:t>
      </w:r>
      <w:r w:rsidRPr="00046CA0">
        <w:t>(7): 803-810.</w:t>
      </w:r>
    </w:p>
    <w:p w:rsidR="00046CA0" w:rsidRPr="00046CA0" w:rsidRDefault="00046CA0" w:rsidP="00046CA0">
      <w:pPr>
        <w:pStyle w:val="EndNoteBibliography"/>
        <w:ind w:left="720" w:hanging="720"/>
      </w:pPr>
      <w:r w:rsidRPr="00046CA0">
        <w:tab/>
        <w:t>A methodological approach to investigate the ability of animals to the formation of concepts and symbolization is discussed. The data on the ability of birds with the high level of brain complexity (parrots and corvids) to comprehend equivalent relationships between tokens and the concept of number, as well as the use of numerical symbols are analyzed. The results of these experiments confirm the ideas that the ability of symbolization is inherent not only to higher mammals, but also to birds.</w:t>
      </w:r>
    </w:p>
    <w:bookmarkEnd w:id="3"/>
    <w:p w:rsidR="00436167" w:rsidRPr="00897A4A" w:rsidRDefault="00046CA0" w:rsidP="00C47120">
      <w:pPr>
        <w:pStyle w:val="BodyText"/>
      </w:pPr>
      <w:r>
        <w:fldChar w:fldCharType="end"/>
      </w:r>
    </w:p>
    <w:sectPr w:rsidR="00436167" w:rsidRPr="00897A4A" w:rsidSect="00C309B9">
      <w:headerReference w:type="default" r:id="rId8"/>
      <w:pgSz w:w="11906" w:h="16838" w:code="9"/>
      <w:pgMar w:top="1021" w:right="851" w:bottom="1021" w:left="851" w:header="510" w:footer="510" w:gutter="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A11" w:rsidRDefault="00717A11" w:rsidP="0097029A">
      <w:r>
        <w:separator/>
      </w:r>
    </w:p>
  </w:endnote>
  <w:endnote w:type="continuationSeparator" w:id="0">
    <w:p w:rsidR="00717A11" w:rsidRDefault="00717A11" w:rsidP="0097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A11" w:rsidRDefault="00717A11" w:rsidP="0097029A">
      <w:r>
        <w:separator/>
      </w:r>
    </w:p>
  </w:footnote>
  <w:footnote w:type="continuationSeparator" w:id="0">
    <w:p w:rsidR="00717A11" w:rsidRDefault="00717A11" w:rsidP="0097029A">
      <w:r>
        <w:continuationSeparator/>
      </w:r>
    </w:p>
  </w:footnote>
  <w:footnote w:id="1">
    <w:p w:rsidR="00717A11" w:rsidRDefault="00717A11" w:rsidP="00717A11">
      <w:pPr>
        <w:pStyle w:val="FootnoteText"/>
      </w:pPr>
      <w:r>
        <w:rPr>
          <w:rStyle w:val="FootnoteReference"/>
        </w:rPr>
        <w:footnoteRef/>
      </w:r>
      <w:r>
        <w:t xml:space="preserve"> </w:t>
      </w:r>
      <w:r>
        <w:tab/>
      </w:r>
      <w:proofErr w:type="spellStart"/>
      <w:r>
        <w:t>fdddfff</w:t>
      </w:r>
      <w:proofErr w:type="spellEnd"/>
    </w:p>
  </w:footnote>
  <w:footnote w:id="2">
    <w:p w:rsidR="00717A11" w:rsidRDefault="00717A11" w:rsidP="00717A11">
      <w:pPr>
        <w:pStyle w:val="FootnoteText"/>
      </w:pPr>
      <w:r>
        <w:rPr>
          <w:rStyle w:val="FootnoteReference"/>
        </w:rPr>
        <w:footnoteRef/>
      </w:r>
      <w:r>
        <w:t xml:space="preserve"> </w:t>
      </w:r>
      <w:r>
        <w:tab/>
      </w:r>
      <w:proofErr w:type="spellStart"/>
      <w:r>
        <w:t>fsdfddfdffd</w:t>
      </w:r>
      <w:proofErr w:type="spellEnd"/>
    </w:p>
  </w:footnote>
  <w:footnote w:id="3">
    <w:p w:rsidR="00717A11" w:rsidRDefault="00717A11" w:rsidP="00717A11">
      <w:pPr>
        <w:pStyle w:val="FootnoteText"/>
      </w:pPr>
      <w:r>
        <w:rPr>
          <w:rStyle w:val="FootnoteReference"/>
        </w:rPr>
        <w:footnoteRef/>
      </w:r>
      <w:r>
        <w:t xml:space="preserve"> </w:t>
      </w:r>
      <w:r>
        <w:tab/>
      </w:r>
      <w:proofErr w:type="spellStart"/>
      <w:r>
        <w:t>xxxxxxxxxxxxxx</w:t>
      </w:r>
      <w:proofErr w:type="spellEnd"/>
    </w:p>
  </w:footnote>
  <w:footnote w:id="4">
    <w:p w:rsidR="00717A11" w:rsidRDefault="00717A11" w:rsidP="00717A11">
      <w:pPr>
        <w:pStyle w:val="FootnoteText"/>
      </w:pPr>
      <w:r>
        <w:rPr>
          <w:rStyle w:val="FootnoteReference"/>
        </w:rPr>
        <w:footnoteRef/>
      </w:r>
      <w:r>
        <w:t xml:space="preserve"> </w:t>
      </w:r>
      <w:r>
        <w:tab/>
      </w:r>
      <w:proofErr w:type="spellStart"/>
      <w:r>
        <w:t>ssssssssssssss</w:t>
      </w:r>
      <w:proofErr w:type="spellEnd"/>
    </w:p>
  </w:footnote>
  <w:footnote w:id="5">
    <w:p w:rsidR="00717A11" w:rsidRDefault="00717A11" w:rsidP="00717A11">
      <w:pPr>
        <w:pStyle w:val="FootnoteText"/>
      </w:pPr>
      <w:r>
        <w:rPr>
          <w:rStyle w:val="FootnoteReference"/>
        </w:rPr>
        <w:footnoteRef/>
      </w:r>
      <w:r>
        <w:t xml:space="preserve"> </w:t>
      </w:r>
      <w:r>
        <w:tab/>
      </w:r>
      <w:proofErr w:type="spellStart"/>
      <w:r>
        <w:t>llllllllllllllllll</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662761"/>
      <w:docPartObj>
        <w:docPartGallery w:val="Page Numbers (Top of Page)"/>
        <w:docPartUnique/>
      </w:docPartObj>
    </w:sdtPr>
    <w:sdtEndPr>
      <w:rPr>
        <w:noProof/>
      </w:rPr>
    </w:sdtEndPr>
    <w:sdtContent>
      <w:p w:rsidR="008B03F8" w:rsidRDefault="00B95C0E" w:rsidP="0082508C">
        <w:pPr>
          <w:pStyle w:val="Header"/>
          <w:jc w:val="right"/>
        </w:pPr>
        <w:r>
          <w:fldChar w:fldCharType="begin"/>
        </w:r>
        <w:r>
          <w:instrText xml:space="preserve"> PAGE   \* MERGEFORMAT </w:instrText>
        </w:r>
        <w:r>
          <w:fldChar w:fldCharType="separate"/>
        </w:r>
        <w:r w:rsidR="00585FD0">
          <w:rPr>
            <w:noProof/>
          </w:rPr>
          <w:t>7</w:t>
        </w:r>
        <w:r>
          <w:rPr>
            <w:noProof/>
          </w:rPr>
          <w:fldChar w:fldCharType="end"/>
        </w:r>
      </w:p>
    </w:sdtContent>
  </w:sdt>
  <w:p w:rsidR="00B95C0E" w:rsidRDefault="00B95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FE5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3B41C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7696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7A21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AE5F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4A47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4AF5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901F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F428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C232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FE59BA"/>
    <w:multiLevelType w:val="multilevel"/>
    <w:tmpl w:val="6CBE581C"/>
    <w:lvl w:ilvl="0">
      <w:start w:val="2"/>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7ACC3A4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Trebuchet M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0wxdpzd9vd5r7e9t5b595djrfpttrxw9avp&quot;&gt;Sample_Library_X7&lt;record-ids&gt;&lt;item&gt;71&lt;/item&gt;&lt;item&gt;2311&lt;/item&gt;&lt;item&gt;2324&lt;/item&gt;&lt;/record-ids&gt;&lt;/item&gt;&lt;/Libraries&gt;"/>
  </w:docVars>
  <w:rsids>
    <w:rsidRoot w:val="00717A11"/>
    <w:rsid w:val="00046CA0"/>
    <w:rsid w:val="0009508B"/>
    <w:rsid w:val="002016CB"/>
    <w:rsid w:val="00236198"/>
    <w:rsid w:val="00240481"/>
    <w:rsid w:val="00272812"/>
    <w:rsid w:val="002E3155"/>
    <w:rsid w:val="00301A48"/>
    <w:rsid w:val="00373305"/>
    <w:rsid w:val="00436167"/>
    <w:rsid w:val="00483565"/>
    <w:rsid w:val="00540217"/>
    <w:rsid w:val="00585FD0"/>
    <w:rsid w:val="005A04B1"/>
    <w:rsid w:val="006C48C1"/>
    <w:rsid w:val="00717A11"/>
    <w:rsid w:val="007E619F"/>
    <w:rsid w:val="00814D20"/>
    <w:rsid w:val="0082508C"/>
    <w:rsid w:val="00897A4A"/>
    <w:rsid w:val="008B03F8"/>
    <w:rsid w:val="008C063C"/>
    <w:rsid w:val="009072F6"/>
    <w:rsid w:val="0097029A"/>
    <w:rsid w:val="00971AC2"/>
    <w:rsid w:val="009E5F02"/>
    <w:rsid w:val="00A51B02"/>
    <w:rsid w:val="00AA4E2A"/>
    <w:rsid w:val="00AF505E"/>
    <w:rsid w:val="00B95C0E"/>
    <w:rsid w:val="00C066EC"/>
    <w:rsid w:val="00C309B9"/>
    <w:rsid w:val="00C47120"/>
    <w:rsid w:val="00C506C3"/>
    <w:rsid w:val="00C541AB"/>
    <w:rsid w:val="00C62714"/>
    <w:rsid w:val="00C714ED"/>
    <w:rsid w:val="00C77CA1"/>
    <w:rsid w:val="00C977D6"/>
    <w:rsid w:val="00CE4C99"/>
    <w:rsid w:val="00CF58A8"/>
    <w:rsid w:val="00D11B6C"/>
    <w:rsid w:val="00D335FE"/>
    <w:rsid w:val="00D4753D"/>
    <w:rsid w:val="00D91D25"/>
    <w:rsid w:val="00DA1A7E"/>
    <w:rsid w:val="00DF27F1"/>
    <w:rsid w:val="00DF6717"/>
    <w:rsid w:val="00DF69EE"/>
    <w:rsid w:val="00E413F3"/>
    <w:rsid w:val="00E5118E"/>
    <w:rsid w:val="00EC43A6"/>
    <w:rsid w:val="00F15691"/>
    <w:rsid w:val="00FD2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5:docId w15:val="{39D89112-5B9E-4CE2-8AAA-DD5DAC822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17A11"/>
    <w:pPr>
      <w:spacing w:after="0" w:line="240" w:lineRule="auto"/>
    </w:pPr>
    <w:rPr>
      <w:rFonts w:ascii="Trebuchet MS" w:eastAsia="Times New Roman" w:hAnsi="Trebuchet MS" w:cs="Times New Roman"/>
      <w:sz w:val="24"/>
      <w:szCs w:val="20"/>
    </w:rPr>
  </w:style>
  <w:style w:type="paragraph" w:styleId="Heading1">
    <w:name w:val="heading 1"/>
    <w:basedOn w:val="Normal"/>
    <w:next w:val="BodyText"/>
    <w:link w:val="Heading1Char"/>
    <w:qFormat/>
    <w:rsid w:val="008B03F8"/>
    <w:pPr>
      <w:keepNext/>
      <w:keepLines/>
      <w:numPr>
        <w:numId w:val="11"/>
      </w:numPr>
      <w:spacing w:after="360"/>
      <w:outlineLvl w:val="0"/>
    </w:pPr>
    <w:rPr>
      <w:rFonts w:ascii="Arial" w:eastAsiaTheme="majorEastAsia" w:hAnsi="Arial" w:cstheme="majorBidi"/>
      <w:b/>
      <w:bCs/>
      <w:kern w:val="28"/>
      <w:sz w:val="36"/>
      <w:szCs w:val="28"/>
    </w:rPr>
  </w:style>
  <w:style w:type="paragraph" w:styleId="Heading2">
    <w:name w:val="heading 2"/>
    <w:basedOn w:val="Normal"/>
    <w:next w:val="BodyText"/>
    <w:link w:val="Heading2Char"/>
    <w:qFormat/>
    <w:rsid w:val="00E5118E"/>
    <w:pPr>
      <w:keepNext/>
      <w:keepLines/>
      <w:numPr>
        <w:ilvl w:val="1"/>
        <w:numId w:val="11"/>
      </w:numPr>
      <w:spacing w:after="360"/>
      <w:outlineLvl w:val="1"/>
    </w:pPr>
    <w:rPr>
      <w:rFonts w:ascii="Arial" w:eastAsiaTheme="majorEastAsia" w:hAnsi="Arial" w:cstheme="majorBidi"/>
      <w:b/>
      <w:bCs/>
      <w:kern w:val="28"/>
      <w:sz w:val="32"/>
      <w:szCs w:val="26"/>
    </w:rPr>
  </w:style>
  <w:style w:type="paragraph" w:styleId="Heading3">
    <w:name w:val="heading 3"/>
    <w:basedOn w:val="Normal"/>
    <w:next w:val="BodyText"/>
    <w:link w:val="Heading3Char"/>
    <w:qFormat/>
    <w:rsid w:val="00E5118E"/>
    <w:pPr>
      <w:keepNext/>
      <w:keepLines/>
      <w:numPr>
        <w:ilvl w:val="2"/>
        <w:numId w:val="11"/>
      </w:numPr>
      <w:spacing w:after="360"/>
      <w:outlineLvl w:val="2"/>
    </w:pPr>
    <w:rPr>
      <w:rFonts w:ascii="Arial" w:eastAsiaTheme="majorEastAsia" w:hAnsi="Arial" w:cstheme="majorBidi"/>
      <w:b/>
      <w:bCs/>
      <w:kern w:val="28"/>
      <w:sz w:val="28"/>
    </w:rPr>
  </w:style>
  <w:style w:type="paragraph" w:styleId="Heading4">
    <w:name w:val="heading 4"/>
    <w:basedOn w:val="Normal"/>
    <w:next w:val="BodyText"/>
    <w:link w:val="Heading4Char"/>
    <w:uiPriority w:val="4"/>
    <w:qFormat/>
    <w:rsid w:val="00E5118E"/>
    <w:pPr>
      <w:keepNext/>
      <w:keepLines/>
      <w:numPr>
        <w:ilvl w:val="3"/>
        <w:numId w:val="11"/>
      </w:numPr>
      <w:spacing w:after="360"/>
      <w:outlineLvl w:val="3"/>
    </w:pPr>
    <w:rPr>
      <w:rFonts w:ascii="Arial" w:eastAsiaTheme="majorEastAsia" w:hAnsi="Arial" w:cstheme="majorBidi"/>
      <w:b/>
      <w:bCs/>
      <w:iCs/>
    </w:rPr>
  </w:style>
  <w:style w:type="paragraph" w:styleId="Heading5">
    <w:name w:val="heading 5"/>
    <w:basedOn w:val="Normal"/>
    <w:next w:val="Normal"/>
    <w:link w:val="Heading5Char"/>
    <w:uiPriority w:val="9"/>
    <w:semiHidden/>
    <w:unhideWhenUsed/>
    <w:rsid w:val="00AF505E"/>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F505E"/>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F505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05E"/>
    <w:pPr>
      <w:keepNext/>
      <w:keepLines/>
      <w:numPr>
        <w:ilvl w:val="7"/>
        <w:numId w:val="1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AF505E"/>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basedOn w:val="Normal"/>
    <w:link w:val="BodyTextChar"/>
    <w:qFormat/>
    <w:rsid w:val="00DF69EE"/>
    <w:pPr>
      <w:spacing w:after="360" w:line="360" w:lineRule="auto"/>
    </w:pPr>
  </w:style>
  <w:style w:type="character" w:customStyle="1" w:styleId="BodyTextChar">
    <w:name w:val="Body Text Char"/>
    <w:basedOn w:val="DefaultParagraphFont"/>
    <w:link w:val="BodyText"/>
    <w:rsid w:val="002016CB"/>
    <w:rPr>
      <w:rFonts w:ascii="Trebuchet MS" w:hAnsi="Trebuchet MS"/>
      <w:sz w:val="24"/>
    </w:rPr>
  </w:style>
  <w:style w:type="paragraph" w:styleId="Caption">
    <w:name w:val="caption"/>
    <w:basedOn w:val="Normal"/>
    <w:next w:val="BodyText"/>
    <w:uiPriority w:val="5"/>
    <w:rsid w:val="00EC43A6"/>
    <w:pPr>
      <w:spacing w:before="120"/>
    </w:pPr>
    <w:rPr>
      <w:rFonts w:ascii="Arial" w:hAnsi="Arial"/>
      <w:b/>
      <w:bCs/>
      <w:sz w:val="20"/>
      <w:szCs w:val="18"/>
    </w:rPr>
  </w:style>
  <w:style w:type="paragraph" w:customStyle="1" w:styleId="Caption2">
    <w:name w:val="Caption2"/>
    <w:basedOn w:val="Caption"/>
    <w:next w:val="BodyText"/>
    <w:uiPriority w:val="5"/>
    <w:qFormat/>
    <w:rsid w:val="00C541AB"/>
    <w:pPr>
      <w:spacing w:before="0" w:after="360"/>
    </w:pPr>
  </w:style>
  <w:style w:type="paragraph" w:customStyle="1" w:styleId="Captionspace">
    <w:name w:val="Captionspace"/>
    <w:basedOn w:val="Caption"/>
    <w:next w:val="BodyText"/>
    <w:uiPriority w:val="5"/>
    <w:qFormat/>
    <w:rsid w:val="00301A48"/>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rsid w:val="00C541AB"/>
    <w:rPr>
      <w:rFonts w:ascii="Arial" w:hAnsi="Arial"/>
      <w:sz w:val="20"/>
      <w:vertAlign w:val="superscript"/>
    </w:rPr>
  </w:style>
  <w:style w:type="paragraph" w:styleId="FootnoteText">
    <w:name w:val="footnote text"/>
    <w:basedOn w:val="Normal"/>
    <w:link w:val="FootnoteTextChar"/>
    <w:rsid w:val="00E5118E"/>
    <w:pPr>
      <w:spacing w:after="120"/>
      <w:ind w:left="284" w:hanging="284"/>
    </w:pPr>
    <w:rPr>
      <w:rFonts w:ascii="Arial" w:hAnsi="Arial"/>
      <w:sz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basedOn w:val="DefaultParagraphFont"/>
    <w:link w:val="Heading1"/>
    <w:rsid w:val="002016CB"/>
    <w:rPr>
      <w:rFonts w:ascii="Arial" w:eastAsiaTheme="majorEastAsia" w:hAnsi="Arial" w:cstheme="majorBidi"/>
      <w:b/>
      <w:bCs/>
      <w:kern w:val="28"/>
      <w:sz w:val="36"/>
      <w:szCs w:val="28"/>
    </w:rPr>
  </w:style>
  <w:style w:type="character" w:customStyle="1" w:styleId="Heading2Char">
    <w:name w:val="Heading 2 Char"/>
    <w:basedOn w:val="DefaultParagraphFont"/>
    <w:link w:val="Heading2"/>
    <w:uiPriority w:val="2"/>
    <w:rsid w:val="002016CB"/>
    <w:rPr>
      <w:rFonts w:ascii="Arial" w:eastAsiaTheme="majorEastAsia" w:hAnsi="Arial" w:cstheme="majorBidi"/>
      <w:b/>
      <w:bCs/>
      <w:kern w:val="28"/>
      <w:sz w:val="32"/>
      <w:szCs w:val="26"/>
    </w:rPr>
  </w:style>
  <w:style w:type="character" w:customStyle="1" w:styleId="Heading3Char">
    <w:name w:val="Heading 3 Char"/>
    <w:basedOn w:val="DefaultParagraphFont"/>
    <w:link w:val="Heading3"/>
    <w:uiPriority w:val="3"/>
    <w:rsid w:val="002016CB"/>
    <w:rPr>
      <w:rFonts w:ascii="Arial" w:eastAsiaTheme="majorEastAsia" w:hAnsi="Arial" w:cstheme="majorBidi"/>
      <w:b/>
      <w:bCs/>
      <w:kern w:val="28"/>
      <w:sz w:val="28"/>
    </w:rPr>
  </w:style>
  <w:style w:type="character" w:customStyle="1" w:styleId="Heading4Char">
    <w:name w:val="Heading 4 Char"/>
    <w:basedOn w:val="DefaultParagraphFont"/>
    <w:link w:val="Heading4"/>
    <w:uiPriority w:val="4"/>
    <w:rsid w:val="002016CB"/>
    <w:rPr>
      <w:rFonts w:ascii="Arial" w:eastAsiaTheme="majorEastAsia" w:hAnsi="Arial" w:cstheme="majorBidi"/>
      <w:b/>
      <w:bCs/>
      <w:iCs/>
      <w:sz w:val="24"/>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6"/>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6"/>
    <w:rsid w:val="002016CB"/>
    <w:rPr>
      <w:rFonts w:ascii="Trebuchet MS" w:hAnsi="Trebuchet MS"/>
      <w:iCs/>
      <w:color w:val="000000" w:themeColor="text1"/>
      <w:sz w:val="24"/>
    </w:rPr>
  </w:style>
  <w:style w:type="paragraph" w:styleId="Title">
    <w:name w:val="Title"/>
    <w:basedOn w:val="Heading1"/>
    <w:next w:val="BodyText"/>
    <w:link w:val="TitleChar"/>
    <w:qFormat/>
    <w:rsid w:val="009072F6"/>
    <w:pPr>
      <w:numPr>
        <w:numId w:val="0"/>
      </w:numPr>
    </w:pPr>
    <w:rPr>
      <w:szCs w:val="52"/>
    </w:rPr>
  </w:style>
  <w:style w:type="character" w:customStyle="1" w:styleId="TitleChar">
    <w:name w:val="Title Char"/>
    <w:basedOn w:val="DefaultParagraphFont"/>
    <w:link w:val="Title"/>
    <w:rsid w:val="002016CB"/>
    <w:rPr>
      <w:rFonts w:ascii="Arial" w:eastAsiaTheme="majorEastAsia" w:hAnsi="Arial" w:cstheme="majorBidi"/>
      <w:b/>
      <w:bCs/>
      <w:kern w:val="28"/>
      <w:sz w:val="36"/>
      <w:szCs w:val="52"/>
    </w:rPr>
  </w:style>
  <w:style w:type="paragraph" w:styleId="BalloonText">
    <w:name w:val="Balloon Text"/>
    <w:basedOn w:val="Normal"/>
    <w:link w:val="BalloonTextChar"/>
    <w:uiPriority w:val="99"/>
    <w:semiHidden/>
    <w:unhideWhenUsed/>
    <w:rsid w:val="009E5F02"/>
    <w:rPr>
      <w:rFonts w:ascii="Tahoma" w:hAnsi="Tahoma" w:cs="Tahoma"/>
      <w:sz w:val="16"/>
      <w:szCs w:val="16"/>
    </w:rPr>
  </w:style>
  <w:style w:type="character" w:customStyle="1" w:styleId="BalloonTextChar">
    <w:name w:val="Balloon Text Char"/>
    <w:basedOn w:val="DefaultParagraphFont"/>
    <w:link w:val="BalloonText"/>
    <w:uiPriority w:val="99"/>
    <w:semiHidden/>
    <w:rsid w:val="009E5F02"/>
    <w:rPr>
      <w:rFonts w:ascii="Tahoma" w:hAnsi="Tahoma" w:cs="Tahoma"/>
      <w:sz w:val="16"/>
      <w:szCs w:val="16"/>
    </w:rPr>
  </w:style>
  <w:style w:type="character" w:customStyle="1" w:styleId="Heading5Char">
    <w:name w:val="Heading 5 Char"/>
    <w:basedOn w:val="DefaultParagraphFont"/>
    <w:link w:val="Heading5"/>
    <w:uiPriority w:val="9"/>
    <w:semiHidden/>
    <w:rsid w:val="00AF505E"/>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AF505E"/>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AF505E"/>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AF50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05E"/>
    <w:rPr>
      <w:rFonts w:asciiTheme="majorHAnsi" w:eastAsiaTheme="majorEastAsia" w:hAnsiTheme="majorHAnsi" w:cstheme="majorBidi"/>
      <w:i/>
      <w:iCs/>
      <w:color w:val="404040" w:themeColor="text1" w:themeTint="BF"/>
      <w:sz w:val="20"/>
      <w:szCs w:val="20"/>
    </w:rPr>
  </w:style>
  <w:style w:type="paragraph" w:customStyle="1" w:styleId="biblio">
    <w:name w:val="biblio"/>
    <w:basedOn w:val="BodyText"/>
    <w:rsid w:val="008B03F8"/>
    <w:pPr>
      <w:spacing w:line="240" w:lineRule="auto"/>
      <w:ind w:left="567" w:hanging="567"/>
    </w:pPr>
  </w:style>
  <w:style w:type="character" w:styleId="Hyperlink">
    <w:name w:val="Hyperlink"/>
    <w:basedOn w:val="DefaultParagraphFont"/>
    <w:uiPriority w:val="99"/>
    <w:unhideWhenUsed/>
    <w:rsid w:val="008B03F8"/>
    <w:rPr>
      <w:color w:val="0000FF"/>
      <w:u w:val="single"/>
    </w:rPr>
  </w:style>
  <w:style w:type="paragraph" w:styleId="NoSpacing">
    <w:name w:val="No Spacing"/>
    <w:uiPriority w:val="1"/>
    <w:rsid w:val="008B03F8"/>
    <w:pPr>
      <w:spacing w:after="0" w:line="240" w:lineRule="auto"/>
    </w:pPr>
    <w:rPr>
      <w:rFonts w:ascii="Calibri" w:eastAsia="Calibri" w:hAnsi="Calibri" w:cs="Times New Roman"/>
    </w:rPr>
  </w:style>
  <w:style w:type="paragraph" w:customStyle="1" w:styleId="EndNoteBibliographyTitle">
    <w:name w:val="EndNote Bibliography Title"/>
    <w:basedOn w:val="Normal"/>
    <w:link w:val="EndNoteBibliographyTitleChar"/>
    <w:rsid w:val="00046CA0"/>
    <w:pPr>
      <w:jc w:val="center"/>
    </w:pPr>
    <w:rPr>
      <w:noProof/>
      <w:lang w:val="en-US"/>
    </w:rPr>
  </w:style>
  <w:style w:type="character" w:customStyle="1" w:styleId="EndNoteBibliographyTitleChar">
    <w:name w:val="EndNote Bibliography Title Char"/>
    <w:basedOn w:val="BodyTextChar"/>
    <w:link w:val="EndNoteBibliographyTitle"/>
    <w:rsid w:val="00046CA0"/>
    <w:rPr>
      <w:rFonts w:ascii="Trebuchet MS" w:eastAsia="Times New Roman" w:hAnsi="Trebuchet MS" w:cs="Times New Roman"/>
      <w:noProof/>
      <w:sz w:val="24"/>
      <w:szCs w:val="20"/>
      <w:lang w:val="en-US"/>
    </w:rPr>
  </w:style>
  <w:style w:type="paragraph" w:customStyle="1" w:styleId="EndNoteBibliography">
    <w:name w:val="EndNote Bibliography"/>
    <w:basedOn w:val="Normal"/>
    <w:link w:val="EndNoteBibliographyChar"/>
    <w:rsid w:val="00046CA0"/>
    <w:rPr>
      <w:noProof/>
      <w:lang w:val="en-US"/>
    </w:rPr>
  </w:style>
  <w:style w:type="character" w:customStyle="1" w:styleId="EndNoteBibliographyChar">
    <w:name w:val="EndNote Bibliography Char"/>
    <w:basedOn w:val="BodyTextChar"/>
    <w:link w:val="EndNoteBibliography"/>
    <w:rsid w:val="00046CA0"/>
    <w:rPr>
      <w:rFonts w:ascii="Trebuchet MS" w:eastAsia="Times New Roman" w:hAnsi="Trebuchet MS"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7t\Documents\Custom%20Office%20Templates\Thesis2%20c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51517A-E6A9-4A03-90EA-43F699D0B692}">
  <ds:schemaRefs>
    <ds:schemaRef ds:uri="http://schemas.openxmlformats.org/officeDocument/2006/bibliography"/>
  </ds:schemaRefs>
</ds:datastoreItem>
</file>

<file path=customXml/itemProps2.xml><?xml version="1.0" encoding="utf-8"?>
<ds:datastoreItem xmlns:ds="http://schemas.openxmlformats.org/officeDocument/2006/customXml" ds:itemID="{A5421F08-7E6D-4627-8EFB-A194FD1657A4}"/>
</file>

<file path=customXml/itemProps3.xml><?xml version="1.0" encoding="utf-8"?>
<ds:datastoreItem xmlns:ds="http://schemas.openxmlformats.org/officeDocument/2006/customXml" ds:itemID="{F69A8970-295C-4217-B0ED-782F198BE6FC}"/>
</file>

<file path=customXml/itemProps4.xml><?xml version="1.0" encoding="utf-8"?>
<ds:datastoreItem xmlns:ds="http://schemas.openxmlformats.org/officeDocument/2006/customXml" ds:itemID="{A474D1FD-1C0F-49F2-A065-1A42983203F5}"/>
</file>

<file path=docProps/app.xml><?xml version="1.0" encoding="utf-8"?>
<Properties xmlns="http://schemas.openxmlformats.org/officeDocument/2006/extended-properties" xmlns:vt="http://schemas.openxmlformats.org/officeDocument/2006/docPropsVTypes">
  <Template>Thesis2 cn.dotx</Template>
  <TotalTime>10</TotalTime>
  <Pages>7</Pages>
  <Words>2170</Words>
  <Characters>12372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14513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jh7t</dc:creator>
  <cp:lastModifiedBy>Blair Thompson</cp:lastModifiedBy>
  <cp:revision>5</cp:revision>
  <cp:lastPrinted>2011-10-10T08:15:00Z</cp:lastPrinted>
  <dcterms:created xsi:type="dcterms:W3CDTF">2014-04-08T09:56:00Z</dcterms:created>
  <dcterms:modified xsi:type="dcterms:W3CDTF">2017-02-20T09:08:00Z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