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BACC7" w14:textId="0D804FB4" w:rsidR="5E019560" w:rsidRPr="00A23A94" w:rsidRDefault="5E019560" w:rsidP="28C265F3">
      <w:pPr>
        <w:pStyle w:val="SectHead1"/>
        <w:ind w:left="0" w:firstLine="0"/>
        <w:rPr>
          <w:rFonts w:asciiTheme="minorHAnsi" w:hAnsiTheme="minorHAnsi" w:cstheme="minorHAnsi"/>
          <w:szCs w:val="24"/>
        </w:rPr>
      </w:pPr>
      <w:r w:rsidRPr="00A23A94">
        <w:rPr>
          <w:rFonts w:asciiTheme="minorHAnsi" w:hAnsiTheme="minorHAnsi" w:cstheme="minorHAnsi"/>
          <w:szCs w:val="24"/>
        </w:rPr>
        <w:t xml:space="preserve">                 </w:t>
      </w:r>
    </w:p>
    <w:p w14:paraId="6BDB8CE7" w14:textId="075AE99B" w:rsidR="28C265F3" w:rsidRPr="00A23A94" w:rsidRDefault="28C265F3" w:rsidP="28C265F3">
      <w:pPr>
        <w:pStyle w:val="SectHead1"/>
        <w:ind w:left="0" w:firstLine="0"/>
        <w:rPr>
          <w:rFonts w:asciiTheme="minorHAnsi" w:hAnsiTheme="minorHAnsi" w:cstheme="minorHAnsi"/>
          <w:szCs w:val="24"/>
        </w:rPr>
      </w:pPr>
    </w:p>
    <w:p w14:paraId="04BBDC1C" w14:textId="6622436B" w:rsidR="4678764A" w:rsidRPr="00A23A94" w:rsidRDefault="4678764A" w:rsidP="28C265F3">
      <w:pPr>
        <w:jc w:val="center"/>
        <w:rPr>
          <w:rFonts w:asciiTheme="minorHAnsi" w:hAnsiTheme="minorHAnsi" w:cstheme="minorHAnsi"/>
        </w:rPr>
      </w:pPr>
      <w:r w:rsidRPr="00A23A94">
        <w:rPr>
          <w:rFonts w:asciiTheme="minorHAnsi" w:eastAsia="Arial" w:hAnsiTheme="minorHAnsi" w:cstheme="minorHAnsi"/>
          <w:b/>
          <w:bCs/>
        </w:rPr>
        <w:t>University of Glasgow</w:t>
      </w:r>
    </w:p>
    <w:p w14:paraId="1A67EBD2" w14:textId="79430DBC" w:rsidR="4678764A" w:rsidRPr="00A23A94" w:rsidRDefault="4678764A" w:rsidP="28C265F3">
      <w:pPr>
        <w:jc w:val="center"/>
        <w:rPr>
          <w:rFonts w:asciiTheme="minorHAnsi" w:hAnsiTheme="minorHAnsi" w:cstheme="minorHAnsi"/>
        </w:rPr>
      </w:pPr>
      <w:r w:rsidRPr="00A23A94">
        <w:rPr>
          <w:rFonts w:asciiTheme="minorHAnsi" w:eastAsia="Arial" w:hAnsiTheme="minorHAnsi" w:cstheme="minorHAnsi"/>
          <w:b/>
          <w:bCs/>
        </w:rPr>
        <w:t xml:space="preserve"> </w:t>
      </w:r>
    </w:p>
    <w:p w14:paraId="1195ECD2" w14:textId="01A24EB6" w:rsidR="4678764A" w:rsidRPr="00A23A94" w:rsidRDefault="4678764A" w:rsidP="28C265F3">
      <w:pPr>
        <w:jc w:val="center"/>
        <w:rPr>
          <w:rFonts w:asciiTheme="minorHAnsi" w:hAnsiTheme="minorHAnsi" w:cstheme="minorHAnsi"/>
        </w:rPr>
      </w:pPr>
      <w:r w:rsidRPr="00A23A94">
        <w:rPr>
          <w:rFonts w:asciiTheme="minorHAnsi" w:eastAsia="Arial" w:hAnsiTheme="minorHAnsi" w:cstheme="minorHAnsi"/>
          <w:b/>
          <w:bCs/>
        </w:rPr>
        <w:t xml:space="preserve">Senate Meeting </w:t>
      </w:r>
    </w:p>
    <w:p w14:paraId="789F16AA" w14:textId="543483C5" w:rsidR="4678764A" w:rsidRPr="00A23A94" w:rsidRDefault="007F3C71" w:rsidP="28C265F3">
      <w:pPr>
        <w:jc w:val="center"/>
        <w:rPr>
          <w:rFonts w:asciiTheme="minorHAnsi" w:eastAsia="Arial" w:hAnsiTheme="minorHAnsi" w:cstheme="minorHAnsi"/>
          <w:b/>
          <w:bCs/>
        </w:rPr>
      </w:pPr>
      <w:r w:rsidRPr="00A23A94">
        <w:rPr>
          <w:rFonts w:asciiTheme="minorHAnsi" w:eastAsia="Arial" w:hAnsiTheme="minorHAnsi" w:cstheme="minorHAnsi"/>
          <w:b/>
          <w:bCs/>
        </w:rPr>
        <w:t xml:space="preserve">1 </w:t>
      </w:r>
      <w:r w:rsidR="4678764A" w:rsidRPr="00A23A94">
        <w:rPr>
          <w:rFonts w:asciiTheme="minorHAnsi" w:eastAsia="Arial" w:hAnsiTheme="minorHAnsi" w:cstheme="minorHAnsi"/>
          <w:b/>
          <w:bCs/>
        </w:rPr>
        <w:t>February 202</w:t>
      </w:r>
      <w:r w:rsidRPr="00A23A94">
        <w:rPr>
          <w:rFonts w:asciiTheme="minorHAnsi" w:eastAsia="Arial" w:hAnsiTheme="minorHAnsi" w:cstheme="minorHAnsi"/>
          <w:b/>
          <w:bCs/>
        </w:rPr>
        <w:t>2</w:t>
      </w:r>
    </w:p>
    <w:p w14:paraId="174AEB3D" w14:textId="6DD796E2" w:rsidR="4678764A" w:rsidRPr="00A23A94" w:rsidRDefault="4678764A" w:rsidP="28C265F3">
      <w:pPr>
        <w:jc w:val="center"/>
        <w:rPr>
          <w:rFonts w:asciiTheme="minorHAnsi" w:hAnsiTheme="minorHAnsi" w:cstheme="minorHAnsi"/>
        </w:rPr>
      </w:pPr>
      <w:r w:rsidRPr="00A23A94">
        <w:rPr>
          <w:rFonts w:asciiTheme="minorHAnsi" w:eastAsia="Arial" w:hAnsiTheme="minorHAnsi" w:cstheme="minorHAnsi"/>
          <w:b/>
          <w:bCs/>
        </w:rPr>
        <w:t xml:space="preserve"> </w:t>
      </w:r>
    </w:p>
    <w:p w14:paraId="331C8972" w14:textId="0699361B" w:rsidR="4678764A" w:rsidRPr="00A23A94" w:rsidRDefault="4678764A" w:rsidP="28C265F3">
      <w:pPr>
        <w:jc w:val="center"/>
        <w:rPr>
          <w:rFonts w:asciiTheme="minorHAnsi" w:eastAsia="Arial" w:hAnsiTheme="minorHAnsi" w:cstheme="minorHAnsi"/>
          <w:b/>
          <w:bCs/>
        </w:rPr>
      </w:pPr>
      <w:r w:rsidRPr="00A23A94">
        <w:rPr>
          <w:rFonts w:asciiTheme="minorHAnsi" w:eastAsia="Arial" w:hAnsiTheme="minorHAnsi" w:cstheme="minorHAnsi"/>
          <w:b/>
          <w:bCs/>
        </w:rPr>
        <w:t>Library Annual Report 20</w:t>
      </w:r>
      <w:r w:rsidR="007F3C71" w:rsidRPr="00A23A94">
        <w:rPr>
          <w:rFonts w:asciiTheme="minorHAnsi" w:eastAsia="Arial" w:hAnsiTheme="minorHAnsi" w:cstheme="minorHAnsi"/>
          <w:b/>
          <w:bCs/>
        </w:rPr>
        <w:t>20</w:t>
      </w:r>
      <w:r w:rsidRPr="00A23A94">
        <w:rPr>
          <w:rFonts w:asciiTheme="minorHAnsi" w:eastAsia="Arial" w:hAnsiTheme="minorHAnsi" w:cstheme="minorHAnsi"/>
          <w:b/>
          <w:bCs/>
        </w:rPr>
        <w:t>-202</w:t>
      </w:r>
      <w:r w:rsidR="007F3C71" w:rsidRPr="00A23A94">
        <w:rPr>
          <w:rFonts w:asciiTheme="minorHAnsi" w:eastAsia="Arial" w:hAnsiTheme="minorHAnsi" w:cstheme="minorHAnsi"/>
          <w:b/>
          <w:bCs/>
        </w:rPr>
        <w:t>1</w:t>
      </w:r>
    </w:p>
    <w:p w14:paraId="66A34C6A" w14:textId="4E03FB11" w:rsidR="4678764A" w:rsidRPr="00A23A94" w:rsidRDefault="4678764A" w:rsidP="28C265F3">
      <w:pPr>
        <w:jc w:val="center"/>
        <w:rPr>
          <w:rFonts w:asciiTheme="minorHAnsi" w:hAnsiTheme="minorHAnsi" w:cstheme="minorHAnsi"/>
        </w:rPr>
      </w:pPr>
      <w:r w:rsidRPr="00A23A94">
        <w:rPr>
          <w:rFonts w:asciiTheme="minorHAnsi" w:eastAsia="Arial" w:hAnsiTheme="minorHAnsi" w:cstheme="minorHAnsi"/>
          <w:b/>
          <w:bCs/>
        </w:rPr>
        <w:t xml:space="preserve"> </w:t>
      </w:r>
    </w:p>
    <w:p w14:paraId="3B79C24E" w14:textId="439A2FEA" w:rsidR="10F05D1A" w:rsidRPr="00A23A94" w:rsidRDefault="10F05D1A" w:rsidP="28C265F3">
      <w:pPr>
        <w:jc w:val="center"/>
        <w:rPr>
          <w:rFonts w:asciiTheme="minorHAnsi" w:eastAsia="Arial" w:hAnsiTheme="minorHAnsi" w:cstheme="minorHAnsi"/>
          <w:b/>
          <w:bCs/>
        </w:rPr>
      </w:pPr>
      <w:r w:rsidRPr="00A23A94">
        <w:rPr>
          <w:rFonts w:asciiTheme="minorHAnsi" w:eastAsia="Arial" w:hAnsiTheme="minorHAnsi" w:cstheme="minorHAnsi"/>
          <w:b/>
          <w:bCs/>
        </w:rPr>
        <w:t xml:space="preserve">                </w:t>
      </w:r>
      <w:r w:rsidR="4678764A" w:rsidRPr="00A23A94">
        <w:rPr>
          <w:rFonts w:asciiTheme="minorHAnsi" w:eastAsia="Arial" w:hAnsiTheme="minorHAnsi" w:cstheme="minorHAnsi"/>
          <w:b/>
          <w:bCs/>
        </w:rPr>
        <w:t>Susan Ashworth, Executive Director, Information Services &amp; University Librarian</w:t>
      </w:r>
    </w:p>
    <w:p w14:paraId="7E4BCF55" w14:textId="6B2EBA13" w:rsidR="4678764A" w:rsidRPr="00A23A94" w:rsidRDefault="4678764A" w:rsidP="28C265F3">
      <w:pPr>
        <w:jc w:val="center"/>
        <w:rPr>
          <w:rFonts w:asciiTheme="minorHAnsi" w:eastAsia="Arial" w:hAnsiTheme="minorHAnsi" w:cstheme="minorHAnsi"/>
          <w:b/>
          <w:bCs/>
        </w:rPr>
      </w:pPr>
      <w:r w:rsidRPr="00A23A94">
        <w:rPr>
          <w:rFonts w:asciiTheme="minorHAnsi" w:eastAsia="Arial" w:hAnsiTheme="minorHAnsi" w:cstheme="minorHAnsi"/>
          <w:b/>
          <w:bCs/>
        </w:rPr>
        <w:t>Martina McChrystal, Director of Library Services</w:t>
      </w:r>
    </w:p>
    <w:p w14:paraId="320DD762" w14:textId="504A19EF" w:rsidR="4678764A" w:rsidRPr="00A23A94" w:rsidRDefault="4678764A" w:rsidP="28C265F3">
      <w:pPr>
        <w:jc w:val="center"/>
        <w:rPr>
          <w:rFonts w:asciiTheme="minorHAnsi" w:hAnsiTheme="minorHAnsi" w:cstheme="minorHAnsi"/>
        </w:rPr>
      </w:pPr>
      <w:r w:rsidRPr="00A23A94">
        <w:rPr>
          <w:rFonts w:asciiTheme="minorHAnsi" w:eastAsia="Arial" w:hAnsiTheme="minorHAnsi" w:cstheme="minorHAnsi"/>
          <w:b/>
          <w:bCs/>
        </w:rPr>
        <w:t xml:space="preserve"> </w:t>
      </w:r>
    </w:p>
    <w:p w14:paraId="3A1DDC1F" w14:textId="098D6081" w:rsidR="4678764A" w:rsidRPr="00A23A94" w:rsidRDefault="4678764A">
      <w:pPr>
        <w:rPr>
          <w:rFonts w:asciiTheme="minorHAnsi" w:hAnsiTheme="minorHAnsi" w:cstheme="minorHAnsi"/>
        </w:rPr>
      </w:pPr>
      <w:r w:rsidRPr="00A23A94">
        <w:rPr>
          <w:rFonts w:asciiTheme="minorHAnsi" w:eastAsia="Arial" w:hAnsiTheme="minorHAnsi" w:cstheme="minorHAnsi"/>
          <w:b/>
          <w:bCs/>
        </w:rPr>
        <w:t xml:space="preserve"> </w:t>
      </w:r>
    </w:p>
    <w:p w14:paraId="40142F50" w14:textId="77B89DB4" w:rsidR="4678764A" w:rsidRPr="00A23A94" w:rsidRDefault="4678764A">
      <w:pPr>
        <w:rPr>
          <w:rFonts w:asciiTheme="minorHAnsi" w:hAnsiTheme="minorHAnsi" w:cstheme="minorHAnsi"/>
        </w:rPr>
      </w:pPr>
      <w:r w:rsidRPr="00A23A94">
        <w:rPr>
          <w:rFonts w:asciiTheme="minorHAnsi" w:eastAsia="Arial" w:hAnsiTheme="minorHAnsi" w:cstheme="minorHAnsi"/>
          <w:b/>
          <w:bCs/>
        </w:rPr>
        <w:t xml:space="preserve">                                                </w:t>
      </w:r>
    </w:p>
    <w:p w14:paraId="627E362B" w14:textId="6E377A46" w:rsidR="4678764A" w:rsidRPr="00A23A94" w:rsidRDefault="4678764A">
      <w:pPr>
        <w:rPr>
          <w:rFonts w:asciiTheme="minorHAnsi" w:hAnsiTheme="minorHAnsi" w:cstheme="minorHAnsi"/>
        </w:rPr>
      </w:pPr>
      <w:r w:rsidRPr="00A23A94">
        <w:rPr>
          <w:rFonts w:asciiTheme="minorHAnsi" w:eastAsia="Arial" w:hAnsiTheme="minorHAnsi" w:cstheme="minorHAnsi"/>
          <w:b/>
          <w:bCs/>
        </w:rPr>
        <w:t xml:space="preserve">Paper for Discussion </w:t>
      </w:r>
    </w:p>
    <w:p w14:paraId="6DCF7FF9" w14:textId="56604072" w:rsidR="4678764A" w:rsidRPr="00A23A94" w:rsidRDefault="4678764A">
      <w:pPr>
        <w:rPr>
          <w:rFonts w:asciiTheme="minorHAnsi" w:hAnsiTheme="minorHAnsi" w:cstheme="minorHAnsi"/>
        </w:rPr>
      </w:pPr>
      <w:r w:rsidRPr="00A23A94">
        <w:rPr>
          <w:rFonts w:asciiTheme="minorHAnsi" w:eastAsia="Arial" w:hAnsiTheme="minorHAnsi" w:cstheme="minorHAnsi"/>
          <w:b/>
          <w:bCs/>
        </w:rPr>
        <w:t xml:space="preserve"> </w:t>
      </w:r>
    </w:p>
    <w:p w14:paraId="77D1CDAF" w14:textId="61267674" w:rsidR="4678764A" w:rsidRPr="00A23A94" w:rsidRDefault="4678764A">
      <w:pPr>
        <w:rPr>
          <w:rFonts w:asciiTheme="minorHAnsi" w:hAnsiTheme="minorHAnsi" w:cstheme="minorHAnsi"/>
        </w:rPr>
      </w:pPr>
      <w:r w:rsidRPr="00A23A94">
        <w:rPr>
          <w:rFonts w:asciiTheme="minorHAnsi" w:eastAsia="Arial" w:hAnsiTheme="minorHAnsi" w:cstheme="minorHAnsi"/>
          <w:color w:val="FF0000"/>
        </w:rPr>
        <w:t xml:space="preserve"> </w:t>
      </w:r>
    </w:p>
    <w:p w14:paraId="6356FE58" w14:textId="453A640E" w:rsidR="4678764A" w:rsidRPr="00A23A94" w:rsidRDefault="4678764A">
      <w:pPr>
        <w:rPr>
          <w:rFonts w:asciiTheme="minorHAnsi" w:hAnsiTheme="minorHAnsi" w:cstheme="minorHAnsi"/>
        </w:rPr>
      </w:pPr>
      <w:r w:rsidRPr="00A23A94">
        <w:rPr>
          <w:rFonts w:asciiTheme="minorHAnsi" w:eastAsia="Arial" w:hAnsiTheme="minorHAnsi" w:cstheme="minorHAnsi"/>
          <w:b/>
          <w:bCs/>
        </w:rPr>
        <w:t>Brief Description of the Paper</w:t>
      </w:r>
    </w:p>
    <w:p w14:paraId="7BBA98C7" w14:textId="68F80A09" w:rsidR="4678764A" w:rsidRPr="00A23A94" w:rsidRDefault="4678764A">
      <w:pPr>
        <w:rPr>
          <w:rFonts w:asciiTheme="minorHAnsi" w:hAnsiTheme="minorHAnsi" w:cstheme="minorHAnsi"/>
        </w:rPr>
      </w:pPr>
      <w:r w:rsidRPr="00A23A94">
        <w:rPr>
          <w:rFonts w:asciiTheme="minorHAnsi" w:eastAsia="Arial" w:hAnsiTheme="minorHAnsi" w:cstheme="minorHAnsi"/>
        </w:rPr>
        <w:t xml:space="preserve"> </w:t>
      </w:r>
    </w:p>
    <w:p w14:paraId="55908A4D" w14:textId="64C42384" w:rsidR="4678764A" w:rsidRPr="00A23A94" w:rsidRDefault="4678764A" w:rsidP="28C265F3">
      <w:pPr>
        <w:rPr>
          <w:rFonts w:asciiTheme="minorHAnsi" w:eastAsia="Arial" w:hAnsiTheme="minorHAnsi" w:cstheme="minorHAnsi"/>
        </w:rPr>
      </w:pPr>
      <w:r w:rsidRPr="00A23A94">
        <w:rPr>
          <w:rFonts w:asciiTheme="minorHAnsi" w:eastAsia="Arial" w:hAnsiTheme="minorHAnsi" w:cstheme="minorHAnsi"/>
        </w:rPr>
        <w:t>Report on the Library’s activity for 20</w:t>
      </w:r>
      <w:r w:rsidR="007F3C71" w:rsidRPr="00A23A94">
        <w:rPr>
          <w:rFonts w:asciiTheme="minorHAnsi" w:eastAsia="Arial" w:hAnsiTheme="minorHAnsi" w:cstheme="minorHAnsi"/>
        </w:rPr>
        <w:t>20-2021</w:t>
      </w:r>
    </w:p>
    <w:p w14:paraId="3FB220F5" w14:textId="79E449D1" w:rsidR="4678764A" w:rsidRPr="00A23A94" w:rsidRDefault="4678764A">
      <w:pPr>
        <w:rPr>
          <w:rFonts w:asciiTheme="minorHAnsi" w:hAnsiTheme="minorHAnsi" w:cstheme="minorHAnsi"/>
        </w:rPr>
      </w:pPr>
      <w:r w:rsidRPr="00A23A94">
        <w:rPr>
          <w:rFonts w:asciiTheme="minorHAnsi" w:eastAsia="Arial" w:hAnsiTheme="minorHAnsi" w:cstheme="minorHAnsi"/>
          <w:b/>
          <w:bCs/>
        </w:rPr>
        <w:t xml:space="preserve"> </w:t>
      </w:r>
    </w:p>
    <w:p w14:paraId="56D31BD6" w14:textId="1F5F2B4A" w:rsidR="4678764A" w:rsidRPr="00A23A94" w:rsidRDefault="4678764A">
      <w:pPr>
        <w:rPr>
          <w:rFonts w:asciiTheme="minorHAnsi" w:hAnsiTheme="minorHAnsi" w:cstheme="minorHAnsi"/>
        </w:rPr>
      </w:pPr>
      <w:r w:rsidRPr="00A23A94">
        <w:rPr>
          <w:rFonts w:asciiTheme="minorHAnsi" w:eastAsia="Arial" w:hAnsiTheme="minorHAnsi" w:cstheme="minorHAnsi"/>
          <w:b/>
          <w:bCs/>
        </w:rPr>
        <w:t xml:space="preserve">Action Requested  </w:t>
      </w:r>
      <w:r w:rsidR="737D3771" w:rsidRPr="00A23A94">
        <w:rPr>
          <w:rFonts w:asciiTheme="minorHAnsi" w:eastAsia="Arial" w:hAnsiTheme="minorHAnsi" w:cstheme="minorHAnsi"/>
          <w:b/>
          <w:bCs/>
        </w:rPr>
        <w:t xml:space="preserve"> </w:t>
      </w:r>
      <w:r w:rsidR="737D3771" w:rsidRPr="00A23A94">
        <w:rPr>
          <w:rFonts w:asciiTheme="minorHAnsi" w:eastAsia="Arial" w:hAnsiTheme="minorHAnsi" w:cstheme="minorHAnsi"/>
        </w:rPr>
        <w:t>None</w:t>
      </w:r>
    </w:p>
    <w:p w14:paraId="03B82FA3" w14:textId="7E086CBA" w:rsidR="4678764A" w:rsidRPr="00A23A94" w:rsidRDefault="4678764A">
      <w:pPr>
        <w:rPr>
          <w:rFonts w:asciiTheme="minorHAnsi" w:hAnsiTheme="minorHAnsi" w:cstheme="minorHAnsi"/>
        </w:rPr>
      </w:pPr>
      <w:r w:rsidRPr="00A23A94">
        <w:rPr>
          <w:rFonts w:asciiTheme="minorHAnsi" w:eastAsia="Arial" w:hAnsiTheme="minorHAnsi" w:cstheme="minorHAnsi"/>
        </w:rPr>
        <w:t xml:space="preserve"> </w:t>
      </w:r>
    </w:p>
    <w:p w14:paraId="7A731B8A" w14:textId="65D8A211" w:rsidR="4678764A" w:rsidRPr="00A23A94" w:rsidRDefault="4678764A">
      <w:pPr>
        <w:rPr>
          <w:rFonts w:asciiTheme="minorHAnsi" w:hAnsiTheme="minorHAnsi" w:cstheme="minorHAnsi"/>
        </w:rPr>
      </w:pPr>
      <w:r w:rsidRPr="00A23A94">
        <w:rPr>
          <w:rFonts w:asciiTheme="minorHAnsi" w:eastAsia="Arial" w:hAnsiTheme="minorHAnsi" w:cstheme="minorHAnsi"/>
        </w:rPr>
        <w:t xml:space="preserve"> </w:t>
      </w:r>
    </w:p>
    <w:p w14:paraId="67E89E67" w14:textId="6ED7B552" w:rsidR="4678764A" w:rsidRPr="00A23A94" w:rsidRDefault="4678764A" w:rsidP="28C265F3">
      <w:pPr>
        <w:rPr>
          <w:rFonts w:asciiTheme="minorHAnsi" w:eastAsia="Arial" w:hAnsiTheme="minorHAnsi" w:cstheme="minorHAnsi"/>
        </w:rPr>
      </w:pPr>
      <w:r w:rsidRPr="00A23A94">
        <w:rPr>
          <w:rFonts w:asciiTheme="minorHAnsi" w:eastAsia="Arial" w:hAnsiTheme="minorHAnsi" w:cstheme="minorHAnsi"/>
          <w:b/>
          <w:bCs/>
        </w:rPr>
        <w:t>Recommended Person/s responsible for taking the action(s) forward</w:t>
      </w:r>
      <w:r w:rsidR="59A032F9" w:rsidRPr="00A23A94">
        <w:rPr>
          <w:rFonts w:asciiTheme="minorHAnsi" w:eastAsia="Arial" w:hAnsiTheme="minorHAnsi" w:cstheme="minorHAnsi"/>
          <w:b/>
          <w:bCs/>
        </w:rPr>
        <w:t xml:space="preserve">   </w:t>
      </w:r>
      <w:r w:rsidR="59A032F9" w:rsidRPr="00A23A94">
        <w:rPr>
          <w:rFonts w:asciiTheme="minorHAnsi" w:eastAsia="Arial" w:hAnsiTheme="minorHAnsi" w:cstheme="minorHAnsi"/>
        </w:rPr>
        <w:t>N/A</w:t>
      </w:r>
    </w:p>
    <w:p w14:paraId="30B7FDFF" w14:textId="301FE855" w:rsidR="4678764A" w:rsidRPr="00A23A94" w:rsidRDefault="4678764A" w:rsidP="28C265F3">
      <w:pPr>
        <w:jc w:val="both"/>
        <w:rPr>
          <w:rFonts w:asciiTheme="minorHAnsi" w:hAnsiTheme="minorHAnsi" w:cstheme="minorHAnsi"/>
        </w:rPr>
      </w:pPr>
      <w:r w:rsidRPr="00A23A94">
        <w:rPr>
          <w:rFonts w:asciiTheme="minorHAnsi" w:eastAsia="Arial" w:hAnsiTheme="minorHAnsi" w:cstheme="minorHAnsi"/>
        </w:rPr>
        <w:t xml:space="preserve"> </w:t>
      </w:r>
    </w:p>
    <w:p w14:paraId="42761890" w14:textId="21EA2BAF" w:rsidR="4678764A" w:rsidRPr="00A23A94" w:rsidRDefault="4678764A">
      <w:pPr>
        <w:rPr>
          <w:rFonts w:asciiTheme="minorHAnsi" w:hAnsiTheme="minorHAnsi" w:cstheme="minorHAnsi"/>
        </w:rPr>
      </w:pPr>
      <w:r w:rsidRPr="00A23A94">
        <w:rPr>
          <w:rFonts w:asciiTheme="minorHAnsi" w:eastAsia="Arial" w:hAnsiTheme="minorHAnsi" w:cstheme="minorHAnsi"/>
        </w:rPr>
        <w:t xml:space="preserve"> </w:t>
      </w:r>
    </w:p>
    <w:p w14:paraId="7BB60C42" w14:textId="04075416" w:rsidR="4678764A" w:rsidRPr="00A23A94" w:rsidRDefault="4678764A" w:rsidP="28C265F3">
      <w:pPr>
        <w:rPr>
          <w:rFonts w:asciiTheme="minorHAnsi" w:eastAsia="Arial" w:hAnsiTheme="minorHAnsi" w:cstheme="minorHAnsi"/>
        </w:rPr>
      </w:pPr>
      <w:r w:rsidRPr="00A23A94">
        <w:rPr>
          <w:rFonts w:asciiTheme="minorHAnsi" w:eastAsia="Arial" w:hAnsiTheme="minorHAnsi" w:cstheme="minorHAnsi"/>
          <w:b/>
          <w:bCs/>
        </w:rPr>
        <w:t>Resource Implications (where appropriate)</w:t>
      </w:r>
      <w:r w:rsidR="2E88F893" w:rsidRPr="00A23A94">
        <w:rPr>
          <w:rFonts w:asciiTheme="minorHAnsi" w:eastAsia="Arial" w:hAnsiTheme="minorHAnsi" w:cstheme="minorHAnsi"/>
          <w:b/>
          <w:bCs/>
        </w:rPr>
        <w:t xml:space="preserve">   </w:t>
      </w:r>
      <w:r w:rsidR="2E88F893" w:rsidRPr="00A23A94">
        <w:rPr>
          <w:rFonts w:asciiTheme="minorHAnsi" w:eastAsia="Arial" w:hAnsiTheme="minorHAnsi" w:cstheme="minorHAnsi"/>
        </w:rPr>
        <w:t>None</w:t>
      </w:r>
    </w:p>
    <w:p w14:paraId="667DCBE7" w14:textId="2DCF8C1A" w:rsidR="4678764A" w:rsidRPr="00A23A94" w:rsidRDefault="4678764A">
      <w:pPr>
        <w:rPr>
          <w:rFonts w:asciiTheme="minorHAnsi" w:hAnsiTheme="minorHAnsi" w:cstheme="minorHAnsi"/>
        </w:rPr>
      </w:pPr>
      <w:r w:rsidRPr="00A23A94">
        <w:rPr>
          <w:rFonts w:asciiTheme="minorHAnsi" w:eastAsia="Arial" w:hAnsiTheme="minorHAnsi" w:cstheme="minorHAnsi"/>
        </w:rPr>
        <w:t xml:space="preserve"> </w:t>
      </w:r>
    </w:p>
    <w:p w14:paraId="5DB3D505" w14:textId="214AF112" w:rsidR="4678764A" w:rsidRPr="00A23A94" w:rsidRDefault="4678764A">
      <w:pPr>
        <w:rPr>
          <w:rFonts w:asciiTheme="minorHAnsi" w:hAnsiTheme="minorHAnsi" w:cstheme="minorHAnsi"/>
        </w:rPr>
      </w:pPr>
      <w:r w:rsidRPr="00A23A94">
        <w:rPr>
          <w:rFonts w:asciiTheme="minorHAnsi" w:eastAsia="Arial" w:hAnsiTheme="minorHAnsi" w:cstheme="minorHAnsi"/>
          <w:b/>
          <w:bCs/>
        </w:rPr>
        <w:t xml:space="preserve"> </w:t>
      </w:r>
    </w:p>
    <w:p w14:paraId="0DC6D5BE" w14:textId="1F55CADA" w:rsidR="4678764A" w:rsidRPr="00A23A94" w:rsidRDefault="4678764A" w:rsidP="28C265F3">
      <w:pPr>
        <w:rPr>
          <w:rFonts w:asciiTheme="minorHAnsi" w:eastAsia="Arial" w:hAnsiTheme="minorHAnsi" w:cstheme="minorHAnsi"/>
          <w:b/>
          <w:bCs/>
        </w:rPr>
      </w:pPr>
      <w:r w:rsidRPr="00A23A94">
        <w:rPr>
          <w:rFonts w:asciiTheme="minorHAnsi" w:eastAsia="Arial" w:hAnsiTheme="minorHAnsi" w:cstheme="minorHAnsi"/>
          <w:b/>
          <w:bCs/>
        </w:rPr>
        <w:t>Timescale for Implementation (where appropriate)</w:t>
      </w:r>
      <w:r w:rsidR="0379268A" w:rsidRPr="00A23A94">
        <w:rPr>
          <w:rFonts w:asciiTheme="minorHAnsi" w:eastAsia="Arial" w:hAnsiTheme="minorHAnsi" w:cstheme="minorHAnsi"/>
          <w:b/>
          <w:bCs/>
        </w:rPr>
        <w:t xml:space="preserve">   </w:t>
      </w:r>
      <w:r w:rsidR="582DDC2A" w:rsidRPr="00A23A94">
        <w:rPr>
          <w:rFonts w:asciiTheme="minorHAnsi" w:eastAsia="Arial" w:hAnsiTheme="minorHAnsi" w:cstheme="minorHAnsi"/>
          <w:b/>
          <w:bCs/>
        </w:rPr>
        <w:t xml:space="preserve"> </w:t>
      </w:r>
      <w:r w:rsidR="465AAC69" w:rsidRPr="00A23A94">
        <w:rPr>
          <w:rFonts w:asciiTheme="minorHAnsi" w:eastAsia="Arial" w:hAnsiTheme="minorHAnsi" w:cstheme="minorHAnsi"/>
        </w:rPr>
        <w:t>None</w:t>
      </w:r>
    </w:p>
    <w:p w14:paraId="4BA1EBFC" w14:textId="6A17605E" w:rsidR="4678764A" w:rsidRPr="00A23A94" w:rsidRDefault="4678764A">
      <w:pPr>
        <w:rPr>
          <w:rFonts w:asciiTheme="minorHAnsi" w:hAnsiTheme="minorHAnsi" w:cstheme="minorHAnsi"/>
        </w:rPr>
      </w:pPr>
      <w:r w:rsidRPr="00A23A94">
        <w:rPr>
          <w:rFonts w:asciiTheme="minorHAnsi" w:eastAsia="Arial" w:hAnsiTheme="minorHAnsi" w:cstheme="minorHAnsi"/>
        </w:rPr>
        <w:t xml:space="preserve"> </w:t>
      </w:r>
    </w:p>
    <w:p w14:paraId="4709BD83" w14:textId="1C9505FE" w:rsidR="4678764A" w:rsidRPr="00A23A94" w:rsidRDefault="4678764A">
      <w:pPr>
        <w:rPr>
          <w:rFonts w:asciiTheme="minorHAnsi" w:hAnsiTheme="minorHAnsi" w:cstheme="minorHAnsi"/>
        </w:rPr>
      </w:pPr>
      <w:r w:rsidRPr="00A23A94">
        <w:rPr>
          <w:rFonts w:asciiTheme="minorHAnsi" w:eastAsia="Arial" w:hAnsiTheme="minorHAnsi" w:cstheme="minorHAnsi"/>
          <w:b/>
          <w:bCs/>
        </w:rPr>
        <w:t xml:space="preserve"> </w:t>
      </w:r>
    </w:p>
    <w:p w14:paraId="5D5CC462" w14:textId="764B26BC" w:rsidR="4678764A" w:rsidRPr="00A23A94" w:rsidRDefault="4678764A" w:rsidP="28C265F3">
      <w:pPr>
        <w:rPr>
          <w:rFonts w:asciiTheme="minorHAnsi" w:eastAsia="Arial" w:hAnsiTheme="minorHAnsi" w:cstheme="minorHAnsi"/>
        </w:rPr>
      </w:pPr>
      <w:r w:rsidRPr="00A23A94">
        <w:rPr>
          <w:rFonts w:asciiTheme="minorHAnsi" w:eastAsia="Arial" w:hAnsiTheme="minorHAnsi" w:cstheme="minorHAnsi"/>
          <w:b/>
          <w:bCs/>
        </w:rPr>
        <w:t>Sensitivity Implications (where appropriate)</w:t>
      </w:r>
      <w:r w:rsidR="3433CAA1" w:rsidRPr="00A23A94">
        <w:rPr>
          <w:rFonts w:asciiTheme="minorHAnsi" w:eastAsia="Arial" w:hAnsiTheme="minorHAnsi" w:cstheme="minorHAnsi"/>
          <w:b/>
          <w:bCs/>
        </w:rPr>
        <w:t xml:space="preserve">  </w:t>
      </w:r>
      <w:r w:rsidR="3433CAA1" w:rsidRPr="00A23A94">
        <w:rPr>
          <w:rFonts w:asciiTheme="minorHAnsi" w:eastAsia="Arial" w:hAnsiTheme="minorHAnsi" w:cstheme="minorHAnsi"/>
        </w:rPr>
        <w:t>None</w:t>
      </w:r>
    </w:p>
    <w:p w14:paraId="0826757C" w14:textId="182ADFFF" w:rsidR="4678764A" w:rsidRPr="00A23A94" w:rsidRDefault="4678764A">
      <w:pPr>
        <w:rPr>
          <w:rFonts w:asciiTheme="minorHAnsi" w:hAnsiTheme="minorHAnsi" w:cstheme="minorHAnsi"/>
        </w:rPr>
      </w:pPr>
      <w:r w:rsidRPr="00A23A94">
        <w:rPr>
          <w:rFonts w:asciiTheme="minorHAnsi" w:eastAsia="Arial" w:hAnsiTheme="minorHAnsi" w:cstheme="minorHAnsi"/>
        </w:rPr>
        <w:t xml:space="preserve"> </w:t>
      </w:r>
    </w:p>
    <w:p w14:paraId="13E274FF" w14:textId="79FC63F5" w:rsidR="4678764A" w:rsidRPr="00A23A94" w:rsidRDefault="4678764A">
      <w:pPr>
        <w:rPr>
          <w:rFonts w:asciiTheme="minorHAnsi" w:hAnsiTheme="minorHAnsi" w:cstheme="minorHAnsi"/>
        </w:rPr>
      </w:pPr>
      <w:r w:rsidRPr="00A23A94">
        <w:rPr>
          <w:rFonts w:asciiTheme="minorHAnsi" w:eastAsia="Arial" w:hAnsiTheme="minorHAnsi" w:cstheme="minorHAnsi"/>
        </w:rPr>
        <w:t xml:space="preserve"> </w:t>
      </w:r>
    </w:p>
    <w:p w14:paraId="4F75FDCD" w14:textId="68BEA7A8" w:rsidR="4678764A" w:rsidRPr="00A23A94" w:rsidRDefault="4678764A">
      <w:pPr>
        <w:rPr>
          <w:rFonts w:asciiTheme="minorHAnsi" w:hAnsiTheme="minorHAnsi" w:cstheme="minorHAnsi"/>
        </w:rPr>
      </w:pPr>
      <w:r w:rsidRPr="00A23A94">
        <w:rPr>
          <w:rFonts w:asciiTheme="minorHAnsi" w:eastAsia="Arial" w:hAnsiTheme="minorHAnsi" w:cstheme="minorHAnsi"/>
          <w:b/>
          <w:bCs/>
        </w:rPr>
        <w:t>Equality Implications (where appropriate)</w:t>
      </w:r>
      <w:r w:rsidR="39BC2362" w:rsidRPr="00A23A94">
        <w:rPr>
          <w:rFonts w:asciiTheme="minorHAnsi" w:eastAsia="Arial" w:hAnsiTheme="minorHAnsi" w:cstheme="minorHAnsi"/>
          <w:b/>
          <w:bCs/>
        </w:rPr>
        <w:t xml:space="preserve">     </w:t>
      </w:r>
      <w:r w:rsidR="39BC2362" w:rsidRPr="00A23A94">
        <w:rPr>
          <w:rFonts w:asciiTheme="minorHAnsi" w:eastAsia="Arial" w:hAnsiTheme="minorHAnsi" w:cstheme="minorHAnsi"/>
        </w:rPr>
        <w:t>None</w:t>
      </w:r>
    </w:p>
    <w:p w14:paraId="2A263153" w14:textId="7988983C" w:rsidR="4678764A" w:rsidRPr="00A23A94" w:rsidRDefault="4678764A" w:rsidP="28C265F3">
      <w:pPr>
        <w:jc w:val="both"/>
        <w:rPr>
          <w:rFonts w:asciiTheme="minorHAnsi" w:hAnsiTheme="minorHAnsi" w:cstheme="minorHAnsi"/>
        </w:rPr>
      </w:pPr>
      <w:r w:rsidRPr="00A23A94">
        <w:rPr>
          <w:rFonts w:asciiTheme="minorHAnsi" w:eastAsia="Arial" w:hAnsiTheme="minorHAnsi" w:cstheme="minorHAnsi"/>
        </w:rPr>
        <w:t xml:space="preserve"> </w:t>
      </w:r>
    </w:p>
    <w:p w14:paraId="47F357D8" w14:textId="1B488AE1" w:rsidR="28C265F3" w:rsidRPr="00A23A94" w:rsidRDefault="28C265F3" w:rsidP="28C265F3">
      <w:pPr>
        <w:jc w:val="both"/>
        <w:rPr>
          <w:rFonts w:asciiTheme="minorHAnsi" w:eastAsia="Arial" w:hAnsiTheme="minorHAnsi" w:cstheme="minorHAnsi"/>
        </w:rPr>
      </w:pPr>
    </w:p>
    <w:p w14:paraId="57FFA188" w14:textId="34E7137C" w:rsidR="28C265F3" w:rsidRPr="00A23A94" w:rsidRDefault="4E9D8B64" w:rsidP="00BB238C">
      <w:pPr>
        <w:pStyle w:val="SectHead1"/>
        <w:rPr>
          <w:rFonts w:asciiTheme="minorHAnsi" w:hAnsiTheme="minorHAnsi" w:cstheme="minorHAnsi"/>
          <w:szCs w:val="24"/>
        </w:rPr>
      </w:pPr>
      <w:r w:rsidRPr="00A23A94">
        <w:rPr>
          <w:rFonts w:asciiTheme="minorHAnsi" w:hAnsiTheme="minorHAnsi" w:cstheme="minorHAnsi"/>
          <w:szCs w:val="24"/>
        </w:rPr>
        <w:lastRenderedPageBreak/>
        <w:t xml:space="preserve"> </w:t>
      </w:r>
    </w:p>
    <w:p w14:paraId="751518DF" w14:textId="400337B2" w:rsidR="76CE041A" w:rsidRPr="00A23A94" w:rsidRDefault="5D7F6DA8" w:rsidP="000665C7">
      <w:pPr>
        <w:pStyle w:val="SectHead1"/>
        <w:ind w:left="0" w:firstLine="0"/>
        <w:jc w:val="center"/>
        <w:rPr>
          <w:rFonts w:asciiTheme="minorHAnsi" w:hAnsiTheme="minorHAnsi" w:cstheme="minorHAnsi"/>
          <w:szCs w:val="24"/>
        </w:rPr>
      </w:pPr>
      <w:r w:rsidRPr="00A23A94">
        <w:rPr>
          <w:rFonts w:asciiTheme="minorHAnsi" w:hAnsiTheme="minorHAnsi" w:cstheme="minorHAnsi"/>
          <w:szCs w:val="24"/>
        </w:rPr>
        <w:t>INF</w:t>
      </w:r>
      <w:r w:rsidR="5E019560" w:rsidRPr="00A23A94">
        <w:rPr>
          <w:rFonts w:asciiTheme="minorHAnsi" w:hAnsiTheme="minorHAnsi" w:cstheme="minorHAnsi"/>
          <w:szCs w:val="24"/>
        </w:rPr>
        <w:t>ORMATION SERVICES</w:t>
      </w:r>
    </w:p>
    <w:p w14:paraId="14B65399" w14:textId="019DC23F" w:rsidR="5E019560" w:rsidRPr="00A23A94" w:rsidRDefault="5E019560" w:rsidP="000665C7">
      <w:pPr>
        <w:pStyle w:val="SectHead1"/>
        <w:ind w:left="0" w:firstLine="0"/>
        <w:jc w:val="center"/>
        <w:rPr>
          <w:rFonts w:asciiTheme="minorHAnsi" w:hAnsiTheme="minorHAnsi" w:cstheme="minorHAnsi"/>
          <w:szCs w:val="24"/>
        </w:rPr>
      </w:pPr>
      <w:r w:rsidRPr="00A23A94">
        <w:rPr>
          <w:rFonts w:asciiTheme="minorHAnsi" w:hAnsiTheme="minorHAnsi" w:cstheme="minorHAnsi"/>
          <w:szCs w:val="24"/>
        </w:rPr>
        <w:t xml:space="preserve">LIBRARY ANNUAL </w:t>
      </w:r>
      <w:r w:rsidR="0FCEC211" w:rsidRPr="00A23A94">
        <w:rPr>
          <w:rFonts w:asciiTheme="minorHAnsi" w:hAnsiTheme="minorHAnsi" w:cstheme="minorHAnsi"/>
          <w:szCs w:val="24"/>
        </w:rPr>
        <w:t xml:space="preserve">REPORT </w:t>
      </w:r>
      <w:r w:rsidRPr="00A23A94">
        <w:rPr>
          <w:rFonts w:asciiTheme="minorHAnsi" w:hAnsiTheme="minorHAnsi" w:cstheme="minorHAnsi"/>
          <w:szCs w:val="24"/>
        </w:rPr>
        <w:t xml:space="preserve"> 20</w:t>
      </w:r>
      <w:r w:rsidR="007F3C71" w:rsidRPr="00A23A94">
        <w:rPr>
          <w:rFonts w:asciiTheme="minorHAnsi" w:hAnsiTheme="minorHAnsi" w:cstheme="minorHAnsi"/>
          <w:szCs w:val="24"/>
        </w:rPr>
        <w:t>20</w:t>
      </w:r>
      <w:r w:rsidRPr="00A23A94">
        <w:rPr>
          <w:rFonts w:asciiTheme="minorHAnsi" w:hAnsiTheme="minorHAnsi" w:cstheme="minorHAnsi"/>
          <w:szCs w:val="24"/>
        </w:rPr>
        <w:t>-202</w:t>
      </w:r>
      <w:r w:rsidR="007F3C71" w:rsidRPr="00A23A94">
        <w:rPr>
          <w:rFonts w:asciiTheme="minorHAnsi" w:hAnsiTheme="minorHAnsi" w:cstheme="minorHAnsi"/>
          <w:szCs w:val="24"/>
        </w:rPr>
        <w:t>1</w:t>
      </w:r>
    </w:p>
    <w:p w14:paraId="319536E6" w14:textId="3616AD26" w:rsidR="5E019560" w:rsidRPr="00A23A94" w:rsidRDefault="5E019560" w:rsidP="000665C7">
      <w:pPr>
        <w:pStyle w:val="SectHead1"/>
        <w:ind w:left="0" w:firstLine="0"/>
        <w:jc w:val="center"/>
        <w:rPr>
          <w:rFonts w:asciiTheme="minorHAnsi" w:hAnsiTheme="minorHAnsi" w:cstheme="minorHAnsi"/>
          <w:szCs w:val="24"/>
        </w:rPr>
      </w:pPr>
      <w:r w:rsidRPr="00A23A94">
        <w:rPr>
          <w:rFonts w:asciiTheme="minorHAnsi" w:hAnsiTheme="minorHAnsi" w:cstheme="minorHAnsi"/>
          <w:szCs w:val="24"/>
        </w:rPr>
        <w:t>Susan Ashworth</w:t>
      </w:r>
    </w:p>
    <w:p w14:paraId="5C0E1DC5" w14:textId="1EFD6535" w:rsidR="158D04C0" w:rsidRPr="00A23A94" w:rsidRDefault="5E019560" w:rsidP="000665C7">
      <w:pPr>
        <w:pStyle w:val="SectHead1"/>
        <w:ind w:left="0" w:firstLine="0"/>
        <w:jc w:val="center"/>
        <w:rPr>
          <w:rFonts w:asciiTheme="minorHAnsi" w:hAnsiTheme="minorHAnsi" w:cstheme="minorHAnsi"/>
          <w:szCs w:val="24"/>
        </w:rPr>
      </w:pPr>
      <w:r w:rsidRPr="00A23A94">
        <w:rPr>
          <w:rFonts w:asciiTheme="minorHAnsi" w:hAnsiTheme="minorHAnsi" w:cstheme="minorHAnsi"/>
          <w:szCs w:val="24"/>
        </w:rPr>
        <w:t>Executive Director, Information Services</w:t>
      </w:r>
      <w:r w:rsidR="243FEAF5" w:rsidRPr="00A23A94">
        <w:rPr>
          <w:rFonts w:asciiTheme="minorHAnsi" w:hAnsiTheme="minorHAnsi" w:cstheme="minorHAnsi"/>
          <w:szCs w:val="24"/>
        </w:rPr>
        <w:t xml:space="preserve"> &amp; University Librarian</w:t>
      </w:r>
    </w:p>
    <w:p w14:paraId="306D745B" w14:textId="7A206EAD" w:rsidR="64D98C0D" w:rsidRPr="00A23A94" w:rsidRDefault="5E019560" w:rsidP="000665C7">
      <w:pPr>
        <w:pStyle w:val="SectHead1"/>
        <w:ind w:left="0" w:firstLine="0"/>
        <w:jc w:val="center"/>
        <w:rPr>
          <w:rFonts w:asciiTheme="minorHAnsi" w:hAnsiTheme="minorHAnsi" w:cstheme="minorHAnsi"/>
          <w:szCs w:val="24"/>
        </w:rPr>
      </w:pPr>
      <w:r w:rsidRPr="00A23A94">
        <w:rPr>
          <w:rFonts w:asciiTheme="minorHAnsi" w:hAnsiTheme="minorHAnsi" w:cstheme="minorHAnsi"/>
          <w:szCs w:val="24"/>
        </w:rPr>
        <w:t xml:space="preserve">Martina </w:t>
      </w:r>
      <w:r w:rsidR="64D98C0D" w:rsidRPr="00A23A94">
        <w:rPr>
          <w:rFonts w:asciiTheme="minorHAnsi" w:hAnsiTheme="minorHAnsi" w:cstheme="minorHAnsi"/>
          <w:szCs w:val="24"/>
        </w:rPr>
        <w:t>McChrysta</w:t>
      </w:r>
      <w:r w:rsidR="586393A7" w:rsidRPr="00A23A94">
        <w:rPr>
          <w:rFonts w:asciiTheme="minorHAnsi" w:hAnsiTheme="minorHAnsi" w:cstheme="minorHAnsi"/>
          <w:szCs w:val="24"/>
        </w:rPr>
        <w:t>l</w:t>
      </w:r>
      <w:r w:rsidR="00BB238C">
        <w:rPr>
          <w:rFonts w:asciiTheme="minorHAnsi" w:hAnsiTheme="minorHAnsi" w:cstheme="minorHAnsi"/>
          <w:szCs w:val="24"/>
        </w:rPr>
        <w:t>,</w:t>
      </w:r>
      <w:r w:rsidR="64D98C0D" w:rsidRPr="00A23A94">
        <w:rPr>
          <w:rFonts w:asciiTheme="minorHAnsi" w:hAnsiTheme="minorHAnsi" w:cstheme="minorHAnsi"/>
          <w:szCs w:val="24"/>
        </w:rPr>
        <w:t xml:space="preserve"> Director</w:t>
      </w:r>
      <w:r w:rsidRPr="00A23A94">
        <w:rPr>
          <w:rFonts w:asciiTheme="minorHAnsi" w:hAnsiTheme="minorHAnsi" w:cstheme="minorHAnsi"/>
          <w:szCs w:val="24"/>
        </w:rPr>
        <w:t xml:space="preserve"> of Library Services</w:t>
      </w:r>
    </w:p>
    <w:p w14:paraId="283B3588" w14:textId="31A8CD35" w:rsidR="28C265F3" w:rsidRPr="00A23A94" w:rsidRDefault="28C265F3" w:rsidP="28C265F3">
      <w:pPr>
        <w:pStyle w:val="SectHead1"/>
        <w:ind w:left="0" w:firstLine="0"/>
        <w:rPr>
          <w:rFonts w:asciiTheme="minorHAnsi" w:hAnsiTheme="minorHAnsi" w:cstheme="minorHAnsi"/>
          <w:szCs w:val="24"/>
        </w:rPr>
      </w:pPr>
    </w:p>
    <w:p w14:paraId="34EB28A1" w14:textId="4942ED8A" w:rsidR="00E012C1" w:rsidRPr="008968B3" w:rsidRDefault="4A3AF909" w:rsidP="00E012C1">
      <w:pPr>
        <w:pStyle w:val="SectHead1"/>
        <w:ind w:left="0" w:firstLine="0"/>
        <w:rPr>
          <w:rFonts w:asciiTheme="minorHAnsi" w:hAnsiTheme="minorHAnsi" w:cstheme="minorHAnsi"/>
          <w:sz w:val="28"/>
          <w:szCs w:val="28"/>
        </w:rPr>
      </w:pPr>
      <w:r w:rsidRPr="008968B3">
        <w:rPr>
          <w:rFonts w:asciiTheme="minorHAnsi" w:hAnsiTheme="minorHAnsi" w:cstheme="minorHAnsi"/>
          <w:sz w:val="28"/>
          <w:szCs w:val="28"/>
        </w:rPr>
        <w:t>Background</w:t>
      </w:r>
    </w:p>
    <w:p w14:paraId="4CC7CBC5" w14:textId="77777777" w:rsidR="00E012C1" w:rsidRPr="00A23A94" w:rsidRDefault="00E012C1" w:rsidP="28C265F3">
      <w:pPr>
        <w:rPr>
          <w:rFonts w:asciiTheme="minorHAnsi" w:hAnsiTheme="minorHAnsi" w:cstheme="minorHAnsi"/>
        </w:rPr>
      </w:pPr>
    </w:p>
    <w:p w14:paraId="2D0B5CAA" w14:textId="3B210DA3" w:rsidR="00E012C1" w:rsidRPr="00A23A94" w:rsidRDefault="00E012C1" w:rsidP="28C265F3">
      <w:pPr>
        <w:rPr>
          <w:rFonts w:asciiTheme="minorHAnsi" w:hAnsiTheme="minorHAnsi" w:cstheme="minorHAnsi"/>
        </w:rPr>
      </w:pPr>
      <w:r w:rsidRPr="00A23A94">
        <w:rPr>
          <w:rFonts w:asciiTheme="minorHAnsi" w:hAnsiTheme="minorHAnsi" w:cstheme="minorHAnsi"/>
        </w:rPr>
        <w:t>This report details service enhancements and delivery provided by two Directorates in Information Services, Library Services and Business Relationship Management.</w:t>
      </w:r>
    </w:p>
    <w:p w14:paraId="6645BDBA" w14:textId="7C62FCB7" w:rsidR="006660CF" w:rsidRDefault="001F5162" w:rsidP="001F5162">
      <w:pPr>
        <w:rPr>
          <w:rFonts w:asciiTheme="minorHAnsi" w:hAnsiTheme="minorHAnsi" w:cstheme="minorHAnsi"/>
        </w:rPr>
      </w:pPr>
      <w:r>
        <w:rPr>
          <w:rFonts w:asciiTheme="minorHAnsi" w:hAnsiTheme="minorHAnsi" w:cstheme="minorHAnsi"/>
        </w:rPr>
        <w:t xml:space="preserve">This was a challenging year as </w:t>
      </w:r>
      <w:r w:rsidR="007F3C71" w:rsidRPr="00A23A94">
        <w:rPr>
          <w:rFonts w:asciiTheme="minorHAnsi" w:hAnsiTheme="minorHAnsi" w:cstheme="minorHAnsi"/>
        </w:rPr>
        <w:t>Library services remained open throughout various protection levels</w:t>
      </w:r>
      <w:r w:rsidR="00FB70B2">
        <w:rPr>
          <w:rFonts w:asciiTheme="minorHAnsi" w:hAnsiTheme="minorHAnsi" w:cstheme="minorHAnsi"/>
        </w:rPr>
        <w:t xml:space="preserve"> in the </w:t>
      </w:r>
      <w:r>
        <w:rPr>
          <w:rFonts w:asciiTheme="minorHAnsi" w:hAnsiTheme="minorHAnsi" w:cstheme="minorHAnsi"/>
        </w:rPr>
        <w:t xml:space="preserve">course of the </w:t>
      </w:r>
      <w:r w:rsidR="00FB70B2">
        <w:rPr>
          <w:rFonts w:asciiTheme="minorHAnsi" w:hAnsiTheme="minorHAnsi" w:cstheme="minorHAnsi"/>
        </w:rPr>
        <w:t xml:space="preserve">academic </w:t>
      </w:r>
      <w:r w:rsidR="000713BC">
        <w:rPr>
          <w:rFonts w:asciiTheme="minorHAnsi" w:hAnsiTheme="minorHAnsi" w:cstheme="minorHAnsi"/>
        </w:rPr>
        <w:t>year and</w:t>
      </w:r>
      <w:r>
        <w:rPr>
          <w:rFonts w:asciiTheme="minorHAnsi" w:hAnsiTheme="minorHAnsi" w:cstheme="minorHAnsi"/>
        </w:rPr>
        <w:t xml:space="preserve"> had to</w:t>
      </w:r>
      <w:r w:rsidR="007F3C71" w:rsidRPr="00A23A94">
        <w:rPr>
          <w:rFonts w:asciiTheme="minorHAnsi" w:hAnsiTheme="minorHAnsi" w:cstheme="minorHAnsi"/>
        </w:rPr>
        <w:t xml:space="preserve"> adapt</w:t>
      </w:r>
      <w:r>
        <w:rPr>
          <w:rFonts w:asciiTheme="minorHAnsi" w:hAnsiTheme="minorHAnsi" w:cstheme="minorHAnsi"/>
        </w:rPr>
        <w:t xml:space="preserve"> </w:t>
      </w:r>
      <w:r w:rsidR="007F3C71" w:rsidRPr="00A23A94">
        <w:rPr>
          <w:rFonts w:asciiTheme="minorHAnsi" w:hAnsiTheme="minorHAnsi" w:cstheme="minorHAnsi"/>
        </w:rPr>
        <w:t>and tailo</w:t>
      </w:r>
      <w:r>
        <w:rPr>
          <w:rFonts w:asciiTheme="minorHAnsi" w:hAnsiTheme="minorHAnsi" w:cstheme="minorHAnsi"/>
        </w:rPr>
        <w:t>r</w:t>
      </w:r>
      <w:r w:rsidR="007F3C71" w:rsidRPr="00A23A94">
        <w:rPr>
          <w:rFonts w:asciiTheme="minorHAnsi" w:hAnsiTheme="minorHAnsi" w:cstheme="minorHAnsi"/>
        </w:rPr>
        <w:t xml:space="preserve"> services at short notice in response to</w:t>
      </w:r>
      <w:r>
        <w:rPr>
          <w:rFonts w:asciiTheme="minorHAnsi" w:hAnsiTheme="minorHAnsi" w:cstheme="minorHAnsi"/>
        </w:rPr>
        <w:t xml:space="preserve"> changing</w:t>
      </w:r>
      <w:r w:rsidR="007F3C71" w:rsidRPr="00A23A94">
        <w:rPr>
          <w:rFonts w:asciiTheme="minorHAnsi" w:hAnsiTheme="minorHAnsi" w:cstheme="minorHAnsi"/>
        </w:rPr>
        <w:t xml:space="preserve"> Scottish Government guidance.</w:t>
      </w:r>
      <w:r>
        <w:rPr>
          <w:rFonts w:asciiTheme="minorHAnsi" w:hAnsiTheme="minorHAnsi" w:cstheme="minorHAnsi"/>
        </w:rPr>
        <w:t xml:space="preserve">  This required a </w:t>
      </w:r>
      <w:r w:rsidR="007F3C71" w:rsidRPr="00A23A94">
        <w:rPr>
          <w:rFonts w:asciiTheme="minorHAnsi" w:hAnsiTheme="minorHAnsi" w:cstheme="minorHAnsi"/>
        </w:rPr>
        <w:t xml:space="preserve"> </w:t>
      </w:r>
    </w:p>
    <w:p w14:paraId="35F55AD6" w14:textId="01E400CB" w:rsidR="0070736C" w:rsidRPr="00A23A94" w:rsidRDefault="007F3C71" w:rsidP="001F5162">
      <w:pPr>
        <w:rPr>
          <w:rFonts w:asciiTheme="minorHAnsi" w:hAnsiTheme="minorHAnsi" w:cstheme="minorHAnsi"/>
        </w:rPr>
      </w:pPr>
      <w:r w:rsidRPr="00A23A94">
        <w:rPr>
          <w:rFonts w:asciiTheme="minorHAnsi" w:hAnsiTheme="minorHAnsi" w:cstheme="minorHAnsi"/>
        </w:rPr>
        <w:t>complex</w:t>
      </w:r>
      <w:r w:rsidR="001F5162">
        <w:rPr>
          <w:rFonts w:asciiTheme="minorHAnsi" w:hAnsiTheme="minorHAnsi" w:cstheme="minorHAnsi"/>
        </w:rPr>
        <w:t xml:space="preserve"> </w:t>
      </w:r>
      <w:r w:rsidRPr="00A23A94">
        <w:rPr>
          <w:rFonts w:asciiTheme="minorHAnsi" w:hAnsiTheme="minorHAnsi" w:cstheme="minorHAnsi"/>
        </w:rPr>
        <w:t>balancing</w:t>
      </w:r>
      <w:r w:rsidR="001F5162">
        <w:rPr>
          <w:rFonts w:asciiTheme="minorHAnsi" w:hAnsiTheme="minorHAnsi" w:cstheme="minorHAnsi"/>
        </w:rPr>
        <w:t xml:space="preserve"> of</w:t>
      </w:r>
      <w:r w:rsidRPr="00A23A94">
        <w:rPr>
          <w:rFonts w:asciiTheme="minorHAnsi" w:hAnsiTheme="minorHAnsi" w:cstheme="minorHAnsi"/>
        </w:rPr>
        <w:t xml:space="preserve"> service needs whilst maintaining a safe environment and </w:t>
      </w:r>
      <w:r w:rsidR="006660CF">
        <w:rPr>
          <w:rFonts w:asciiTheme="minorHAnsi" w:hAnsiTheme="minorHAnsi" w:cstheme="minorHAnsi"/>
        </w:rPr>
        <w:t>managing occupancy</w:t>
      </w:r>
      <w:r w:rsidR="001F5162" w:rsidRPr="00A23A94">
        <w:rPr>
          <w:rFonts w:asciiTheme="minorHAnsi" w:hAnsiTheme="minorHAnsi" w:cstheme="minorHAnsi"/>
        </w:rPr>
        <w:t xml:space="preserve"> </w:t>
      </w:r>
      <w:r w:rsidR="006660CF">
        <w:rPr>
          <w:rFonts w:asciiTheme="minorHAnsi" w:hAnsiTheme="minorHAnsi" w:cstheme="minorHAnsi"/>
        </w:rPr>
        <w:t xml:space="preserve">as a key </w:t>
      </w:r>
      <w:r w:rsidRPr="00A23A94">
        <w:rPr>
          <w:rFonts w:asciiTheme="minorHAnsi" w:hAnsiTheme="minorHAnsi" w:cstheme="minorHAnsi"/>
        </w:rPr>
        <w:t>protective measure</w:t>
      </w:r>
      <w:r w:rsidR="001F5162">
        <w:rPr>
          <w:rFonts w:asciiTheme="minorHAnsi" w:hAnsiTheme="minorHAnsi" w:cstheme="minorHAnsi"/>
        </w:rPr>
        <w:t xml:space="preserve"> in</w:t>
      </w:r>
      <w:r w:rsidR="006660CF">
        <w:rPr>
          <w:rFonts w:asciiTheme="minorHAnsi" w:hAnsiTheme="minorHAnsi" w:cstheme="minorHAnsi"/>
        </w:rPr>
        <w:t xml:space="preserve"> study</w:t>
      </w:r>
      <w:r w:rsidR="001F5162">
        <w:rPr>
          <w:rFonts w:asciiTheme="minorHAnsi" w:hAnsiTheme="minorHAnsi" w:cstheme="minorHAnsi"/>
        </w:rPr>
        <w:t xml:space="preserve"> spaces</w:t>
      </w:r>
      <w:r w:rsidRPr="00A23A94">
        <w:rPr>
          <w:rFonts w:asciiTheme="minorHAnsi" w:hAnsiTheme="minorHAnsi" w:cstheme="minorHAnsi"/>
        </w:rPr>
        <w:t xml:space="preserve">. </w:t>
      </w:r>
      <w:r w:rsidR="001F5162" w:rsidRPr="00A23A94">
        <w:rPr>
          <w:rFonts w:asciiTheme="minorHAnsi" w:hAnsiTheme="minorHAnsi" w:cstheme="minorHAnsi"/>
        </w:rPr>
        <w:t xml:space="preserve">Communication with the University community was </w:t>
      </w:r>
      <w:r w:rsidR="000B5251">
        <w:rPr>
          <w:rFonts w:asciiTheme="minorHAnsi" w:hAnsiTheme="minorHAnsi" w:cstheme="minorHAnsi"/>
        </w:rPr>
        <w:t>essential</w:t>
      </w:r>
      <w:r w:rsidR="001F5162" w:rsidRPr="00A23A94">
        <w:rPr>
          <w:rFonts w:asciiTheme="minorHAnsi" w:hAnsiTheme="minorHAnsi" w:cstheme="minorHAnsi"/>
        </w:rPr>
        <w:t xml:space="preserve"> throughout the year to ensure students and staff could access</w:t>
      </w:r>
      <w:r w:rsidR="001F5162">
        <w:rPr>
          <w:rFonts w:asciiTheme="minorHAnsi" w:hAnsiTheme="minorHAnsi" w:cstheme="minorHAnsi"/>
        </w:rPr>
        <w:t xml:space="preserve"> buildings, </w:t>
      </w:r>
      <w:r w:rsidR="001F5162" w:rsidRPr="00A23A94">
        <w:rPr>
          <w:rFonts w:asciiTheme="minorHAnsi" w:hAnsiTheme="minorHAnsi" w:cstheme="minorHAnsi"/>
        </w:rPr>
        <w:t xml:space="preserve">resources and </w:t>
      </w:r>
      <w:r w:rsidR="006660CF">
        <w:rPr>
          <w:rFonts w:asciiTheme="minorHAnsi" w:hAnsiTheme="minorHAnsi" w:cstheme="minorHAnsi"/>
        </w:rPr>
        <w:t>support.</w:t>
      </w:r>
    </w:p>
    <w:p w14:paraId="5E33FBD4" w14:textId="07FCA612" w:rsidR="00745EDA" w:rsidRPr="00A23A94" w:rsidRDefault="00745EDA" w:rsidP="0070736C">
      <w:pPr>
        <w:rPr>
          <w:rFonts w:asciiTheme="minorHAnsi" w:hAnsiTheme="minorHAnsi" w:cstheme="minorHAnsi"/>
        </w:rPr>
      </w:pPr>
    </w:p>
    <w:p w14:paraId="027BBE36" w14:textId="4E296A1E" w:rsidR="00745EDA" w:rsidRPr="00A23A94" w:rsidRDefault="006660CF" w:rsidP="0070736C">
      <w:pPr>
        <w:rPr>
          <w:rFonts w:asciiTheme="minorHAnsi" w:hAnsiTheme="minorHAnsi" w:cstheme="minorHAnsi"/>
        </w:rPr>
      </w:pPr>
      <w:r>
        <w:rPr>
          <w:rFonts w:asciiTheme="minorHAnsi" w:hAnsiTheme="minorHAnsi" w:cstheme="minorHAnsi"/>
        </w:rPr>
        <w:t>Reduced occupancy and restricted access to collections</w:t>
      </w:r>
      <w:r w:rsidR="00DF0855" w:rsidRPr="00A23A94">
        <w:rPr>
          <w:rFonts w:asciiTheme="minorHAnsi" w:hAnsiTheme="minorHAnsi" w:cstheme="minorHAnsi"/>
        </w:rPr>
        <w:t xml:space="preserve"> were </w:t>
      </w:r>
      <w:r w:rsidR="002759FA" w:rsidRPr="00A23A94">
        <w:rPr>
          <w:rFonts w:asciiTheme="minorHAnsi" w:hAnsiTheme="minorHAnsi" w:cstheme="minorHAnsi"/>
        </w:rPr>
        <w:t xml:space="preserve">two of the major challenges during higher protection levels </w:t>
      </w:r>
      <w:r>
        <w:rPr>
          <w:rFonts w:asciiTheme="minorHAnsi" w:hAnsiTheme="minorHAnsi" w:cstheme="minorHAnsi"/>
        </w:rPr>
        <w:t xml:space="preserve">(Lockdown Level 4) </w:t>
      </w:r>
      <w:r w:rsidR="002759FA" w:rsidRPr="00A23A94">
        <w:rPr>
          <w:rFonts w:asciiTheme="minorHAnsi" w:hAnsiTheme="minorHAnsi" w:cstheme="minorHAnsi"/>
        </w:rPr>
        <w:t xml:space="preserve">from December 2020 </w:t>
      </w:r>
      <w:r>
        <w:rPr>
          <w:rFonts w:asciiTheme="minorHAnsi" w:hAnsiTheme="minorHAnsi" w:cstheme="minorHAnsi"/>
        </w:rPr>
        <w:t>until March 2021.</w:t>
      </w:r>
      <w:r w:rsidR="00113E3C" w:rsidRPr="00A23A94">
        <w:rPr>
          <w:rFonts w:asciiTheme="minorHAnsi" w:hAnsiTheme="minorHAnsi" w:cstheme="minorHAnsi"/>
        </w:rPr>
        <w:t xml:space="preserve"> </w:t>
      </w:r>
      <w:r>
        <w:rPr>
          <w:rFonts w:asciiTheme="minorHAnsi" w:hAnsiTheme="minorHAnsi" w:cstheme="minorHAnsi"/>
        </w:rPr>
        <w:t>New s</w:t>
      </w:r>
      <w:r w:rsidR="00113E3C" w:rsidRPr="00A23A94">
        <w:rPr>
          <w:rFonts w:asciiTheme="minorHAnsi" w:hAnsiTheme="minorHAnsi" w:cstheme="minorHAnsi"/>
        </w:rPr>
        <w:t>ervices offered</w:t>
      </w:r>
      <w:r w:rsidR="001926B1" w:rsidRPr="00A23A94">
        <w:rPr>
          <w:rFonts w:asciiTheme="minorHAnsi" w:hAnsiTheme="minorHAnsi" w:cstheme="minorHAnsi"/>
        </w:rPr>
        <w:t xml:space="preserve"> to support the University during this time</w:t>
      </w:r>
      <w:r w:rsidR="00113E3C" w:rsidRPr="00A23A94">
        <w:rPr>
          <w:rFonts w:asciiTheme="minorHAnsi" w:hAnsiTheme="minorHAnsi" w:cstheme="minorHAnsi"/>
        </w:rPr>
        <w:t xml:space="preserve"> included Click and</w:t>
      </w:r>
      <w:r w:rsidR="00DD3FFA">
        <w:rPr>
          <w:rFonts w:asciiTheme="minorHAnsi" w:hAnsiTheme="minorHAnsi" w:cstheme="minorHAnsi"/>
        </w:rPr>
        <w:t xml:space="preserve"> C</w:t>
      </w:r>
      <w:r w:rsidR="00113E3C" w:rsidRPr="00A23A94">
        <w:rPr>
          <w:rFonts w:asciiTheme="minorHAnsi" w:hAnsiTheme="minorHAnsi" w:cstheme="minorHAnsi"/>
        </w:rPr>
        <w:t xml:space="preserve">ollect </w:t>
      </w:r>
      <w:r w:rsidR="006B5638">
        <w:rPr>
          <w:rFonts w:asciiTheme="minorHAnsi" w:hAnsiTheme="minorHAnsi" w:cstheme="minorHAnsi"/>
        </w:rPr>
        <w:t xml:space="preserve">and Scan and Send </w:t>
      </w:r>
      <w:r w:rsidR="00113E3C" w:rsidRPr="00A23A94">
        <w:rPr>
          <w:rFonts w:asciiTheme="minorHAnsi" w:hAnsiTheme="minorHAnsi" w:cstheme="minorHAnsi"/>
        </w:rPr>
        <w:t>services for printed material</w:t>
      </w:r>
      <w:r>
        <w:rPr>
          <w:rFonts w:asciiTheme="minorHAnsi" w:hAnsiTheme="minorHAnsi" w:cstheme="minorHAnsi"/>
        </w:rPr>
        <w:t>;</w:t>
      </w:r>
      <w:r w:rsidR="00113E3C" w:rsidRPr="00A23A94">
        <w:rPr>
          <w:rFonts w:asciiTheme="minorHAnsi" w:hAnsiTheme="minorHAnsi" w:cstheme="minorHAnsi"/>
        </w:rPr>
        <w:t xml:space="preserve"> enhanced access to electronic resources</w:t>
      </w:r>
      <w:r>
        <w:rPr>
          <w:rFonts w:asciiTheme="minorHAnsi" w:hAnsiTheme="minorHAnsi" w:cstheme="minorHAnsi"/>
        </w:rPr>
        <w:t>;</w:t>
      </w:r>
      <w:r w:rsidR="00113E3C" w:rsidRPr="00A23A94">
        <w:rPr>
          <w:rFonts w:asciiTheme="minorHAnsi" w:hAnsiTheme="minorHAnsi" w:cstheme="minorHAnsi"/>
        </w:rPr>
        <w:t xml:space="preserve"> development of the</w:t>
      </w:r>
      <w:r w:rsidR="00964455" w:rsidRPr="00A23A94">
        <w:rPr>
          <w:rFonts w:asciiTheme="minorHAnsi" w:hAnsiTheme="minorHAnsi" w:cstheme="minorHAnsi"/>
        </w:rPr>
        <w:t xml:space="preserve"> UofG Life App which provided real ti</w:t>
      </w:r>
      <w:r w:rsidR="00D97F71" w:rsidRPr="00A23A94">
        <w:rPr>
          <w:rFonts w:asciiTheme="minorHAnsi" w:hAnsiTheme="minorHAnsi" w:cstheme="minorHAnsi"/>
        </w:rPr>
        <w:t>me</w:t>
      </w:r>
      <w:r w:rsidR="00964455" w:rsidRPr="00A23A94">
        <w:rPr>
          <w:rFonts w:asciiTheme="minorHAnsi" w:hAnsiTheme="minorHAnsi" w:cstheme="minorHAnsi"/>
        </w:rPr>
        <w:t xml:space="preserve"> updates </w:t>
      </w:r>
      <w:r w:rsidR="00D65A4F" w:rsidRPr="00A23A94">
        <w:rPr>
          <w:rFonts w:asciiTheme="minorHAnsi" w:hAnsiTheme="minorHAnsi" w:cstheme="minorHAnsi"/>
        </w:rPr>
        <w:t>on occupancy in busy</w:t>
      </w:r>
      <w:r w:rsidR="00D97F71" w:rsidRPr="00A23A94">
        <w:rPr>
          <w:rFonts w:asciiTheme="minorHAnsi" w:hAnsiTheme="minorHAnsi" w:cstheme="minorHAnsi"/>
        </w:rPr>
        <w:t xml:space="preserve"> study</w:t>
      </w:r>
      <w:r w:rsidR="00D65A4F" w:rsidRPr="00A23A94">
        <w:rPr>
          <w:rFonts w:asciiTheme="minorHAnsi" w:hAnsiTheme="minorHAnsi" w:cstheme="minorHAnsi"/>
        </w:rPr>
        <w:t xml:space="preserve"> spaces</w:t>
      </w:r>
      <w:r w:rsidR="00D97F71" w:rsidRPr="00A23A94">
        <w:rPr>
          <w:rFonts w:asciiTheme="minorHAnsi" w:hAnsiTheme="minorHAnsi" w:cstheme="minorHAnsi"/>
        </w:rPr>
        <w:t>.</w:t>
      </w:r>
      <w:r>
        <w:rPr>
          <w:rFonts w:asciiTheme="minorHAnsi" w:hAnsiTheme="minorHAnsi" w:cstheme="minorHAnsi"/>
        </w:rPr>
        <w:t xml:space="preserve"> The Main Library building reached full capacity most days during this period and there were often queues of students waiting to access study spaces.</w:t>
      </w:r>
    </w:p>
    <w:p w14:paraId="4841BEC8" w14:textId="77777777" w:rsidR="0070736C" w:rsidRPr="00A23A94" w:rsidRDefault="0070736C" w:rsidP="0070736C">
      <w:pPr>
        <w:rPr>
          <w:rFonts w:asciiTheme="minorHAnsi" w:hAnsiTheme="minorHAnsi" w:cstheme="minorHAnsi"/>
        </w:rPr>
      </w:pPr>
    </w:p>
    <w:p w14:paraId="1C638782" w14:textId="282BEA11" w:rsidR="0024760F" w:rsidRPr="00A23A94" w:rsidRDefault="00CD1535" w:rsidP="00BB238C">
      <w:pPr>
        <w:rPr>
          <w:rFonts w:asciiTheme="minorHAnsi" w:hAnsiTheme="minorHAnsi" w:cstheme="minorHAnsi"/>
        </w:rPr>
      </w:pPr>
      <w:r w:rsidRPr="00A23A94">
        <w:rPr>
          <w:rFonts w:asciiTheme="minorHAnsi" w:hAnsiTheme="minorHAnsi" w:cstheme="minorHAnsi"/>
        </w:rPr>
        <w:t xml:space="preserve">Library teams were able to </w:t>
      </w:r>
      <w:r w:rsidR="001C5626" w:rsidRPr="00A23A94">
        <w:rPr>
          <w:rFonts w:asciiTheme="minorHAnsi" w:hAnsiTheme="minorHAnsi" w:cstheme="minorHAnsi"/>
        </w:rPr>
        <w:t xml:space="preserve">plan and </w:t>
      </w:r>
      <w:r w:rsidR="0070736C" w:rsidRPr="00A23A94">
        <w:rPr>
          <w:rFonts w:asciiTheme="minorHAnsi" w:hAnsiTheme="minorHAnsi" w:cstheme="minorHAnsi"/>
        </w:rPr>
        <w:t xml:space="preserve">review facilities, services and </w:t>
      </w:r>
      <w:r w:rsidR="001C5626" w:rsidRPr="00A23A94">
        <w:rPr>
          <w:rFonts w:asciiTheme="minorHAnsi" w:hAnsiTheme="minorHAnsi" w:cstheme="minorHAnsi"/>
        </w:rPr>
        <w:t xml:space="preserve">study </w:t>
      </w:r>
      <w:r w:rsidR="0070736C" w:rsidRPr="00A23A94">
        <w:rPr>
          <w:rFonts w:asciiTheme="minorHAnsi" w:hAnsiTheme="minorHAnsi" w:cstheme="minorHAnsi"/>
        </w:rPr>
        <w:t>space</w:t>
      </w:r>
      <w:r w:rsidR="001C5626" w:rsidRPr="00A23A94">
        <w:rPr>
          <w:rFonts w:asciiTheme="minorHAnsi" w:hAnsiTheme="minorHAnsi" w:cstheme="minorHAnsi"/>
        </w:rPr>
        <w:t xml:space="preserve">s </w:t>
      </w:r>
      <w:r w:rsidR="00203951" w:rsidRPr="00A23A94">
        <w:rPr>
          <w:rFonts w:asciiTheme="minorHAnsi" w:hAnsiTheme="minorHAnsi" w:cstheme="minorHAnsi"/>
        </w:rPr>
        <w:t xml:space="preserve">in July/ August 2021 in line with </w:t>
      </w:r>
      <w:r w:rsidR="00843A1A" w:rsidRPr="00A23A94">
        <w:rPr>
          <w:rFonts w:asciiTheme="minorHAnsi" w:hAnsiTheme="minorHAnsi" w:cstheme="minorHAnsi"/>
        </w:rPr>
        <w:t xml:space="preserve">the </w:t>
      </w:r>
      <w:r w:rsidR="00203951" w:rsidRPr="00A23A94">
        <w:rPr>
          <w:rFonts w:asciiTheme="minorHAnsi" w:hAnsiTheme="minorHAnsi" w:cstheme="minorHAnsi"/>
        </w:rPr>
        <w:t>Scottish Government move</w:t>
      </w:r>
      <w:r w:rsidR="00843A1A" w:rsidRPr="00A23A94">
        <w:rPr>
          <w:rFonts w:asciiTheme="minorHAnsi" w:hAnsiTheme="minorHAnsi" w:cstheme="minorHAnsi"/>
        </w:rPr>
        <w:t xml:space="preserve"> </w:t>
      </w:r>
      <w:r w:rsidR="007E0188" w:rsidRPr="00A23A94">
        <w:rPr>
          <w:rFonts w:asciiTheme="minorHAnsi" w:hAnsiTheme="minorHAnsi" w:cstheme="minorHAnsi"/>
        </w:rPr>
        <w:t>beyond Level 0 measures.</w:t>
      </w:r>
    </w:p>
    <w:p w14:paraId="5C47AEE4" w14:textId="7695B9C0" w:rsidR="00822B00" w:rsidRDefault="0024760F" w:rsidP="0039684D">
      <w:pPr>
        <w:pStyle w:val="xmsonormal"/>
        <w:shd w:val="clear" w:color="auto" w:fill="FFFFFF" w:themeFill="background1"/>
        <w:spacing w:before="0" w:beforeAutospacing="0" w:after="0" w:afterAutospacing="0"/>
        <w:rPr>
          <w:rFonts w:asciiTheme="minorHAnsi" w:hAnsiTheme="minorHAnsi" w:cstheme="minorHAnsi"/>
          <w:color w:val="201F1E"/>
        </w:rPr>
      </w:pPr>
      <w:r w:rsidRPr="00A23A94">
        <w:rPr>
          <w:rFonts w:asciiTheme="minorHAnsi" w:hAnsiTheme="minorHAnsi" w:cstheme="minorHAnsi"/>
          <w:color w:val="201F1E"/>
        </w:rPr>
        <w:t xml:space="preserve">This enabled </w:t>
      </w:r>
      <w:r w:rsidR="00C77B29" w:rsidRPr="00A23A94">
        <w:rPr>
          <w:rFonts w:asciiTheme="minorHAnsi" w:hAnsiTheme="minorHAnsi" w:cstheme="minorHAnsi"/>
          <w:color w:val="201F1E"/>
        </w:rPr>
        <w:t>Library services</w:t>
      </w:r>
      <w:r w:rsidR="0012298C" w:rsidRPr="00A23A94">
        <w:rPr>
          <w:rFonts w:asciiTheme="minorHAnsi" w:hAnsiTheme="minorHAnsi" w:cstheme="minorHAnsi"/>
          <w:color w:val="201F1E"/>
        </w:rPr>
        <w:t xml:space="preserve"> to m</w:t>
      </w:r>
      <w:r w:rsidR="00956832" w:rsidRPr="00A23A94">
        <w:rPr>
          <w:rFonts w:asciiTheme="minorHAnsi" w:hAnsiTheme="minorHAnsi" w:cstheme="minorHAnsi"/>
          <w:color w:val="201F1E"/>
        </w:rPr>
        <w:t>ove away from a controlled occupancy management system.</w:t>
      </w:r>
      <w:r w:rsidR="00DD3DB3">
        <w:rPr>
          <w:rFonts w:asciiTheme="minorHAnsi" w:hAnsiTheme="minorHAnsi" w:cstheme="minorHAnsi"/>
          <w:color w:val="201F1E"/>
        </w:rPr>
        <w:t xml:space="preserve"> We received </w:t>
      </w:r>
      <w:r w:rsidR="00DA6463">
        <w:rPr>
          <w:rFonts w:asciiTheme="minorHAnsi" w:hAnsiTheme="minorHAnsi" w:cstheme="minorHAnsi"/>
          <w:color w:val="201F1E"/>
        </w:rPr>
        <w:t>outstanding support from Estates colleagues</w:t>
      </w:r>
      <w:r w:rsidR="008F0959">
        <w:rPr>
          <w:rFonts w:asciiTheme="minorHAnsi" w:hAnsiTheme="minorHAnsi" w:cstheme="minorHAnsi"/>
          <w:color w:val="201F1E"/>
        </w:rPr>
        <w:t xml:space="preserve">, in particular </w:t>
      </w:r>
      <w:r w:rsidR="00B20E03">
        <w:rPr>
          <w:rFonts w:asciiTheme="minorHAnsi" w:hAnsiTheme="minorHAnsi" w:cstheme="minorHAnsi"/>
          <w:color w:val="201F1E"/>
        </w:rPr>
        <w:t>the Health &amp; Safety Team,</w:t>
      </w:r>
      <w:r w:rsidR="00DA6463">
        <w:rPr>
          <w:rFonts w:asciiTheme="minorHAnsi" w:hAnsiTheme="minorHAnsi" w:cstheme="minorHAnsi"/>
          <w:color w:val="201F1E"/>
        </w:rPr>
        <w:t xml:space="preserve"> in managing this transition and throughout</w:t>
      </w:r>
      <w:r w:rsidR="005101C8">
        <w:rPr>
          <w:rFonts w:asciiTheme="minorHAnsi" w:hAnsiTheme="minorHAnsi" w:cstheme="minorHAnsi"/>
          <w:color w:val="201F1E"/>
        </w:rPr>
        <w:t xml:space="preserve"> differing levels of </w:t>
      </w:r>
      <w:r w:rsidR="00DA6463">
        <w:rPr>
          <w:rFonts w:asciiTheme="minorHAnsi" w:hAnsiTheme="minorHAnsi" w:cstheme="minorHAnsi"/>
          <w:color w:val="201F1E"/>
        </w:rPr>
        <w:t>protective measures to ensure access and safety was maintained.</w:t>
      </w:r>
      <w:r w:rsidR="00B20E03">
        <w:rPr>
          <w:rFonts w:asciiTheme="minorHAnsi" w:hAnsiTheme="minorHAnsi" w:cstheme="minorHAnsi"/>
          <w:color w:val="201F1E"/>
        </w:rPr>
        <w:t xml:space="preserve"> </w:t>
      </w:r>
      <w:r w:rsidRPr="00A23A94">
        <w:rPr>
          <w:rFonts w:asciiTheme="minorHAnsi" w:hAnsiTheme="minorHAnsi" w:cstheme="minorHAnsi"/>
          <w:color w:val="201F1E"/>
        </w:rPr>
        <w:t xml:space="preserve">We were also able to reopen some of our other greatly valued facilities, including </w:t>
      </w:r>
      <w:r w:rsidR="00C77B29" w:rsidRPr="00A23A94">
        <w:rPr>
          <w:rFonts w:asciiTheme="minorHAnsi" w:hAnsiTheme="minorHAnsi" w:cstheme="minorHAnsi"/>
          <w:color w:val="201F1E"/>
        </w:rPr>
        <w:t xml:space="preserve">the </w:t>
      </w:r>
      <w:r w:rsidRPr="00A23A94">
        <w:rPr>
          <w:rFonts w:asciiTheme="minorHAnsi" w:hAnsiTheme="minorHAnsi" w:cstheme="minorHAnsi"/>
          <w:color w:val="201F1E"/>
        </w:rPr>
        <w:t>Prayer and Reflection rooms and the Library’s Family</w:t>
      </w:r>
      <w:r w:rsidR="00B20E03">
        <w:rPr>
          <w:rFonts w:asciiTheme="minorHAnsi" w:hAnsiTheme="minorHAnsi" w:cstheme="minorHAnsi"/>
          <w:color w:val="201F1E"/>
        </w:rPr>
        <w:t xml:space="preserve"> Study</w:t>
      </w:r>
      <w:r w:rsidRPr="00A23A94">
        <w:rPr>
          <w:rFonts w:asciiTheme="minorHAnsi" w:hAnsiTheme="minorHAnsi" w:cstheme="minorHAnsi"/>
          <w:color w:val="201F1E"/>
        </w:rPr>
        <w:t xml:space="preserve"> Lounge. In Archives and Special Collections, the team built on the success of the Virtual Collections Classroom which was developed over the course of last session to offer a full range of in-person, virtual and hybrid teaching sessions with the collections.</w:t>
      </w:r>
    </w:p>
    <w:p w14:paraId="585D16CD" w14:textId="77777777" w:rsidR="00B20E03" w:rsidRDefault="00B20E03" w:rsidP="0039684D">
      <w:pPr>
        <w:pStyle w:val="xmsonormal"/>
        <w:shd w:val="clear" w:color="auto" w:fill="FFFFFF" w:themeFill="background1"/>
        <w:spacing w:before="0" w:beforeAutospacing="0" w:after="0" w:afterAutospacing="0"/>
        <w:rPr>
          <w:rFonts w:asciiTheme="minorHAnsi" w:hAnsiTheme="minorHAnsi" w:cstheme="minorHAnsi"/>
          <w:color w:val="201F1E"/>
        </w:rPr>
      </w:pPr>
    </w:p>
    <w:p w14:paraId="2C87A1AF" w14:textId="632FE993" w:rsidR="00D460D8" w:rsidRDefault="00D460D8" w:rsidP="0039684D">
      <w:pPr>
        <w:pStyle w:val="xmsonormal"/>
        <w:shd w:val="clear" w:color="auto" w:fill="FFFFFF" w:themeFill="background1"/>
        <w:spacing w:before="0" w:beforeAutospacing="0" w:after="0" w:afterAutospacing="0"/>
        <w:rPr>
          <w:rFonts w:asciiTheme="minorHAnsi" w:hAnsiTheme="minorHAnsi" w:cstheme="minorHAnsi"/>
          <w:color w:val="201F1E"/>
        </w:rPr>
      </w:pPr>
      <w:r>
        <w:rPr>
          <w:rFonts w:asciiTheme="minorHAnsi" w:hAnsiTheme="minorHAnsi" w:cstheme="minorHAnsi"/>
          <w:color w:val="201F1E"/>
        </w:rPr>
        <w:t xml:space="preserve">Our Photography team captured images of our campus </w:t>
      </w:r>
      <w:r w:rsidR="0081770B">
        <w:rPr>
          <w:rFonts w:asciiTheme="minorHAnsi" w:hAnsiTheme="minorHAnsi" w:cstheme="minorHAnsi"/>
          <w:color w:val="201F1E"/>
        </w:rPr>
        <w:t xml:space="preserve">throughout levels of protective measures </w:t>
      </w:r>
      <w:r w:rsidR="000F649F">
        <w:rPr>
          <w:rFonts w:asciiTheme="minorHAnsi" w:hAnsiTheme="minorHAnsi" w:cstheme="minorHAnsi"/>
          <w:color w:val="201F1E"/>
        </w:rPr>
        <w:t xml:space="preserve">and covered key moments </w:t>
      </w:r>
      <w:r w:rsidR="00670868">
        <w:rPr>
          <w:rFonts w:asciiTheme="minorHAnsi" w:hAnsiTheme="minorHAnsi" w:cstheme="minorHAnsi"/>
          <w:color w:val="201F1E"/>
        </w:rPr>
        <w:t xml:space="preserve">throughout the year, including the opening of </w:t>
      </w:r>
      <w:r w:rsidR="00153682">
        <w:rPr>
          <w:rFonts w:asciiTheme="minorHAnsi" w:hAnsiTheme="minorHAnsi" w:cstheme="minorHAnsi"/>
          <w:color w:val="201F1E"/>
        </w:rPr>
        <w:t xml:space="preserve">the </w:t>
      </w:r>
      <w:r w:rsidR="00670868">
        <w:rPr>
          <w:rFonts w:asciiTheme="minorHAnsi" w:hAnsiTheme="minorHAnsi" w:cstheme="minorHAnsi"/>
          <w:color w:val="201F1E"/>
        </w:rPr>
        <w:t>James M</w:t>
      </w:r>
      <w:r w:rsidR="00250C26">
        <w:rPr>
          <w:rFonts w:asciiTheme="minorHAnsi" w:hAnsiTheme="minorHAnsi" w:cstheme="minorHAnsi"/>
          <w:color w:val="201F1E"/>
        </w:rPr>
        <w:t xml:space="preserve">cCune </w:t>
      </w:r>
      <w:r w:rsidR="00670868">
        <w:rPr>
          <w:rFonts w:asciiTheme="minorHAnsi" w:hAnsiTheme="minorHAnsi" w:cstheme="minorHAnsi"/>
          <w:color w:val="201F1E"/>
        </w:rPr>
        <w:t xml:space="preserve">Smith </w:t>
      </w:r>
      <w:r w:rsidR="00B20E03">
        <w:rPr>
          <w:rFonts w:asciiTheme="minorHAnsi" w:hAnsiTheme="minorHAnsi" w:cstheme="minorHAnsi"/>
          <w:color w:val="201F1E"/>
        </w:rPr>
        <w:t>L</w:t>
      </w:r>
      <w:r w:rsidR="00250C26">
        <w:rPr>
          <w:rFonts w:asciiTheme="minorHAnsi" w:hAnsiTheme="minorHAnsi" w:cstheme="minorHAnsi"/>
          <w:color w:val="201F1E"/>
        </w:rPr>
        <w:t xml:space="preserve">earning </w:t>
      </w:r>
      <w:r w:rsidR="00B20E03">
        <w:rPr>
          <w:rFonts w:asciiTheme="minorHAnsi" w:hAnsiTheme="minorHAnsi" w:cstheme="minorHAnsi"/>
          <w:color w:val="201F1E"/>
        </w:rPr>
        <w:t>H</w:t>
      </w:r>
      <w:r w:rsidR="00250C26">
        <w:rPr>
          <w:rFonts w:asciiTheme="minorHAnsi" w:hAnsiTheme="minorHAnsi" w:cstheme="minorHAnsi"/>
          <w:color w:val="201F1E"/>
        </w:rPr>
        <w:t>ub</w:t>
      </w:r>
      <w:r w:rsidR="00670868">
        <w:rPr>
          <w:rFonts w:asciiTheme="minorHAnsi" w:hAnsiTheme="minorHAnsi" w:cstheme="minorHAnsi"/>
          <w:color w:val="201F1E"/>
        </w:rPr>
        <w:t xml:space="preserve"> and the </w:t>
      </w:r>
      <w:r w:rsidR="00CF661E">
        <w:rPr>
          <w:rFonts w:asciiTheme="minorHAnsi" w:hAnsiTheme="minorHAnsi" w:cstheme="minorHAnsi"/>
          <w:color w:val="201F1E"/>
        </w:rPr>
        <w:t>election of the new University Rector, Lady Rae QC.</w:t>
      </w:r>
    </w:p>
    <w:p w14:paraId="2A95C102" w14:textId="77777777" w:rsidR="00822B00" w:rsidRDefault="00822B00" w:rsidP="0039684D">
      <w:pPr>
        <w:pStyle w:val="xmsonormal"/>
        <w:shd w:val="clear" w:color="auto" w:fill="FFFFFF" w:themeFill="background1"/>
        <w:spacing w:before="0" w:beforeAutospacing="0" w:after="0" w:afterAutospacing="0"/>
        <w:rPr>
          <w:rFonts w:asciiTheme="minorHAnsi" w:hAnsiTheme="minorHAnsi" w:cstheme="minorHAnsi"/>
          <w:color w:val="201F1E"/>
        </w:rPr>
      </w:pPr>
    </w:p>
    <w:p w14:paraId="56E14D4C" w14:textId="36629E17" w:rsidR="007A41E1" w:rsidRPr="00A23A94" w:rsidRDefault="00822B00" w:rsidP="008968B3">
      <w:pPr>
        <w:pStyle w:val="xmsonormal"/>
        <w:shd w:val="clear" w:color="auto" w:fill="FFFFFF" w:themeFill="background1"/>
        <w:spacing w:before="0" w:beforeAutospacing="0" w:after="0" w:afterAutospacing="0"/>
        <w:rPr>
          <w:rStyle w:val="normaltextrun"/>
          <w:rFonts w:asciiTheme="minorHAnsi" w:hAnsiTheme="minorHAnsi" w:cstheme="minorHAnsi"/>
          <w:color w:val="000000"/>
          <w:shd w:val="clear" w:color="auto" w:fill="FFFFFF"/>
        </w:rPr>
      </w:pPr>
      <w:r>
        <w:rPr>
          <w:rFonts w:asciiTheme="minorHAnsi" w:hAnsiTheme="minorHAnsi" w:cstheme="minorHAnsi"/>
          <w:color w:val="201F1E"/>
        </w:rPr>
        <w:t xml:space="preserve">Access to resources remained a critical part of our work throughout the year. </w:t>
      </w:r>
      <w:r w:rsidR="0072353F">
        <w:rPr>
          <w:rFonts w:asciiTheme="minorHAnsi" w:hAnsiTheme="minorHAnsi" w:cstheme="minorHAnsi"/>
          <w:color w:val="201F1E"/>
        </w:rPr>
        <w:t>The year saw challenging negotiations with publishers</w:t>
      </w:r>
      <w:r w:rsidR="00B73D46">
        <w:rPr>
          <w:rFonts w:asciiTheme="minorHAnsi" w:hAnsiTheme="minorHAnsi" w:cstheme="minorHAnsi"/>
          <w:color w:val="201F1E"/>
        </w:rPr>
        <w:t xml:space="preserve">, which also led to a huge amount of modelling and scenario planning </w:t>
      </w:r>
      <w:r w:rsidR="00373905">
        <w:rPr>
          <w:rFonts w:asciiTheme="minorHAnsi" w:hAnsiTheme="minorHAnsi" w:cstheme="minorHAnsi"/>
          <w:color w:val="201F1E"/>
        </w:rPr>
        <w:t xml:space="preserve">in preparation for potential </w:t>
      </w:r>
      <w:r w:rsidR="00056908">
        <w:rPr>
          <w:rFonts w:asciiTheme="minorHAnsi" w:hAnsiTheme="minorHAnsi" w:cstheme="minorHAnsi"/>
          <w:color w:val="201F1E"/>
        </w:rPr>
        <w:t xml:space="preserve">sector </w:t>
      </w:r>
      <w:r w:rsidR="006F7F07">
        <w:rPr>
          <w:rFonts w:asciiTheme="minorHAnsi" w:hAnsiTheme="minorHAnsi" w:cstheme="minorHAnsi"/>
          <w:color w:val="201F1E"/>
        </w:rPr>
        <w:t>walkway from big deals.</w:t>
      </w:r>
      <w:r w:rsidR="0024760F" w:rsidRPr="00A23A94">
        <w:rPr>
          <w:rFonts w:asciiTheme="minorHAnsi" w:hAnsiTheme="minorHAnsi" w:cstheme="minorHAnsi"/>
          <w:color w:val="201F1E"/>
        </w:rPr>
        <w:t xml:space="preserve"> </w:t>
      </w:r>
    </w:p>
    <w:p w14:paraId="4141ABF9" w14:textId="353215B6" w:rsidR="00843A1A" w:rsidRPr="008968B3" w:rsidRDefault="00067BC5" w:rsidP="00BB238C">
      <w:pPr>
        <w:pStyle w:val="SectHead1"/>
        <w:ind w:left="0" w:firstLine="0"/>
        <w:rPr>
          <w:rFonts w:asciiTheme="minorHAnsi" w:hAnsiTheme="minorHAnsi" w:cstheme="minorHAnsi"/>
          <w:color w:val="000000"/>
          <w:sz w:val="28"/>
          <w:szCs w:val="28"/>
        </w:rPr>
      </w:pPr>
      <w:r w:rsidRPr="008968B3">
        <w:rPr>
          <w:rFonts w:asciiTheme="minorHAnsi" w:hAnsiTheme="minorHAnsi" w:cstheme="minorHAnsi"/>
          <w:sz w:val="28"/>
          <w:szCs w:val="28"/>
        </w:rPr>
        <w:t>Maximising the value of our collections</w:t>
      </w:r>
    </w:p>
    <w:p w14:paraId="0F6F531D" w14:textId="229E9E0A" w:rsidR="00843A1A" w:rsidRPr="00A23A94" w:rsidRDefault="00843A1A" w:rsidP="00843A1A">
      <w:pPr>
        <w:pStyle w:val="NormalWeb"/>
        <w:rPr>
          <w:rFonts w:asciiTheme="minorHAnsi" w:hAnsiTheme="minorHAnsi" w:cstheme="minorHAnsi"/>
          <w:color w:val="000000"/>
        </w:rPr>
      </w:pPr>
      <w:r w:rsidRPr="00A23A94">
        <w:rPr>
          <w:rFonts w:asciiTheme="minorHAnsi" w:hAnsiTheme="minorHAnsi" w:cstheme="minorHAnsi"/>
          <w:color w:val="000000"/>
        </w:rPr>
        <w:t>The Library’s</w:t>
      </w:r>
      <w:r w:rsidR="009E67B4">
        <w:rPr>
          <w:rFonts w:asciiTheme="minorHAnsi" w:hAnsiTheme="minorHAnsi" w:cstheme="minorHAnsi"/>
          <w:color w:val="000000"/>
        </w:rPr>
        <w:t xml:space="preserve"> collections are global in reach and offer</w:t>
      </w:r>
      <w:r w:rsidR="00795796">
        <w:rPr>
          <w:rFonts w:asciiTheme="minorHAnsi" w:hAnsiTheme="minorHAnsi" w:cstheme="minorHAnsi"/>
          <w:color w:val="000000"/>
        </w:rPr>
        <w:t xml:space="preserve"> outstanding opportunities to the University community and external users for </w:t>
      </w:r>
      <w:r w:rsidR="00D0758E">
        <w:rPr>
          <w:rFonts w:asciiTheme="minorHAnsi" w:hAnsiTheme="minorHAnsi" w:cstheme="minorHAnsi"/>
          <w:color w:val="000000"/>
        </w:rPr>
        <w:t xml:space="preserve">learning and </w:t>
      </w:r>
      <w:r w:rsidR="009E55BB">
        <w:rPr>
          <w:rFonts w:asciiTheme="minorHAnsi" w:hAnsiTheme="minorHAnsi" w:cstheme="minorHAnsi"/>
          <w:color w:val="000000"/>
        </w:rPr>
        <w:t>teaching, research</w:t>
      </w:r>
      <w:r w:rsidR="00031078">
        <w:rPr>
          <w:rFonts w:asciiTheme="minorHAnsi" w:hAnsiTheme="minorHAnsi" w:cstheme="minorHAnsi"/>
          <w:color w:val="000000"/>
        </w:rPr>
        <w:t xml:space="preserve"> and discovery.</w:t>
      </w:r>
    </w:p>
    <w:p w14:paraId="37A73AFA" w14:textId="4FB948D4" w:rsidR="002B242A" w:rsidRDefault="00843A1A" w:rsidP="002B242A">
      <w:pPr>
        <w:pStyle w:val="NoSpacing"/>
      </w:pPr>
      <w:r w:rsidRPr="00A23A94">
        <w:rPr>
          <w:rFonts w:asciiTheme="minorHAnsi" w:hAnsiTheme="minorHAnsi" w:cstheme="minorHAnsi"/>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acquisitions &amp; cataloguing</w:t>
      </w:r>
    </w:p>
    <w:p w14:paraId="370E6539" w14:textId="4EFF6A8B" w:rsidR="00843A1A" w:rsidRPr="008968B3" w:rsidRDefault="00843A1A" w:rsidP="008968B3">
      <w:pPr>
        <w:pStyle w:val="NoSpacing"/>
        <w:rPr>
          <w:rFonts w:asciiTheme="minorHAnsi" w:hAnsiTheme="minorHAnsi" w:cstheme="minorHAnsi"/>
        </w:rPr>
      </w:pPr>
      <w:r w:rsidRPr="008968B3">
        <w:rPr>
          <w:rFonts w:asciiTheme="minorHAnsi" w:hAnsiTheme="minorHAnsi" w:cstheme="minorHAnsi"/>
        </w:rPr>
        <w:t>Building on development work undertaken in the previous year, new accessioning procedures were implemented across the Library’s archival and manuscript collections, managed through our collection management system, EMu. In total, 22 accessions were received (19.2 linear metres and 4.1GB), with significant additions in particular to the University Archive and Scottish Theatre Archive.</w:t>
      </w:r>
    </w:p>
    <w:p w14:paraId="706B555D" w14:textId="16D3B7DC" w:rsidR="00843A1A" w:rsidRPr="00A23A94" w:rsidRDefault="00843A1A" w:rsidP="004D6A8D">
      <w:pPr>
        <w:pStyle w:val="NormalWeb"/>
        <w:rPr>
          <w:rFonts w:asciiTheme="minorHAnsi" w:hAnsiTheme="minorHAnsi" w:cstheme="minorHAnsi"/>
          <w:color w:val="000000"/>
        </w:rPr>
      </w:pPr>
      <w:r w:rsidRPr="00A23A94">
        <w:rPr>
          <w:rFonts w:asciiTheme="minorHAnsi" w:hAnsiTheme="minorHAnsi" w:cstheme="minorHAnsi"/>
          <w:color w:val="000000"/>
        </w:rPr>
        <w:t xml:space="preserve">The papers of the Scottish actor and comedian Johnny Beattie, who enjoyed </w:t>
      </w:r>
      <w:r w:rsidR="004D6A8D" w:rsidRPr="00A23A94">
        <w:rPr>
          <w:rFonts w:asciiTheme="minorHAnsi" w:hAnsiTheme="minorHAnsi" w:cstheme="minorHAnsi"/>
          <w:color w:val="000000"/>
        </w:rPr>
        <w:t xml:space="preserve">a </w:t>
      </w:r>
      <w:r w:rsidRPr="00A23A94">
        <w:rPr>
          <w:rFonts w:asciiTheme="minorHAnsi" w:hAnsiTheme="minorHAnsi" w:cstheme="minorHAnsi"/>
          <w:color w:val="000000"/>
        </w:rPr>
        <w:t>career in variety theatre and television spanning six decades, are a rich addition to the Scottish Theatre Archive.</w:t>
      </w:r>
    </w:p>
    <w:p w14:paraId="49133291" w14:textId="1C6D47BE" w:rsidR="00843A1A" w:rsidRPr="00A23A94" w:rsidRDefault="004D6A8D" w:rsidP="00EA69E8">
      <w:pPr>
        <w:pStyle w:val="NormalWeb"/>
        <w:jc w:val="center"/>
        <w:rPr>
          <w:rFonts w:asciiTheme="minorHAnsi" w:hAnsiTheme="minorHAnsi" w:cstheme="minorHAnsi"/>
          <w:color w:val="000000"/>
        </w:rPr>
      </w:pPr>
      <w:r w:rsidRPr="00A23A94">
        <w:rPr>
          <w:rFonts w:asciiTheme="minorHAnsi" w:hAnsiTheme="minorHAnsi" w:cstheme="minorHAnsi"/>
          <w:noProof/>
        </w:rPr>
        <w:drawing>
          <wp:inline distT="0" distB="0" distL="0" distR="0" wp14:anchorId="7121C4CA" wp14:editId="37876641">
            <wp:extent cx="2266950" cy="2847340"/>
            <wp:effectExtent l="0" t="0" r="0" b="0"/>
            <wp:docPr id="2" name="Picture 2" descr="Johnny Beattie. STA PH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ny Beattie. STA PH 5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2847340"/>
                    </a:xfrm>
                    <a:prstGeom prst="rect">
                      <a:avLst/>
                    </a:prstGeom>
                    <a:noFill/>
                    <a:ln>
                      <a:noFill/>
                    </a:ln>
                  </pic:spPr>
                </pic:pic>
              </a:graphicData>
            </a:graphic>
          </wp:inline>
        </w:drawing>
      </w:r>
    </w:p>
    <w:p w14:paraId="547AEF15" w14:textId="49F814C0" w:rsidR="00843A1A" w:rsidRPr="00A23A94" w:rsidRDefault="00843A1A" w:rsidP="00EA69E8">
      <w:pPr>
        <w:pStyle w:val="NormalWeb"/>
        <w:jc w:val="center"/>
        <w:rPr>
          <w:rFonts w:asciiTheme="minorHAnsi" w:hAnsiTheme="minorHAnsi" w:cstheme="minorHAnsi"/>
          <w:i/>
          <w:iCs/>
          <w:color w:val="000000"/>
        </w:rPr>
      </w:pPr>
      <w:r w:rsidRPr="00A23A94">
        <w:rPr>
          <w:rFonts w:asciiTheme="minorHAnsi" w:hAnsiTheme="minorHAnsi" w:cstheme="minorHAnsi"/>
          <w:i/>
          <w:iCs/>
          <w:color w:val="000000"/>
        </w:rPr>
        <w:t xml:space="preserve">Johnny Beattie. </w:t>
      </w:r>
      <w:r w:rsidR="004D6A8D" w:rsidRPr="00A23A94">
        <w:rPr>
          <w:rFonts w:asciiTheme="minorHAnsi" w:hAnsiTheme="minorHAnsi" w:cstheme="minorHAnsi"/>
          <w:i/>
          <w:iCs/>
          <w:color w:val="000000"/>
        </w:rPr>
        <w:t xml:space="preserve">From Scottish Theatre Archive collection </w:t>
      </w:r>
      <w:r w:rsidRPr="00A23A94">
        <w:rPr>
          <w:rFonts w:asciiTheme="minorHAnsi" w:hAnsiTheme="minorHAnsi" w:cstheme="minorHAnsi"/>
          <w:i/>
          <w:iCs/>
          <w:color w:val="000000"/>
        </w:rPr>
        <w:t>STA PH 516</w:t>
      </w:r>
    </w:p>
    <w:p w14:paraId="422F43B8" w14:textId="53C8ED75" w:rsidR="004373E4" w:rsidRPr="00A23A94" w:rsidRDefault="00843A1A" w:rsidP="004373E4">
      <w:pPr>
        <w:rPr>
          <w:rFonts w:asciiTheme="minorHAnsi" w:eastAsiaTheme="minorEastAsia" w:hAnsiTheme="minorHAnsi" w:cstheme="minorHAnsi"/>
          <w:color w:val="000000"/>
          <w:shd w:val="clear" w:color="auto" w:fill="FFFFFF"/>
          <w:lang w:eastAsia="zh-CN"/>
        </w:rPr>
      </w:pPr>
      <w:r w:rsidRPr="00A23A94">
        <w:rPr>
          <w:rFonts w:asciiTheme="minorHAnsi" w:hAnsiTheme="minorHAnsi" w:cstheme="minorHAnsi"/>
          <w:color w:val="000000"/>
        </w:rPr>
        <w:t>For the University Archive, Malcolm Ferguson-Smith deposited further papers for his own Archive documenting his world-leading role in the development of modern genetics.</w:t>
      </w:r>
      <w:r w:rsidR="004373E4" w:rsidRPr="00A23A94">
        <w:rPr>
          <w:rFonts w:asciiTheme="minorHAnsi" w:eastAsiaTheme="minorEastAsia" w:hAnsiTheme="minorHAnsi" w:cstheme="minorHAnsi"/>
          <w:color w:val="000000"/>
          <w:shd w:val="clear" w:color="auto" w:fill="FFFFFF"/>
          <w:lang w:eastAsia="zh-CN"/>
        </w:rPr>
        <w:t xml:space="preserve"> </w:t>
      </w:r>
      <w:r w:rsidR="004373E4" w:rsidRPr="00A23A94">
        <w:rPr>
          <w:rFonts w:asciiTheme="minorHAnsi" w:eastAsiaTheme="minorEastAsia" w:hAnsiTheme="minorHAnsi" w:cstheme="minorHAnsi"/>
          <w:color w:val="000000"/>
          <w:shd w:val="clear" w:color="auto" w:fill="FFFFFF"/>
          <w:lang w:eastAsia="zh-CN"/>
        </w:rPr>
        <w:lastRenderedPageBreak/>
        <w:t xml:space="preserve">Ferguson-Smith was the University’s first Burton Professor of Medical Genetics from his appointment in 1973 until his move to Cambridge University in 1987.  </w:t>
      </w:r>
    </w:p>
    <w:p w14:paraId="5E4A762C" w14:textId="77777777" w:rsidR="001E1F59" w:rsidRPr="00A23A94" w:rsidRDefault="001E1F59" w:rsidP="004373E4">
      <w:pPr>
        <w:rPr>
          <w:rFonts w:asciiTheme="minorHAnsi" w:eastAsiaTheme="minorEastAsia" w:hAnsiTheme="minorHAnsi" w:cstheme="minorHAnsi"/>
          <w:color w:val="000000"/>
          <w:shd w:val="clear" w:color="auto" w:fill="FFFFFF"/>
          <w:lang w:eastAsia="zh-CN"/>
        </w:rPr>
      </w:pPr>
    </w:p>
    <w:p w14:paraId="50F827AD" w14:textId="59DEF44E" w:rsidR="004373E4" w:rsidRPr="00A23A94" w:rsidRDefault="004373E4" w:rsidP="004373E4">
      <w:pPr>
        <w:spacing w:after="160" w:line="259" w:lineRule="auto"/>
        <w:rPr>
          <w:rFonts w:asciiTheme="minorHAnsi" w:eastAsiaTheme="minorEastAsia" w:hAnsiTheme="minorHAnsi" w:cstheme="minorHAnsi"/>
          <w:color w:val="000000"/>
          <w:shd w:val="clear" w:color="auto" w:fill="FFFFFF"/>
          <w:lang w:eastAsia="zh-CN"/>
        </w:rPr>
      </w:pPr>
      <w:r w:rsidRPr="00A23A94">
        <w:rPr>
          <w:rFonts w:asciiTheme="minorHAnsi" w:eastAsiaTheme="minorEastAsia" w:hAnsiTheme="minorHAnsi" w:cstheme="minorHAnsi"/>
          <w:color w:val="000000"/>
          <w:shd w:val="clear" w:color="auto" w:fill="FFFFFF"/>
          <w:lang w:eastAsia="zh-CN"/>
        </w:rPr>
        <w:t xml:space="preserve">After several years of negotiation, we are also looking forward to the transfer of the records of Scottish Amicable, a collection which dates back to 1826. This is a significant addition to our collections focused on the Scottish financial industry which form an important part of the Scottish Business Archive at Glasgow. We were also delighted to secure ownership rights for the House of Fraser archive, a collection which had previously been held on deposit only. The collection is a rich resource for the study of retail, textile, urban and </w:t>
      </w:r>
      <w:r w:rsidR="00C93E11">
        <w:rPr>
          <w:rFonts w:asciiTheme="minorHAnsi" w:eastAsiaTheme="minorEastAsia" w:hAnsiTheme="minorHAnsi" w:cstheme="minorHAnsi"/>
          <w:color w:val="000000"/>
          <w:shd w:val="clear" w:color="auto" w:fill="FFFFFF"/>
          <w:lang w:eastAsia="zh-CN"/>
        </w:rPr>
        <w:t>global</w:t>
      </w:r>
      <w:r w:rsidRPr="00A23A94">
        <w:rPr>
          <w:rFonts w:asciiTheme="minorHAnsi" w:eastAsiaTheme="minorEastAsia" w:hAnsiTheme="minorHAnsi" w:cstheme="minorHAnsi"/>
          <w:color w:val="000000"/>
          <w:shd w:val="clear" w:color="auto" w:fill="FFFFFF"/>
          <w:lang w:eastAsia="zh-CN"/>
        </w:rPr>
        <w:t xml:space="preserve"> history</w:t>
      </w:r>
      <w:r w:rsidR="00BB238C">
        <w:rPr>
          <w:rFonts w:asciiTheme="minorHAnsi" w:eastAsiaTheme="minorEastAsia" w:hAnsiTheme="minorHAnsi" w:cstheme="minorHAnsi"/>
          <w:color w:val="000000"/>
          <w:shd w:val="clear" w:color="auto" w:fill="FFFFFF"/>
          <w:lang w:eastAsia="zh-CN"/>
        </w:rPr>
        <w:t>.</w:t>
      </w:r>
    </w:p>
    <w:p w14:paraId="1D229D81" w14:textId="0E7ADB61" w:rsidR="004373E4" w:rsidRDefault="004373E4" w:rsidP="004373E4">
      <w:pPr>
        <w:spacing w:after="160" w:line="259" w:lineRule="auto"/>
        <w:rPr>
          <w:rFonts w:asciiTheme="minorHAnsi" w:eastAsiaTheme="minorEastAsia" w:hAnsiTheme="minorHAnsi" w:cstheme="minorHAnsi"/>
          <w:color w:val="000000" w:themeColor="text1"/>
          <w:lang w:eastAsia="zh-CN"/>
        </w:rPr>
      </w:pPr>
      <w:r w:rsidRPr="00A23A94">
        <w:rPr>
          <w:rFonts w:asciiTheme="minorHAnsi" w:eastAsiaTheme="minorEastAsia" w:hAnsiTheme="minorHAnsi" w:cstheme="minorHAnsi"/>
          <w:color w:val="000000" w:themeColor="text1"/>
          <w:lang w:eastAsia="zh-CN"/>
        </w:rPr>
        <w:t xml:space="preserve">Working </w:t>
      </w:r>
      <w:r w:rsidR="002E0452" w:rsidRPr="00A23A94">
        <w:rPr>
          <w:rFonts w:asciiTheme="minorHAnsi" w:eastAsiaTheme="minorEastAsia" w:hAnsiTheme="minorHAnsi" w:cstheme="minorHAnsi"/>
          <w:color w:val="000000" w:themeColor="text1"/>
          <w:lang w:eastAsia="zh-CN"/>
        </w:rPr>
        <w:t>remotely</w:t>
      </w:r>
      <w:r w:rsidRPr="00A23A94">
        <w:rPr>
          <w:rFonts w:asciiTheme="minorHAnsi" w:eastAsiaTheme="minorEastAsia" w:hAnsiTheme="minorHAnsi" w:cstheme="minorHAnsi"/>
          <w:color w:val="000000" w:themeColor="text1"/>
          <w:lang w:eastAsia="zh-CN"/>
        </w:rPr>
        <w:t xml:space="preserve"> for much of the year provided the opportunity for the ASC metadata team to focus on enhancing descriptive metadata to meet</w:t>
      </w:r>
      <w:r w:rsidR="00B20E03">
        <w:rPr>
          <w:rFonts w:asciiTheme="minorHAnsi" w:eastAsiaTheme="minorEastAsia" w:hAnsiTheme="minorHAnsi" w:cstheme="minorHAnsi"/>
          <w:color w:val="000000" w:themeColor="text1"/>
          <w:lang w:eastAsia="zh-CN"/>
        </w:rPr>
        <w:t xml:space="preserve"> both</w:t>
      </w:r>
      <w:r w:rsidRPr="00A23A94">
        <w:rPr>
          <w:rFonts w:asciiTheme="minorHAnsi" w:eastAsiaTheme="minorEastAsia" w:hAnsiTheme="minorHAnsi" w:cstheme="minorHAnsi"/>
          <w:color w:val="000000" w:themeColor="text1"/>
          <w:lang w:eastAsia="zh-CN"/>
        </w:rPr>
        <w:t xml:space="preserve"> professional standards and to enhance the functionality of our online discovery systems.  Over 30,000 new descriptive records were </w:t>
      </w:r>
      <w:proofErr w:type="gramStart"/>
      <w:r w:rsidR="001547DF" w:rsidRPr="00A23A94">
        <w:rPr>
          <w:rFonts w:asciiTheme="minorHAnsi" w:eastAsiaTheme="minorEastAsia" w:hAnsiTheme="minorHAnsi" w:cstheme="minorHAnsi"/>
          <w:color w:val="000000" w:themeColor="text1"/>
          <w:lang w:eastAsia="zh-CN"/>
        </w:rPr>
        <w:t>created</w:t>
      </w:r>
      <w:proofErr w:type="gramEnd"/>
      <w:r w:rsidRPr="00A23A94">
        <w:rPr>
          <w:rFonts w:asciiTheme="minorHAnsi" w:eastAsiaTheme="minorEastAsia" w:hAnsiTheme="minorHAnsi" w:cstheme="minorHAnsi"/>
          <w:color w:val="000000" w:themeColor="text1"/>
          <w:lang w:eastAsia="zh-CN"/>
        </w:rPr>
        <w:t xml:space="preserve"> and 165,134 descriptive records enhanced. The catalogue of the archives of Whyte &amp; MacKay, our priority cataloguing project, was published as well as the full catalogues of a number of business archives previously only partially discoverable online at collection level. In this, we were supported by students from the University’s Information Management &amp; Preservation </w:t>
      </w:r>
      <w:r w:rsidR="002E0452" w:rsidRPr="00A23A94">
        <w:rPr>
          <w:rFonts w:asciiTheme="minorHAnsi" w:eastAsiaTheme="minorEastAsia" w:hAnsiTheme="minorHAnsi" w:cstheme="minorHAnsi"/>
          <w:color w:val="000000" w:themeColor="text1"/>
          <w:lang w:eastAsia="zh-CN"/>
        </w:rPr>
        <w:t>M</w:t>
      </w:r>
      <w:r w:rsidRPr="00A23A94">
        <w:rPr>
          <w:rFonts w:asciiTheme="minorHAnsi" w:eastAsiaTheme="minorEastAsia" w:hAnsiTheme="minorHAnsi" w:cstheme="minorHAnsi"/>
          <w:color w:val="000000" w:themeColor="text1"/>
          <w:lang w:eastAsia="zh-CN"/>
        </w:rPr>
        <w:t>asters course undertaking their cataloguing placement within the team.</w:t>
      </w:r>
    </w:p>
    <w:p w14:paraId="3905E4CC" w14:textId="581BC719" w:rsidR="00856F64" w:rsidRPr="00856F64" w:rsidRDefault="00856F64" w:rsidP="00856F64">
      <w:pPr>
        <w:spacing w:after="160" w:line="259" w:lineRule="auto"/>
        <w:rPr>
          <w:rFonts w:asciiTheme="minorHAnsi" w:eastAsiaTheme="minorEastAsia" w:hAnsiTheme="minorHAnsi" w:cstheme="minorHAnsi"/>
          <w:color w:val="000000" w:themeColor="text1"/>
          <w:lang w:val="en-US" w:eastAsia="zh-CN"/>
        </w:rPr>
      </w:pPr>
      <w:r w:rsidRPr="00856F64">
        <w:rPr>
          <w:rFonts w:asciiTheme="minorHAnsi" w:eastAsiaTheme="minorEastAsia" w:hAnsiTheme="minorHAnsi" w:cstheme="minorHAnsi"/>
          <w:color w:val="000000" w:themeColor="text1"/>
          <w:lang w:val="en-US" w:eastAsia="zh-CN"/>
        </w:rPr>
        <w:t>This year we have also been involved in a number of new data sharing initiatives. We partnered with JSTOR to develop its Open Community Collections platform, contributing two digital collections. We exported our pre-1800 catalogue records to the Heritage of the Printed Book Database run by the Consortium of European Research Libraries (CERL), and all our 15</w:t>
      </w:r>
      <w:r w:rsidRPr="00856F64">
        <w:rPr>
          <w:rFonts w:asciiTheme="minorHAnsi" w:eastAsiaTheme="minorEastAsia" w:hAnsiTheme="minorHAnsi" w:cstheme="minorHAnsi"/>
          <w:color w:val="000000" w:themeColor="text1"/>
          <w:vertAlign w:val="superscript"/>
          <w:lang w:val="en-US" w:eastAsia="zh-CN"/>
        </w:rPr>
        <w:t>th</w:t>
      </w:r>
      <w:r w:rsidRPr="00856F64">
        <w:rPr>
          <w:rFonts w:asciiTheme="minorHAnsi" w:eastAsiaTheme="minorEastAsia" w:hAnsiTheme="minorHAnsi" w:cstheme="minorHAnsi"/>
          <w:color w:val="000000" w:themeColor="text1"/>
          <w:lang w:val="en-US" w:eastAsia="zh-CN"/>
        </w:rPr>
        <w:t> century catalogue data to the Material Evidence in Incunabula database, also operated</w:t>
      </w:r>
      <w:r>
        <w:rPr>
          <w:rFonts w:asciiTheme="minorHAnsi" w:eastAsiaTheme="minorEastAsia" w:hAnsiTheme="minorHAnsi" w:cstheme="minorHAnsi"/>
          <w:color w:val="000000" w:themeColor="text1"/>
          <w:lang w:val="en-US" w:eastAsia="zh-CN"/>
        </w:rPr>
        <w:t xml:space="preserve"> by</w:t>
      </w:r>
      <w:r w:rsidRPr="00856F64">
        <w:rPr>
          <w:rFonts w:asciiTheme="minorHAnsi" w:eastAsiaTheme="minorEastAsia" w:hAnsiTheme="minorHAnsi" w:cstheme="minorHAnsi"/>
          <w:color w:val="000000" w:themeColor="text1"/>
          <w:lang w:val="en-US" w:eastAsia="zh-CN"/>
        </w:rPr>
        <w:t xml:space="preserve"> CERL. </w:t>
      </w:r>
      <w:r w:rsidRPr="00856F64">
        <w:rPr>
          <w:rFonts w:asciiTheme="minorHAnsi" w:eastAsiaTheme="minorEastAsia" w:hAnsiTheme="minorHAnsi" w:cstheme="minorHAnsi"/>
          <w:color w:val="000000" w:themeColor="text1"/>
          <w:lang w:eastAsia="zh-CN"/>
        </w:rPr>
        <w:t> </w:t>
      </w:r>
      <w:r w:rsidRPr="00856F64">
        <w:rPr>
          <w:rFonts w:asciiTheme="minorHAnsi" w:eastAsiaTheme="minorEastAsia" w:hAnsiTheme="minorHAnsi" w:cstheme="minorHAnsi"/>
          <w:color w:val="000000" w:themeColor="text1"/>
          <w:lang w:val="en-US" w:eastAsia="zh-CN"/>
        </w:rPr>
        <w:t> </w:t>
      </w:r>
    </w:p>
    <w:p w14:paraId="4C1DC4EC" w14:textId="28C7373C" w:rsidR="002B242A" w:rsidRPr="00A23A94" w:rsidRDefault="004373E4" w:rsidP="008968B3">
      <w:pPr>
        <w:pStyle w:val="NoSpacing"/>
        <w:rPr>
          <w:rFonts w:eastAsiaTheme="minorEastAsia"/>
          <w:shd w:val="clear" w:color="auto" w:fill="FFFFFF"/>
          <w:lang w:eastAsia="zh-CN"/>
        </w:rPr>
      </w:pPr>
      <w:r w:rsidRPr="00A23A94">
        <w:rPr>
          <w:rFonts w:asciiTheme="minorHAnsi" w:eastAsiaTheme="minorEastAsia" w:hAnsiTheme="minorHAnsi" w:cstheme="minorHAnsi"/>
          <w:i/>
          <w:iCs/>
          <w:color w:val="4472C4" w:themeColor="accent1"/>
          <w:shd w:val="clear" w:color="auto" w:fill="FFFFFF"/>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Academic engagement</w:t>
      </w:r>
      <w:r w:rsidR="002B242A">
        <w:rPr>
          <w:rFonts w:asciiTheme="minorHAnsi" w:eastAsiaTheme="minorEastAsia" w:hAnsiTheme="minorHAnsi" w:cstheme="minorHAnsi"/>
          <w:i/>
          <w:iCs/>
          <w:color w:val="4472C4" w:themeColor="accent1"/>
          <w:shd w:val="clear" w:color="auto" w:fill="FFFFFF"/>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DD880C1" w14:textId="18B08CB7" w:rsidR="009C4217" w:rsidRDefault="00822B00" w:rsidP="009C4217">
      <w:pPr>
        <w:rPr>
          <w:rFonts w:asciiTheme="minorHAnsi" w:eastAsia="Segoe UI" w:hAnsiTheme="minorHAnsi" w:cstheme="minorHAnsi"/>
          <w:lang w:eastAsia="zh-CN"/>
        </w:rPr>
      </w:pPr>
      <w:r>
        <w:rPr>
          <w:rFonts w:asciiTheme="minorHAnsi" w:eastAsiaTheme="minorEastAsia" w:hAnsiTheme="minorHAnsi" w:cstheme="minorHAnsi"/>
          <w:lang w:eastAsia="zh-CN"/>
        </w:rPr>
        <w:t xml:space="preserve">Archives and Special Collections teams </w:t>
      </w:r>
      <w:r w:rsidR="004373E4" w:rsidRPr="00A23A94">
        <w:rPr>
          <w:rFonts w:asciiTheme="minorHAnsi" w:eastAsiaTheme="minorEastAsia" w:hAnsiTheme="minorHAnsi" w:cstheme="minorHAnsi"/>
          <w:lang w:eastAsia="zh-CN"/>
        </w:rPr>
        <w:t>continued to innovate to create and embed future facing online delivery models. Priority was given to the delivery of the Virtual Collection Classroom service to ensure a high-quality student experience despite restricted possibilities for interaction with the physical collection. 39 virtual classes were successfully delivered with three lecturers who used the services receiving teaching awards that referenced their use of</w:t>
      </w:r>
      <w:r w:rsidR="00B20E03">
        <w:rPr>
          <w:rFonts w:asciiTheme="minorHAnsi" w:eastAsiaTheme="minorEastAsia" w:hAnsiTheme="minorHAnsi" w:cstheme="minorHAnsi"/>
          <w:lang w:eastAsia="zh-CN"/>
        </w:rPr>
        <w:t xml:space="preserve"> this</w:t>
      </w:r>
      <w:r w:rsidR="004373E4" w:rsidRPr="00A23A94">
        <w:rPr>
          <w:rFonts w:asciiTheme="minorHAnsi" w:eastAsiaTheme="minorEastAsia" w:hAnsiTheme="minorHAnsi" w:cstheme="minorHAnsi"/>
          <w:lang w:eastAsia="zh-CN"/>
        </w:rPr>
        <w:t xml:space="preserve"> technology</w:t>
      </w:r>
      <w:r w:rsidR="00154D98" w:rsidRPr="00A23A94">
        <w:rPr>
          <w:rFonts w:asciiTheme="minorHAnsi" w:eastAsiaTheme="minorEastAsia" w:hAnsiTheme="minorHAnsi" w:cstheme="minorHAnsi"/>
          <w:lang w:eastAsia="zh-CN"/>
        </w:rPr>
        <w:t>.</w:t>
      </w:r>
      <w:r w:rsidR="004373E4" w:rsidRPr="00A23A94">
        <w:rPr>
          <w:rFonts w:asciiTheme="minorHAnsi" w:eastAsiaTheme="minorEastAsia" w:hAnsiTheme="minorHAnsi" w:cstheme="minorHAnsi"/>
          <w:lang w:eastAsia="zh-CN"/>
        </w:rPr>
        <w:t xml:space="preserve"> While the overall number of sessions decreased by 56% from 88 sessions the previous year, the reach in terms of student numbers remained virtually the same </w:t>
      </w:r>
      <w:r w:rsidR="00C22466">
        <w:rPr>
          <w:rFonts w:asciiTheme="minorHAnsi" w:eastAsiaTheme="minorEastAsia" w:hAnsiTheme="minorHAnsi" w:cstheme="minorHAnsi"/>
          <w:lang w:eastAsia="zh-CN"/>
        </w:rPr>
        <w:t>as</w:t>
      </w:r>
      <w:r w:rsidR="004373E4" w:rsidRPr="00A23A94">
        <w:rPr>
          <w:rFonts w:asciiTheme="minorHAnsi" w:eastAsiaTheme="minorEastAsia" w:hAnsiTheme="minorHAnsi" w:cstheme="minorHAnsi"/>
          <w:lang w:eastAsia="zh-CN"/>
        </w:rPr>
        <w:t xml:space="preserve"> the previous pre-pandemic session</w:t>
      </w:r>
      <w:r w:rsidR="00C22466">
        <w:rPr>
          <w:rFonts w:asciiTheme="minorHAnsi" w:eastAsiaTheme="minorEastAsia" w:hAnsiTheme="minorHAnsi" w:cstheme="minorHAnsi"/>
          <w:lang w:eastAsia="zh-CN"/>
        </w:rPr>
        <w:t>s</w:t>
      </w:r>
      <w:r w:rsidR="004373E4" w:rsidRPr="00A23A94">
        <w:rPr>
          <w:rFonts w:asciiTheme="minorHAnsi" w:eastAsiaTheme="minorEastAsia" w:hAnsiTheme="minorHAnsi" w:cstheme="minorHAnsi"/>
          <w:lang w:eastAsia="zh-CN"/>
        </w:rPr>
        <w:t xml:space="preserve"> (1186 from 1204). As we move</w:t>
      </w:r>
      <w:r w:rsidR="004373E4" w:rsidRPr="00A23A94">
        <w:rPr>
          <w:rFonts w:asciiTheme="minorHAnsi" w:eastAsia="Segoe UI" w:hAnsiTheme="minorHAnsi" w:cstheme="minorHAnsi"/>
          <w:lang w:eastAsia="zh-CN"/>
        </w:rPr>
        <w:t xml:space="preserve"> into academic year 2022/23, a mixture of onsite, remote and hybrid teaching is now being delivered. </w:t>
      </w:r>
    </w:p>
    <w:p w14:paraId="48130912" w14:textId="77777777" w:rsidR="00B667D2" w:rsidRDefault="00B667D2" w:rsidP="009C4217">
      <w:pPr>
        <w:rPr>
          <w:rFonts w:asciiTheme="minorHAnsi" w:eastAsia="Segoe UI" w:hAnsiTheme="minorHAnsi" w:cstheme="minorHAnsi"/>
          <w:lang w:eastAsia="zh-CN"/>
        </w:rPr>
      </w:pPr>
    </w:p>
    <w:p w14:paraId="149AFB8A" w14:textId="7F6CB28C" w:rsidR="00B667D2" w:rsidRDefault="00B667D2" w:rsidP="00B667D2">
      <w:pPr>
        <w:spacing w:after="160"/>
        <w:rPr>
          <w:rFonts w:asciiTheme="minorHAnsi" w:eastAsiaTheme="minorEastAsia" w:hAnsiTheme="minorHAnsi" w:cstheme="minorHAnsi"/>
          <w:lang w:eastAsia="zh-CN"/>
        </w:rPr>
      </w:pPr>
      <w:r>
        <w:rPr>
          <w:rFonts w:asciiTheme="minorHAnsi" w:eastAsiaTheme="minorEastAsia" w:hAnsiTheme="minorHAnsi" w:cstheme="minorHAnsi"/>
          <w:lang w:eastAsia="zh-CN"/>
        </w:rPr>
        <w:t xml:space="preserve">ASC </w:t>
      </w:r>
      <w:r w:rsidRPr="00A23A94">
        <w:rPr>
          <w:rFonts w:asciiTheme="minorHAnsi" w:eastAsiaTheme="minorEastAsia" w:hAnsiTheme="minorHAnsi" w:cstheme="minorHAnsi"/>
          <w:lang w:eastAsia="zh-CN"/>
        </w:rPr>
        <w:t>Reading Room</w:t>
      </w:r>
      <w:r>
        <w:rPr>
          <w:rFonts w:asciiTheme="minorHAnsi" w:eastAsiaTheme="minorEastAsia" w:hAnsiTheme="minorHAnsi" w:cstheme="minorHAnsi"/>
          <w:lang w:eastAsia="zh-CN"/>
        </w:rPr>
        <w:t>s were</w:t>
      </w:r>
      <w:r w:rsidRPr="00A23A94">
        <w:rPr>
          <w:rFonts w:asciiTheme="minorHAnsi" w:eastAsiaTheme="minorEastAsia" w:hAnsiTheme="minorHAnsi" w:cstheme="minorHAnsi"/>
          <w:lang w:eastAsia="zh-CN"/>
        </w:rPr>
        <w:t xml:space="preserve"> staffed on a demand-led and risk-assessed basis, supporting research where access to the</w:t>
      </w:r>
      <w:r>
        <w:rPr>
          <w:rFonts w:asciiTheme="minorHAnsi" w:eastAsiaTheme="minorEastAsia" w:hAnsiTheme="minorHAnsi" w:cstheme="minorHAnsi"/>
          <w:lang w:eastAsia="zh-CN"/>
        </w:rPr>
        <w:t xml:space="preserve"> </w:t>
      </w:r>
      <w:r w:rsidRPr="00A23A94">
        <w:rPr>
          <w:rFonts w:asciiTheme="minorHAnsi" w:eastAsiaTheme="minorEastAsia" w:hAnsiTheme="minorHAnsi" w:cstheme="minorHAnsi"/>
          <w:lang w:eastAsia="zh-CN"/>
        </w:rPr>
        <w:t>physical collection was essential. The Virtual Reading Room service, launched at the start of th</w:t>
      </w:r>
      <w:r>
        <w:rPr>
          <w:rFonts w:asciiTheme="minorHAnsi" w:eastAsiaTheme="minorEastAsia" w:hAnsiTheme="minorHAnsi" w:cstheme="minorHAnsi"/>
          <w:lang w:eastAsia="zh-CN"/>
        </w:rPr>
        <w:t xml:space="preserve">e </w:t>
      </w:r>
      <w:r w:rsidRPr="00A23A94">
        <w:rPr>
          <w:rFonts w:asciiTheme="minorHAnsi" w:eastAsiaTheme="minorEastAsia" w:hAnsiTheme="minorHAnsi" w:cstheme="minorHAnsi"/>
          <w:lang w:eastAsia="zh-CN"/>
        </w:rPr>
        <w:t>semester,</w:t>
      </w:r>
      <w:r>
        <w:rPr>
          <w:rFonts w:asciiTheme="minorHAnsi" w:eastAsiaTheme="minorEastAsia" w:hAnsiTheme="minorHAnsi" w:cstheme="minorHAnsi"/>
          <w:lang w:eastAsia="zh-CN"/>
        </w:rPr>
        <w:t xml:space="preserve"> </w:t>
      </w:r>
      <w:r w:rsidRPr="00A23A94">
        <w:rPr>
          <w:rFonts w:asciiTheme="minorHAnsi" w:eastAsiaTheme="minorEastAsia" w:hAnsiTheme="minorHAnsi" w:cstheme="minorHAnsi"/>
          <w:lang w:eastAsia="zh-CN"/>
        </w:rPr>
        <w:t xml:space="preserve">mitigated access limitations and allowed teaching staff to prepare </w:t>
      </w:r>
      <w:r>
        <w:rPr>
          <w:rFonts w:asciiTheme="minorHAnsi" w:eastAsiaTheme="minorEastAsia" w:hAnsiTheme="minorHAnsi" w:cstheme="minorHAnsi"/>
          <w:lang w:eastAsia="zh-CN"/>
        </w:rPr>
        <w:t xml:space="preserve">classes </w:t>
      </w:r>
      <w:r w:rsidRPr="00A23A94">
        <w:rPr>
          <w:rFonts w:asciiTheme="minorHAnsi" w:eastAsiaTheme="minorEastAsia" w:hAnsiTheme="minorHAnsi" w:cstheme="minorHAnsi"/>
          <w:lang w:eastAsia="zh-CN"/>
        </w:rPr>
        <w:t>remotely</w:t>
      </w:r>
      <w:r>
        <w:rPr>
          <w:rFonts w:asciiTheme="minorHAnsi" w:eastAsiaTheme="minorEastAsia" w:hAnsiTheme="minorHAnsi" w:cstheme="minorHAnsi"/>
          <w:lang w:eastAsia="zh-CN"/>
        </w:rPr>
        <w:t>.</w:t>
      </w:r>
    </w:p>
    <w:p w14:paraId="2FE58E90" w14:textId="77777777" w:rsidR="00B667D2" w:rsidRDefault="00B667D2" w:rsidP="009C4217">
      <w:pPr>
        <w:rPr>
          <w:rFonts w:asciiTheme="minorHAnsi" w:eastAsia="Segoe UI" w:hAnsiTheme="minorHAnsi" w:cstheme="minorHAnsi"/>
          <w:lang w:eastAsia="zh-CN"/>
        </w:rPr>
      </w:pPr>
    </w:p>
    <w:p w14:paraId="2DCF4151" w14:textId="77777777" w:rsidR="00B667D2" w:rsidRDefault="00B667D2" w:rsidP="00B667D2">
      <w:pPr>
        <w:jc w:val="center"/>
        <w:rPr>
          <w:rFonts w:asciiTheme="minorHAnsi" w:hAnsiTheme="minorHAnsi" w:cstheme="minorHAnsi"/>
          <w:noProof/>
        </w:rPr>
      </w:pPr>
    </w:p>
    <w:p w14:paraId="1F5C57D0" w14:textId="77777777" w:rsidR="00B667D2" w:rsidRDefault="00B667D2" w:rsidP="00B667D2">
      <w:pPr>
        <w:jc w:val="center"/>
        <w:rPr>
          <w:rFonts w:asciiTheme="minorHAnsi" w:hAnsiTheme="minorHAnsi" w:cstheme="minorHAnsi"/>
          <w:noProof/>
        </w:rPr>
      </w:pPr>
    </w:p>
    <w:p w14:paraId="7EA8CCC7" w14:textId="030985BD" w:rsidR="006547CA" w:rsidRDefault="006547CA" w:rsidP="00B667D2">
      <w:pPr>
        <w:jc w:val="center"/>
        <w:rPr>
          <w:rFonts w:asciiTheme="minorHAnsi" w:eastAsia="Segoe UI" w:hAnsiTheme="minorHAnsi" w:cstheme="minorHAnsi"/>
          <w:lang w:eastAsia="zh-CN"/>
        </w:rPr>
      </w:pPr>
      <w:r w:rsidRPr="00A23A94">
        <w:rPr>
          <w:rFonts w:asciiTheme="minorHAnsi" w:hAnsiTheme="minorHAnsi" w:cstheme="minorHAnsi"/>
          <w:noProof/>
        </w:rPr>
        <w:drawing>
          <wp:inline distT="0" distB="0" distL="0" distR="0" wp14:anchorId="38B3ED31" wp14:editId="5EC54A92">
            <wp:extent cx="3609975" cy="3802352"/>
            <wp:effectExtent l="0" t="0" r="0" b="825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638" cy="3839916"/>
                    </a:xfrm>
                    <a:prstGeom prst="rect">
                      <a:avLst/>
                    </a:prstGeom>
                    <a:noFill/>
                    <a:ln>
                      <a:noFill/>
                    </a:ln>
                  </pic:spPr>
                </pic:pic>
              </a:graphicData>
            </a:graphic>
          </wp:inline>
        </w:drawing>
      </w:r>
    </w:p>
    <w:p w14:paraId="3F058AD3" w14:textId="080AB374" w:rsidR="006547CA" w:rsidRPr="00A23A94" w:rsidRDefault="006547CA" w:rsidP="00B667D2">
      <w:pPr>
        <w:pStyle w:val="NormalWeb"/>
        <w:jc w:val="center"/>
        <w:rPr>
          <w:rFonts w:asciiTheme="minorHAnsi" w:hAnsiTheme="minorHAnsi" w:cstheme="minorHAnsi"/>
          <w:i/>
          <w:iCs/>
          <w:color w:val="000000"/>
        </w:rPr>
      </w:pPr>
      <w:r>
        <w:rPr>
          <w:rFonts w:asciiTheme="minorHAnsi" w:hAnsiTheme="minorHAnsi" w:cstheme="minorHAnsi"/>
          <w:i/>
          <w:iCs/>
          <w:color w:val="000000"/>
        </w:rPr>
        <w:t>A</w:t>
      </w:r>
      <w:r w:rsidRPr="00A23A94">
        <w:rPr>
          <w:rFonts w:asciiTheme="minorHAnsi" w:hAnsiTheme="minorHAnsi" w:cstheme="minorHAnsi"/>
          <w:i/>
          <w:iCs/>
          <w:color w:val="000000"/>
        </w:rPr>
        <w:t>SC Twitter post May 2021</w:t>
      </w:r>
    </w:p>
    <w:p w14:paraId="500F367C" w14:textId="72AA14E7" w:rsidR="006547CA" w:rsidRDefault="006547CA" w:rsidP="009C4217">
      <w:pPr>
        <w:rPr>
          <w:rFonts w:asciiTheme="minorHAnsi" w:eastAsia="Segoe UI" w:hAnsiTheme="minorHAnsi" w:cstheme="minorHAnsi"/>
          <w:lang w:eastAsia="zh-CN"/>
        </w:rPr>
      </w:pPr>
    </w:p>
    <w:p w14:paraId="22A28B2A" w14:textId="064AAE60" w:rsidR="009C4217" w:rsidRDefault="009C4217" w:rsidP="009C4217">
      <w:pPr>
        <w:rPr>
          <w:rFonts w:asciiTheme="minorHAnsi" w:hAnsiTheme="minorHAnsi" w:cstheme="minorHAnsi"/>
          <w:color w:val="000000"/>
          <w:shd w:val="clear" w:color="auto" w:fill="FFFFFF"/>
        </w:rPr>
      </w:pPr>
      <w:r w:rsidRPr="009C4217">
        <w:rPr>
          <w:rFonts w:asciiTheme="minorHAnsi" w:hAnsiTheme="minorHAnsi" w:cstheme="minorHAnsi"/>
          <w:color w:val="000000"/>
          <w:shd w:val="clear" w:color="auto" w:fill="FFFFFF"/>
        </w:rPr>
        <w:t>In 2021 Information Services formally established a working group focused on issues surrounding Equality Diversity and Inclusion, following the University’s Understanding Racism, Transforming University Cultures report</w:t>
      </w:r>
      <w:r>
        <w:rPr>
          <w:rFonts w:asciiTheme="minorHAnsi" w:hAnsiTheme="minorHAnsi" w:cstheme="minorHAnsi"/>
          <w:color w:val="000000"/>
          <w:shd w:val="clear" w:color="auto" w:fill="FFFFFF"/>
        </w:rPr>
        <w:t>.</w:t>
      </w:r>
    </w:p>
    <w:p w14:paraId="7A105052" w14:textId="77777777" w:rsidR="00153682" w:rsidRPr="009C4217" w:rsidRDefault="00153682" w:rsidP="009C4217">
      <w:pPr>
        <w:rPr>
          <w:rFonts w:asciiTheme="minorHAnsi" w:hAnsiTheme="minorHAnsi" w:cstheme="minorHAnsi"/>
          <w:sz w:val="22"/>
          <w:szCs w:val="22"/>
          <w:lang w:eastAsia="zh-CN"/>
        </w:rPr>
      </w:pPr>
    </w:p>
    <w:p w14:paraId="50C17CD5" w14:textId="4C7335E7" w:rsidR="009C4217" w:rsidRPr="009C4217" w:rsidRDefault="009C4217" w:rsidP="009C4217">
      <w:pPr>
        <w:rPr>
          <w:rFonts w:asciiTheme="minorHAnsi" w:hAnsiTheme="minorHAnsi" w:cstheme="minorHAnsi"/>
        </w:rPr>
      </w:pPr>
      <w:r w:rsidRPr="009C4217">
        <w:rPr>
          <w:rFonts w:asciiTheme="minorHAnsi" w:hAnsiTheme="minorHAnsi" w:cstheme="minorHAnsi"/>
          <w:color w:val="000000"/>
          <w:shd w:val="clear" w:color="auto" w:fill="FFFFFF"/>
        </w:rPr>
        <w:t>The group have been investigating how to address problematic language in our catalogues and collections and developing an online suite of materials in collaboration with the Stirling Maxwell Centre to illustrate how heritage collections can provide a platform for reframing and reinterpreting our colonial past.</w:t>
      </w:r>
    </w:p>
    <w:p w14:paraId="29DEE886" w14:textId="77777777" w:rsidR="009C4217" w:rsidRPr="009C4217" w:rsidRDefault="009C4217" w:rsidP="009C4217">
      <w:pPr>
        <w:rPr>
          <w:rFonts w:asciiTheme="minorHAnsi" w:hAnsiTheme="minorHAnsi" w:cstheme="minorHAnsi"/>
        </w:rPr>
      </w:pPr>
      <w:r w:rsidRPr="009C4217">
        <w:rPr>
          <w:rFonts w:asciiTheme="minorHAnsi" w:hAnsiTheme="minorHAnsi" w:cstheme="minorHAnsi"/>
          <w:color w:val="000000"/>
        </w:rPr>
        <w:t> </w:t>
      </w:r>
    </w:p>
    <w:p w14:paraId="12F9E29D" w14:textId="7F3D874F" w:rsidR="00AC7C87" w:rsidRDefault="00AC7C87" w:rsidP="00AC7C87">
      <w:pPr>
        <w:rPr>
          <w:rFonts w:asciiTheme="minorHAnsi" w:eastAsia="Calibri" w:hAnsiTheme="minorHAnsi" w:cstheme="minorHAnsi"/>
          <w:lang w:eastAsia="zh-CN"/>
        </w:rPr>
      </w:pPr>
      <w:r w:rsidRPr="00A23A94">
        <w:rPr>
          <w:rFonts w:asciiTheme="minorHAnsi" w:eastAsiaTheme="minorEastAsia" w:hAnsiTheme="minorHAnsi" w:cstheme="minorHAnsi"/>
          <w:lang w:eastAsia="zh-CN"/>
        </w:rPr>
        <w:t xml:space="preserve">Our highly valued student placement service was delivered fully online and remotely for the first time. Traditional placement models were revised to support remote working through item digitisation and virtual meetings to deliver </w:t>
      </w:r>
      <w:r w:rsidR="00822B00">
        <w:rPr>
          <w:rFonts w:asciiTheme="minorHAnsi" w:eastAsiaTheme="minorEastAsia" w:hAnsiTheme="minorHAnsi" w:cstheme="minorHAnsi"/>
          <w:lang w:eastAsia="zh-CN"/>
        </w:rPr>
        <w:t>placements</w:t>
      </w:r>
      <w:r w:rsidRPr="00A23A94">
        <w:rPr>
          <w:rFonts w:asciiTheme="minorHAnsi" w:eastAsiaTheme="minorEastAsia" w:hAnsiTheme="minorHAnsi" w:cstheme="minorHAnsi"/>
          <w:lang w:eastAsia="zh-CN"/>
        </w:rPr>
        <w:t>. A</w:t>
      </w:r>
      <w:r w:rsidR="00CE0560">
        <w:rPr>
          <w:rFonts w:asciiTheme="minorHAnsi" w:eastAsiaTheme="minorEastAsia" w:hAnsiTheme="minorHAnsi" w:cstheme="minorHAnsi"/>
          <w:lang w:eastAsia="zh-CN"/>
        </w:rPr>
        <w:t>n</w:t>
      </w:r>
      <w:r w:rsidRPr="00A23A94">
        <w:rPr>
          <w:rFonts w:asciiTheme="minorHAnsi" w:eastAsiaTheme="minorEastAsia" w:hAnsiTheme="minorHAnsi" w:cstheme="minorHAnsi"/>
          <w:lang w:eastAsia="zh-CN"/>
        </w:rPr>
        <w:t xml:space="preserve"> innovative group model was also created with </w:t>
      </w:r>
      <w:r w:rsidR="00822B00">
        <w:rPr>
          <w:rFonts w:asciiTheme="minorHAnsi" w:eastAsiaTheme="minorEastAsia" w:hAnsiTheme="minorHAnsi" w:cstheme="minorHAnsi"/>
          <w:lang w:eastAsia="zh-CN"/>
        </w:rPr>
        <w:t>Information Studies</w:t>
      </w:r>
      <w:r w:rsidRPr="00A23A94">
        <w:rPr>
          <w:rFonts w:asciiTheme="minorHAnsi" w:eastAsiaTheme="minorEastAsia" w:hAnsiTheme="minorHAnsi" w:cstheme="minorHAnsi"/>
          <w:lang w:eastAsia="zh-CN"/>
        </w:rPr>
        <w:t xml:space="preserve"> to provide real cataloguing work experience at scale. It was successfully delivered for the first time to </w:t>
      </w:r>
      <w:r w:rsidRPr="00A23A94">
        <w:rPr>
          <w:rFonts w:asciiTheme="minorHAnsi" w:eastAsia="Calibri" w:hAnsiTheme="minorHAnsi" w:cstheme="minorHAnsi"/>
          <w:lang w:eastAsia="zh-CN"/>
        </w:rPr>
        <w:t xml:space="preserve">50 students on the Masters in Information Management &amp; Preservation Programme and will run again in 2022/23.  </w:t>
      </w:r>
    </w:p>
    <w:p w14:paraId="767CD9F5" w14:textId="77777777" w:rsidR="006F5EB7" w:rsidRPr="00A23A94" w:rsidRDefault="006F5EB7" w:rsidP="00AC7C87">
      <w:pPr>
        <w:rPr>
          <w:rFonts w:asciiTheme="minorHAnsi" w:eastAsia="Calibri" w:hAnsiTheme="minorHAnsi" w:cstheme="minorHAnsi"/>
          <w:lang w:eastAsia="zh-CN"/>
        </w:rPr>
      </w:pPr>
    </w:p>
    <w:p w14:paraId="43FD8F21" w14:textId="34A18A3A" w:rsidR="00B667D2" w:rsidRDefault="00B667D2" w:rsidP="003657DB">
      <w:pPr>
        <w:spacing w:after="160"/>
        <w:rPr>
          <w:rFonts w:asciiTheme="minorHAnsi" w:eastAsiaTheme="minorEastAsia" w:hAnsiTheme="minorHAnsi" w:cstheme="minorHAnsi"/>
          <w:lang w:eastAsia="zh-CN"/>
        </w:rPr>
      </w:pPr>
    </w:p>
    <w:p w14:paraId="34409E60" w14:textId="2E089168" w:rsidR="00B667D2" w:rsidRDefault="00B667D2" w:rsidP="003657DB">
      <w:pPr>
        <w:spacing w:after="160"/>
        <w:rPr>
          <w:rFonts w:asciiTheme="minorHAnsi" w:eastAsiaTheme="minorEastAsia" w:hAnsiTheme="minorHAnsi" w:cstheme="minorHAnsi"/>
          <w:lang w:eastAsia="zh-CN"/>
        </w:rPr>
      </w:pPr>
    </w:p>
    <w:p w14:paraId="19BF1607" w14:textId="77777777" w:rsidR="00B667D2" w:rsidRDefault="00B667D2" w:rsidP="003657DB">
      <w:pPr>
        <w:spacing w:after="160"/>
        <w:rPr>
          <w:rFonts w:asciiTheme="minorHAnsi" w:eastAsiaTheme="minorEastAsia" w:hAnsiTheme="minorHAnsi" w:cstheme="minorHAnsi"/>
          <w:lang w:eastAsia="zh-CN"/>
        </w:rPr>
      </w:pPr>
    </w:p>
    <w:p w14:paraId="599B6EA6" w14:textId="77777777" w:rsidR="00852D5C" w:rsidRDefault="000D1243" w:rsidP="00852D5C">
      <w:pPr>
        <w:rPr>
          <w:rFonts w:asciiTheme="minorHAnsi" w:hAnsiTheme="minorHAnsi" w:cstheme="minorHAnsi"/>
          <w:bCs/>
          <w:i/>
          <w:iCs/>
          <w:color w:val="4472C4"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hAnsiTheme="minorHAnsi" w:cstheme="minorHAnsi"/>
          <w:bCs/>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Collections Engagement</w:t>
      </w:r>
      <w:r w:rsidRPr="00A23A94">
        <w:rPr>
          <w:rFonts w:asciiTheme="minorHAnsi" w:hAnsiTheme="minorHAnsi" w:cstheme="minorHAnsi"/>
          <w:bCs/>
          <w:i/>
          <w:iCs/>
          <w:color w:val="4472C4"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30BFA4A" w14:textId="77777777" w:rsidR="00852D5C" w:rsidRDefault="00852D5C" w:rsidP="00852D5C">
      <w:pPr>
        <w:rPr>
          <w:rFonts w:asciiTheme="minorHAnsi" w:hAnsiTheme="minorHAnsi" w:cstheme="minorHAnsi"/>
          <w:bCs/>
          <w:i/>
          <w:iCs/>
          <w:color w:val="4472C4"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19C458" w14:textId="3AF0CD97" w:rsidR="000D1243" w:rsidRPr="00852D5C" w:rsidRDefault="000D1243" w:rsidP="00852D5C">
      <w:pPr>
        <w:rPr>
          <w:rFonts w:asciiTheme="minorHAnsi" w:hAnsiTheme="minorHAnsi" w:cstheme="minorHAnsi"/>
          <w:bCs/>
          <w:i/>
          <w:iCs/>
          <w:color w:val="4472C4"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Exhibitions &amp; Loans</w:t>
      </w:r>
    </w:p>
    <w:p w14:paraId="197481B1" w14:textId="1C5EE9A3" w:rsidR="00683861" w:rsidRPr="006E7848" w:rsidRDefault="00683861" w:rsidP="00683861">
      <w:pPr>
        <w:textAlignment w:val="baseline"/>
        <w:rPr>
          <w:rFonts w:asciiTheme="minorHAnsi" w:hAnsiTheme="minorHAnsi" w:cstheme="minorHAnsi"/>
          <w:sz w:val="18"/>
          <w:szCs w:val="18"/>
          <w:lang w:eastAsia="zh-CN"/>
        </w:rPr>
      </w:pPr>
      <w:r w:rsidRPr="006E7848">
        <w:rPr>
          <w:rFonts w:asciiTheme="minorHAnsi" w:hAnsiTheme="minorHAnsi" w:cstheme="minorHAnsi"/>
          <w:lang w:eastAsia="zh-CN"/>
        </w:rPr>
        <w:t>Four rare and valuable Americana tracts from the Hunterian Library were loaned to The Box in Plymouth for ‘Mayflower: 400’, a </w:t>
      </w:r>
      <w:r w:rsidR="006F1DEB" w:rsidRPr="006E7848">
        <w:rPr>
          <w:rFonts w:asciiTheme="minorHAnsi" w:hAnsiTheme="minorHAnsi" w:cstheme="minorHAnsi"/>
          <w:lang w:eastAsia="zh-CN"/>
        </w:rPr>
        <w:t>ground-breaking</w:t>
      </w:r>
      <w:r w:rsidRPr="006E7848">
        <w:rPr>
          <w:rFonts w:asciiTheme="minorHAnsi" w:hAnsiTheme="minorHAnsi" w:cstheme="minorHAnsi"/>
          <w:lang w:eastAsia="zh-CN"/>
        </w:rPr>
        <w:t xml:space="preserve"> exhibition which ran from June 2021 to January </w:t>
      </w:r>
      <w:r w:rsidR="001547DF" w:rsidRPr="006E7848">
        <w:rPr>
          <w:rFonts w:asciiTheme="minorHAnsi" w:hAnsiTheme="minorHAnsi" w:cstheme="minorHAnsi"/>
          <w:lang w:eastAsia="zh-CN"/>
        </w:rPr>
        <w:t>2022,</w:t>
      </w:r>
      <w:r w:rsidRPr="006E7848">
        <w:rPr>
          <w:rFonts w:asciiTheme="minorHAnsi" w:hAnsiTheme="minorHAnsi" w:cstheme="minorHAnsi"/>
          <w:lang w:eastAsia="zh-CN"/>
        </w:rPr>
        <w:t> and which featured more than 300 objects drawn from museum, library and archive collections across the UK, USA and The Netherlands.  </w:t>
      </w:r>
    </w:p>
    <w:p w14:paraId="5D3C7786" w14:textId="77777777" w:rsidR="00683861" w:rsidRPr="006E7848" w:rsidRDefault="00683861" w:rsidP="00683861">
      <w:pPr>
        <w:textAlignment w:val="baseline"/>
        <w:rPr>
          <w:rFonts w:asciiTheme="minorHAnsi" w:hAnsiTheme="minorHAnsi" w:cstheme="minorHAnsi"/>
          <w:lang w:eastAsia="zh-CN"/>
        </w:rPr>
      </w:pPr>
    </w:p>
    <w:p w14:paraId="25A03174" w14:textId="543DADAC" w:rsidR="00683861" w:rsidRPr="006E7848" w:rsidRDefault="00683861" w:rsidP="00683861">
      <w:pPr>
        <w:textAlignment w:val="baseline"/>
        <w:rPr>
          <w:rFonts w:asciiTheme="minorHAnsi" w:hAnsiTheme="minorHAnsi" w:cstheme="minorHAnsi"/>
          <w:sz w:val="18"/>
          <w:szCs w:val="18"/>
          <w:lang w:eastAsia="zh-CN"/>
        </w:rPr>
      </w:pPr>
      <w:r w:rsidRPr="006E7848">
        <w:rPr>
          <w:rFonts w:asciiTheme="minorHAnsi" w:hAnsiTheme="minorHAnsi" w:cstheme="minorHAnsi"/>
          <w:lang w:eastAsia="zh-CN"/>
        </w:rPr>
        <w:t>We were pleased to have 11 items from the Library’s collections featuring in the ‘Whistler: Art &amp; Legacy’</w:t>
      </w:r>
      <w:r w:rsidRPr="006E7848">
        <w:rPr>
          <w:rFonts w:asciiTheme="minorHAnsi" w:hAnsiTheme="minorHAnsi" w:cstheme="minorHAnsi"/>
          <w:b/>
          <w:bCs/>
          <w:lang w:eastAsia="zh-CN"/>
        </w:rPr>
        <w:t> </w:t>
      </w:r>
      <w:r w:rsidRPr="006E7848">
        <w:rPr>
          <w:rFonts w:asciiTheme="minorHAnsi" w:hAnsiTheme="minorHAnsi" w:cstheme="minorHAnsi"/>
          <w:lang w:eastAsia="zh-CN"/>
        </w:rPr>
        <w:t>exhibition at the Hunterian Art Gallery in July to October 2021, with the exhibition attracting over 15,000 visitors. </w:t>
      </w:r>
    </w:p>
    <w:p w14:paraId="5D7A3A41" w14:textId="77777777" w:rsidR="00683861" w:rsidRDefault="00683861" w:rsidP="00430B5A">
      <w:pPr>
        <w:spacing w:after="160" w:line="256" w:lineRule="auto"/>
        <w:contextualSpacing/>
        <w:rPr>
          <w:rFonts w:asciiTheme="minorHAnsi" w:eastAsiaTheme="minorEastAsia" w:hAnsiTheme="minorHAnsi" w:cstheme="minorHAnsi"/>
          <w:b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98211" w14:textId="129D2BA4" w:rsidR="00683861" w:rsidRDefault="0052458D" w:rsidP="00383A36">
      <w:pPr>
        <w:spacing w:after="160" w:line="256" w:lineRule="auto"/>
        <w:contextualSpacing/>
        <w:jc w:val="center"/>
        <w:rPr>
          <w:rFonts w:asciiTheme="minorHAnsi" w:eastAsiaTheme="minorEastAsia" w:hAnsiTheme="minorHAnsi" w:cstheme="minorHAnsi"/>
          <w:b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eastAsiaTheme="minorEastAsia" w:hAnsiTheme="minorHAnsi" w:cstheme="minorHAnsi"/>
          <w:b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9495A9C" wp14:editId="2DA66C28">
            <wp:extent cx="2990850" cy="2247900"/>
            <wp:effectExtent l="0" t="0" r="0" b="0"/>
            <wp:docPr id="6" name="Picture 6" descr="A group of people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on a beac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a:graphicData>
            </a:graphic>
          </wp:inline>
        </w:drawing>
      </w:r>
      <w:r>
        <w:rPr>
          <w:rFonts w:ascii="Calibri" w:hAnsi="Calibri" w:cs="Calibri"/>
          <w:color w:val="000000"/>
          <w:shd w:val="clear" w:color="auto" w:fill="FFFFFF"/>
        </w:rPr>
        <w:br/>
      </w:r>
    </w:p>
    <w:p w14:paraId="0C921987" w14:textId="77777777" w:rsidR="0052458D" w:rsidRPr="006E7848" w:rsidRDefault="0052458D" w:rsidP="006547CA">
      <w:pPr>
        <w:spacing w:after="160" w:line="256" w:lineRule="auto"/>
        <w:contextualSpacing/>
        <w:rPr>
          <w:rFonts w:asciiTheme="minorHAnsi" w:eastAsiaTheme="minorEastAsia" w:hAnsiTheme="minorHAnsi" w:cstheme="minorHAnsi"/>
          <w:b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7D6933" w14:textId="15F0749F" w:rsidR="00344C2F" w:rsidRPr="00852D5C" w:rsidRDefault="000D1243" w:rsidP="00852D5C">
      <w:pPr>
        <w:spacing w:after="160" w:line="259" w:lineRule="auto"/>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Digitisation</w:t>
      </w:r>
      <w:r w:rsidR="00852D5C">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820403">
        <w:rPr>
          <w:rStyle w:val="normaltextrun"/>
          <w:rFonts w:ascii="Calibri" w:hAnsi="Calibri" w:cs="Calibri"/>
          <w:color w:val="000000"/>
          <w:shd w:val="clear" w:color="auto" w:fill="FFFFFF"/>
        </w:rPr>
        <w:t>An important collection of correspondence and publications from the library of William Thomson, Lord Kelvin, was selected for inclusion in the Jisc supported ‘British Association for the Advancement of Science Digital Archive’. The Conservation Team surveyed, packed and sent over 3000 items by the publishers, John Wiley &amp; Sons. Over 100 items were also assessed prepared for inhouse digitisation by the Photographic Unit, including 90 items for the Hunterian’s upcoming Mary Queen of Scots exhibition and MOOC.</w:t>
      </w:r>
      <w:r w:rsidR="00820403">
        <w:rPr>
          <w:rStyle w:val="eop"/>
          <w:rFonts w:ascii="Calibri" w:hAnsi="Calibri" w:cs="Calibri"/>
          <w:color w:val="000000"/>
          <w:shd w:val="clear" w:color="auto" w:fill="FFFFFF"/>
        </w:rPr>
        <w:t> </w:t>
      </w:r>
    </w:p>
    <w:p w14:paraId="64A430D6" w14:textId="0B746282" w:rsidR="00BB238C" w:rsidRPr="00EA69E8" w:rsidRDefault="000D1243" w:rsidP="00BB238C">
      <w:pPr>
        <w:spacing w:after="160" w:line="259" w:lineRule="auto"/>
        <w:rPr>
          <w:rFonts w:asciiTheme="minorHAnsi" w:eastAsiaTheme="minorEastAsia" w:hAnsiTheme="minorHAnsi" w:cstheme="minorHAnsi"/>
          <w:lang w:eastAsia="zh-CN"/>
        </w:rPr>
      </w:pPr>
      <w:r w:rsidRPr="00A23A94">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Placements/student engagement</w:t>
      </w:r>
      <w:r w:rsidRPr="00A23A94">
        <w:rPr>
          <w:rFonts w:asciiTheme="minorHAnsi" w:eastAsiaTheme="minorEastAsia" w:hAnsiTheme="minorHAnsi" w:cstheme="minorHAnsi"/>
          <w:b/>
          <w:bCs/>
          <w:lang w:eastAsia="zh-CN"/>
        </w:rPr>
        <w:br/>
      </w:r>
      <w:r w:rsidRPr="00A23A94">
        <w:rPr>
          <w:rFonts w:asciiTheme="minorHAnsi" w:eastAsiaTheme="minorEastAsia" w:hAnsiTheme="minorHAnsi" w:cstheme="minorHAnsi"/>
          <w:lang w:eastAsia="zh-CN"/>
        </w:rPr>
        <w:t>The team supervised two student projects focusing on MS Gen 1060 – an incomplete late 15th century Italian Bible, with unfinished miniatures. Polina Govorukhina, an MLitt Art History student, undertook a study of the manuscript’s artwork in a remote work placement resulting in a report and blog ; Rhett Leinster’s dissertation for the Mlitt Technical Art History programme researched and investigated the materials and methods used in the manuscript’s production via various technical analyses, including XRF, IRR and stereo-microscopy. The results from both projects will be incorporated into the current catalogue record in due course.</w:t>
      </w:r>
    </w:p>
    <w:p w14:paraId="32700256" w14:textId="77777777" w:rsidR="00B667D2" w:rsidRDefault="00B667D2" w:rsidP="00BB238C">
      <w:pPr>
        <w:spacing w:after="160" w:line="259" w:lineRule="auto"/>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1B4963" w14:textId="3BE36E5D" w:rsidR="00057AF1" w:rsidRPr="00852D5C" w:rsidRDefault="000D1243" w:rsidP="00852D5C">
      <w:pPr>
        <w:spacing w:after="160" w:line="259" w:lineRule="auto"/>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Rare Books outreach/engagement</w:t>
      </w:r>
      <w:r w:rsidR="00852D5C">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057AF1" w:rsidRPr="006E7848">
        <w:rPr>
          <w:rFonts w:asciiTheme="minorHAnsi" w:hAnsiTheme="minorHAnsi" w:cstheme="minorHAnsi"/>
          <w:lang w:eastAsia="zh-CN"/>
        </w:rPr>
        <w:t>ASC hosted the spring Association of Manuscripts and Archive Collections meeting as a virtual seminar in April 2021.  </w:t>
      </w:r>
      <w:r w:rsidR="00383A36">
        <w:rPr>
          <w:rFonts w:asciiTheme="minorHAnsi" w:hAnsiTheme="minorHAnsi" w:cstheme="minorHAnsi"/>
          <w:lang w:eastAsia="zh-CN"/>
        </w:rPr>
        <w:t>‘</w:t>
      </w:r>
      <w:r w:rsidR="00057AF1" w:rsidRPr="00383A36">
        <w:rPr>
          <w:rFonts w:asciiTheme="minorHAnsi" w:hAnsiTheme="minorHAnsi" w:cstheme="minorHAnsi"/>
          <w:lang w:eastAsia="zh-CN"/>
        </w:rPr>
        <w:t>The Fifteenth</w:t>
      </w:r>
      <w:r w:rsidR="00383A36">
        <w:rPr>
          <w:rFonts w:asciiTheme="minorHAnsi" w:hAnsiTheme="minorHAnsi" w:cstheme="minorHAnsi"/>
          <w:lang w:eastAsia="zh-CN"/>
        </w:rPr>
        <w:t>-</w:t>
      </w:r>
      <w:r w:rsidR="00057AF1" w:rsidRPr="00383A36">
        <w:rPr>
          <w:rFonts w:asciiTheme="minorHAnsi" w:hAnsiTheme="minorHAnsi" w:cstheme="minorHAnsi"/>
          <w:lang w:eastAsia="zh-CN"/>
        </w:rPr>
        <w:t>Century Book: Manuscripts </w:t>
      </w:r>
      <w:proofErr w:type="gramStart"/>
      <w:r w:rsidR="00057AF1" w:rsidRPr="00383A36">
        <w:rPr>
          <w:rFonts w:asciiTheme="minorHAnsi" w:hAnsiTheme="minorHAnsi" w:cstheme="minorHAnsi"/>
          <w:lang w:eastAsia="zh-CN"/>
        </w:rPr>
        <w:t>in</w:t>
      </w:r>
      <w:proofErr w:type="gramEnd"/>
      <w:r w:rsidR="00057AF1" w:rsidRPr="00383A36">
        <w:rPr>
          <w:rFonts w:asciiTheme="minorHAnsi" w:hAnsiTheme="minorHAnsi" w:cstheme="minorHAnsi"/>
          <w:lang w:eastAsia="zh-CN"/>
        </w:rPr>
        <w:t> the early age of print</w:t>
      </w:r>
      <w:r w:rsidR="00383A36">
        <w:rPr>
          <w:rFonts w:asciiTheme="minorHAnsi" w:hAnsiTheme="minorHAnsi" w:cstheme="minorHAnsi"/>
          <w:lang w:eastAsia="zh-CN"/>
        </w:rPr>
        <w:t>’</w:t>
      </w:r>
      <w:r w:rsidR="00057AF1" w:rsidRPr="006E7848">
        <w:rPr>
          <w:rFonts w:asciiTheme="minorHAnsi" w:hAnsiTheme="minorHAnsi" w:cstheme="minorHAnsi"/>
          <w:lang w:eastAsia="zh-CN"/>
        </w:rPr>
        <w:t> featured six speakers focusing on ownership, engagement, scribes and materiality in both manuscripts and incunabula; the ASC visualiser was used to share books from our Hunterian Library in a live demonstration to a global audience of over 150, showing the potential applications of the new IT invested in during lockdown.</w:t>
      </w:r>
    </w:p>
    <w:p w14:paraId="4739BAF2" w14:textId="22F005CD" w:rsidR="00057AF1" w:rsidRPr="00057AF1" w:rsidRDefault="00057AF1" w:rsidP="00057AF1">
      <w:pPr>
        <w:textAlignment w:val="baseline"/>
        <w:rPr>
          <w:rFonts w:ascii="Segoe UI" w:hAnsi="Segoe UI" w:cs="Segoe UI"/>
          <w:sz w:val="18"/>
          <w:szCs w:val="18"/>
          <w:lang w:eastAsia="zh-CN"/>
        </w:rPr>
      </w:pPr>
      <w:r w:rsidRPr="00057AF1">
        <w:rPr>
          <w:rFonts w:ascii="Calibri" w:hAnsi="Calibri" w:cs="Calibri"/>
          <w:sz w:val="22"/>
          <w:szCs w:val="22"/>
          <w:lang w:eastAsia="zh-CN"/>
        </w:rPr>
        <w:t> </w:t>
      </w:r>
    </w:p>
    <w:p w14:paraId="0CC5AB1C" w14:textId="2830CCD1" w:rsidR="00057AF1" w:rsidRPr="006E7848" w:rsidRDefault="00383A36" w:rsidP="00383A36">
      <w:pPr>
        <w:textAlignment w:val="baseline"/>
        <w:rPr>
          <w:rFonts w:asciiTheme="minorHAnsi" w:hAnsiTheme="minorHAnsi" w:cstheme="minorHAnsi"/>
          <w:lang w:eastAsia="zh-CN"/>
        </w:rPr>
      </w:pPr>
      <w:r w:rsidRPr="00383A36">
        <w:rPr>
          <w:rFonts w:asciiTheme="minorHAnsi" w:hAnsiTheme="minorHAnsi" w:cstheme="minorHAnsi"/>
          <w:lang w:eastAsia="zh-CN"/>
        </w:rPr>
        <w:t>‘</w:t>
      </w:r>
      <w:r w:rsidR="00057AF1" w:rsidRPr="00383A36">
        <w:rPr>
          <w:rFonts w:asciiTheme="minorHAnsi" w:hAnsiTheme="minorHAnsi" w:cstheme="minorHAnsi"/>
          <w:lang w:eastAsia="zh-CN"/>
        </w:rPr>
        <w:t>A Catalogue of Fifteenth-Century printed books in Glasgow Libraries and Museums</w:t>
      </w:r>
      <w:r>
        <w:rPr>
          <w:rFonts w:asciiTheme="minorHAnsi" w:hAnsiTheme="minorHAnsi" w:cstheme="minorHAnsi"/>
          <w:lang w:eastAsia="zh-CN"/>
        </w:rPr>
        <w:t>’ is</w:t>
      </w:r>
      <w:r w:rsidR="00057AF1" w:rsidRPr="006E7848">
        <w:rPr>
          <w:rFonts w:asciiTheme="minorHAnsi" w:hAnsiTheme="minorHAnsi" w:cstheme="minorHAnsi"/>
          <w:lang w:eastAsia="zh-CN"/>
        </w:rPr>
        <w:t xml:space="preserve"> the culmination of the ten-year ASC Glasgow Incunabula Project</w:t>
      </w:r>
      <w:r>
        <w:rPr>
          <w:rFonts w:asciiTheme="minorHAnsi" w:hAnsiTheme="minorHAnsi" w:cstheme="minorHAnsi"/>
          <w:lang w:eastAsia="zh-CN"/>
        </w:rPr>
        <w:t>. T</w:t>
      </w:r>
      <w:r w:rsidR="00057AF1" w:rsidRPr="006E7848">
        <w:rPr>
          <w:rFonts w:asciiTheme="minorHAnsi" w:hAnsiTheme="minorHAnsi" w:cstheme="minorHAnsi"/>
          <w:lang w:eastAsia="zh-CN"/>
        </w:rPr>
        <w:t xml:space="preserve">his </w:t>
      </w:r>
      <w:r w:rsidR="00102455" w:rsidRPr="006E7848">
        <w:rPr>
          <w:rFonts w:asciiTheme="minorHAnsi" w:hAnsiTheme="minorHAnsi" w:cstheme="minorHAnsi"/>
          <w:lang w:eastAsia="zh-CN"/>
        </w:rPr>
        <w:t>two-volume</w:t>
      </w:r>
      <w:r w:rsidR="00057AF1" w:rsidRPr="006E7848">
        <w:rPr>
          <w:rFonts w:asciiTheme="minorHAnsi" w:hAnsiTheme="minorHAnsi" w:cstheme="minorHAnsi"/>
          <w:lang w:eastAsia="zh-CN"/>
        </w:rPr>
        <w:t xml:space="preserve"> printed version of the catalogue of our outstanding collection of </w:t>
      </w:r>
      <w:r>
        <w:rPr>
          <w:rFonts w:asciiTheme="minorHAnsi" w:hAnsiTheme="minorHAnsi" w:cstheme="minorHAnsi"/>
          <w:lang w:eastAsia="zh-CN"/>
        </w:rPr>
        <w:t xml:space="preserve">c. </w:t>
      </w:r>
      <w:r w:rsidR="00057AF1" w:rsidRPr="006E7848">
        <w:rPr>
          <w:rFonts w:asciiTheme="minorHAnsi" w:hAnsiTheme="minorHAnsi" w:cstheme="minorHAnsi"/>
          <w:lang w:eastAsia="zh-CN"/>
        </w:rPr>
        <w:t>1000 incunabula was edited and compiled by Jack Baldwin and published by Boydell and Brewer in August 2020. Serving as a permanent record of the project research, this publication further extends the discoverability and knowledge of our collection worldwide. An informal virtual launch party to celebrate the book was held in June 2021; featuring several incunabula experts and a range of speakers who highlighted their favourite books from the catalogue</w:t>
      </w:r>
      <w:r>
        <w:rPr>
          <w:rFonts w:asciiTheme="minorHAnsi" w:hAnsiTheme="minorHAnsi" w:cstheme="minorHAnsi"/>
          <w:lang w:eastAsia="zh-CN"/>
        </w:rPr>
        <w:t xml:space="preserve">. </w:t>
      </w:r>
    </w:p>
    <w:p w14:paraId="642C7861" w14:textId="77777777" w:rsidR="00383A36" w:rsidRDefault="00383A36" w:rsidP="00792786">
      <w:pPr>
        <w:rPr>
          <w:rFonts w:asciiTheme="minorHAnsi" w:eastAsia="Calibri" w:hAnsiTheme="minorHAnsi" w:cstheme="minorHAnsi"/>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D9BC09" w14:textId="50BFABBE" w:rsidR="00792786" w:rsidRDefault="005325A0" w:rsidP="00792786">
      <w:pPr>
        <w:rPr>
          <w:rFonts w:asciiTheme="minorHAnsi" w:eastAsia="Calibri" w:hAnsiTheme="minorHAnsi" w:cstheme="minorHAnsi"/>
          <w:color w:val="201F1E"/>
          <w:lang w:eastAsia="zh-CN"/>
        </w:rPr>
      </w:pPr>
      <w:r>
        <w:rPr>
          <w:rFonts w:asciiTheme="minorHAnsi" w:eastAsia="Calibri" w:hAnsiTheme="minorHAnsi" w:cstheme="minorHAnsi"/>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Awards and grants</w:t>
      </w:r>
      <w:r w:rsidR="002E4C69" w:rsidRPr="00A23A94">
        <w:rPr>
          <w:rFonts w:asciiTheme="minorHAnsi" w:eastAsia="Calibri" w:hAnsiTheme="minorHAnsi" w:cstheme="minorHAnsi"/>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2E4C69" w:rsidRPr="00A23A94">
        <w:rPr>
          <w:rFonts w:asciiTheme="minorHAnsi" w:eastAsia="Calibri" w:hAnsiTheme="minorHAnsi" w:cstheme="minorHAnsi"/>
          <w:color w:val="201F1E"/>
          <w:lang w:eastAsia="zh-CN"/>
        </w:rPr>
        <w:t>We were delighted to be awarded a grant from N</w:t>
      </w:r>
      <w:r w:rsidR="0054701D">
        <w:rPr>
          <w:rFonts w:asciiTheme="minorHAnsi" w:eastAsia="Calibri" w:hAnsiTheme="minorHAnsi" w:cstheme="minorHAnsi"/>
          <w:color w:val="201F1E"/>
          <w:lang w:eastAsia="zh-CN"/>
        </w:rPr>
        <w:t xml:space="preserve">ational </w:t>
      </w:r>
      <w:r w:rsidR="002E4C69" w:rsidRPr="00A23A94">
        <w:rPr>
          <w:rFonts w:asciiTheme="minorHAnsi" w:eastAsia="Calibri" w:hAnsiTheme="minorHAnsi" w:cstheme="minorHAnsi"/>
          <w:color w:val="201F1E"/>
          <w:lang w:eastAsia="zh-CN"/>
        </w:rPr>
        <w:t>M</w:t>
      </w:r>
      <w:r w:rsidR="0054701D">
        <w:rPr>
          <w:rFonts w:asciiTheme="minorHAnsi" w:eastAsia="Calibri" w:hAnsiTheme="minorHAnsi" w:cstheme="minorHAnsi"/>
          <w:color w:val="201F1E"/>
          <w:lang w:eastAsia="zh-CN"/>
        </w:rPr>
        <w:t xml:space="preserve">anuscript </w:t>
      </w:r>
      <w:r w:rsidR="002E4C69" w:rsidRPr="00A23A94">
        <w:rPr>
          <w:rFonts w:asciiTheme="minorHAnsi" w:eastAsia="Calibri" w:hAnsiTheme="minorHAnsi" w:cstheme="minorHAnsi"/>
          <w:color w:val="201F1E"/>
          <w:lang w:eastAsia="zh-CN"/>
        </w:rPr>
        <w:t>C</w:t>
      </w:r>
      <w:r w:rsidR="0054701D">
        <w:rPr>
          <w:rFonts w:asciiTheme="minorHAnsi" w:eastAsia="Calibri" w:hAnsiTheme="minorHAnsi" w:cstheme="minorHAnsi"/>
          <w:color w:val="201F1E"/>
          <w:lang w:eastAsia="zh-CN"/>
        </w:rPr>
        <w:t xml:space="preserve">onservation </w:t>
      </w:r>
      <w:r w:rsidR="002E4C69" w:rsidRPr="00A23A94">
        <w:rPr>
          <w:rFonts w:asciiTheme="minorHAnsi" w:eastAsia="Calibri" w:hAnsiTheme="minorHAnsi" w:cstheme="minorHAnsi"/>
          <w:color w:val="201F1E"/>
          <w:lang w:eastAsia="zh-CN"/>
        </w:rPr>
        <w:t>T</w:t>
      </w:r>
      <w:r>
        <w:rPr>
          <w:rFonts w:asciiTheme="minorHAnsi" w:eastAsia="Calibri" w:hAnsiTheme="minorHAnsi" w:cstheme="minorHAnsi"/>
          <w:color w:val="201F1E"/>
          <w:lang w:eastAsia="zh-CN"/>
        </w:rPr>
        <w:t>rust grant</w:t>
      </w:r>
      <w:r w:rsidR="002E4C69" w:rsidRPr="00A23A94">
        <w:rPr>
          <w:rFonts w:asciiTheme="minorHAnsi" w:eastAsia="Calibri" w:hAnsiTheme="minorHAnsi" w:cstheme="minorHAnsi"/>
          <w:color w:val="201F1E"/>
          <w:lang w:eastAsia="zh-CN"/>
        </w:rPr>
        <w:t xml:space="preserve"> for </w:t>
      </w:r>
      <w:r w:rsidR="00D24A9F" w:rsidRPr="00A23A94">
        <w:rPr>
          <w:rFonts w:asciiTheme="minorHAnsi" w:eastAsia="Calibri" w:hAnsiTheme="minorHAnsi" w:cstheme="minorHAnsi"/>
          <w:color w:val="201F1E"/>
          <w:lang w:eastAsia="zh-CN"/>
        </w:rPr>
        <w:t>“</w:t>
      </w:r>
      <w:r w:rsidR="002E4C69" w:rsidRPr="00A23A94">
        <w:rPr>
          <w:rFonts w:asciiTheme="minorHAnsi" w:eastAsia="Calibri" w:hAnsiTheme="minorHAnsi" w:cstheme="minorHAnsi"/>
          <w:color w:val="201F1E"/>
          <w:lang w:eastAsia="zh-CN"/>
        </w:rPr>
        <w:t>From Mexico to Madrid: the conservation of University of Glasgow Library MS Hunter 242.</w:t>
      </w:r>
      <w:r w:rsidR="00D24A9F" w:rsidRPr="00A23A94">
        <w:rPr>
          <w:rFonts w:asciiTheme="minorHAnsi" w:eastAsia="Calibri" w:hAnsiTheme="minorHAnsi" w:cstheme="minorHAnsi"/>
          <w:color w:val="201F1E"/>
          <w:lang w:eastAsia="zh-CN"/>
        </w:rPr>
        <w:t>”</w:t>
      </w:r>
      <w:r w:rsidR="002E4C69" w:rsidRPr="00A23A94">
        <w:rPr>
          <w:rFonts w:asciiTheme="minorHAnsi" w:eastAsia="Calibri" w:hAnsiTheme="minorHAnsi" w:cstheme="minorHAnsi"/>
          <w:color w:val="201F1E"/>
          <w:lang w:eastAsia="zh-CN"/>
        </w:rPr>
        <w:t xml:space="preserve"> The Historia de Tlaxcala is a fascinating 16th century narrative history of the state of Tlaxcala in Mexico, accompanied by an illustrated chronicle of 156 drawings. Originally compiled by Diego Muñoz Camargo, the manuscript was presented to King Philip II of Spain as a diplomatic gift in 1584-85. Key to our understanding of the Spanish conquest of Mexico, the work is of international cultural and historical importance and has been in significant demand for research, teaching and exhibitions for many years, but access has been limited owing to its many conservation issues. The NMCT grant will enable us to embark on a conservation project to make the manuscript fully accessible again. </w:t>
      </w:r>
    </w:p>
    <w:p w14:paraId="42F976DA" w14:textId="77517098" w:rsidR="00E5227F" w:rsidRDefault="00E5227F" w:rsidP="00792786">
      <w:pPr>
        <w:rPr>
          <w:rFonts w:asciiTheme="minorHAnsi" w:eastAsia="Calibri" w:hAnsiTheme="minorHAnsi" w:cstheme="minorHAnsi"/>
          <w:color w:val="201F1E"/>
          <w:lang w:eastAsia="zh-CN"/>
        </w:rPr>
      </w:pPr>
    </w:p>
    <w:p w14:paraId="634FCFEF" w14:textId="34F64EEC" w:rsidR="002B242A" w:rsidRDefault="00E5227F" w:rsidP="00792786">
      <w:pPr>
        <w:rPr>
          <w:rFonts w:asciiTheme="minorHAnsi" w:hAnsiTheme="minorHAnsi" w:cstheme="minorHAnsi"/>
        </w:rPr>
      </w:pPr>
      <w:r w:rsidRPr="00E5227F">
        <w:rPr>
          <w:rFonts w:asciiTheme="minorHAnsi" w:hAnsiTheme="minorHAnsi" w:cstheme="minorHAnsi"/>
        </w:rPr>
        <w:t>The team also contributed to the successful AHRC Capability for Collections Fund (CapCo) bid submitted by Christina Young of the Kelvin Centre for Conservation and Cultural Heritage Research. This interdisciplinary bid outlined the case for the acquisition of a range of technical equipment to facilitate conservation and cultural heritage research. For the library, this included a stereomicroscope with digital camera and live imaging software/PC for the conservation studio, and a portable microfader which will be used to risk assess light sensitive material requested for exhibition loans</w:t>
      </w:r>
      <w:r w:rsidR="000D1243">
        <w:rPr>
          <w:rFonts w:asciiTheme="minorHAnsi" w:hAnsiTheme="minorHAnsi" w:cstheme="minorHAnsi"/>
        </w:rPr>
        <w:t>.</w:t>
      </w:r>
    </w:p>
    <w:p w14:paraId="683E907E" w14:textId="77777777" w:rsidR="0054701D" w:rsidRDefault="0054701D" w:rsidP="00792786">
      <w:pPr>
        <w:rPr>
          <w:rFonts w:asciiTheme="minorHAnsi" w:hAnsiTheme="minorHAnsi" w:cstheme="minorHAnsi"/>
        </w:rPr>
      </w:pPr>
    </w:p>
    <w:p w14:paraId="72D672AF" w14:textId="26644755" w:rsidR="00792786" w:rsidRDefault="00792786" w:rsidP="00792786">
      <w:pPr>
        <w:rPr>
          <w:rFonts w:asciiTheme="minorHAnsi" w:eastAsia="Calibri" w:hAnsiTheme="minorHAnsi" w:cstheme="minorHAnsi"/>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eastAsia="Calibri" w:hAnsiTheme="minorHAnsi" w:cstheme="minorHAnsi"/>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Collections Management</w:t>
      </w:r>
    </w:p>
    <w:p w14:paraId="4CD92096" w14:textId="2C46001E" w:rsidR="005536C9" w:rsidRPr="005536C9" w:rsidRDefault="005536C9" w:rsidP="005536C9">
      <w:pPr>
        <w:textAlignment w:val="baseline"/>
        <w:rPr>
          <w:rFonts w:ascii="Segoe UI" w:hAnsi="Segoe UI" w:cs="Segoe UI"/>
          <w:sz w:val="18"/>
          <w:szCs w:val="18"/>
          <w:lang w:eastAsia="zh-CN"/>
        </w:rPr>
      </w:pPr>
      <w:r w:rsidRPr="005536C9">
        <w:rPr>
          <w:rFonts w:ascii="Calibri" w:hAnsi="Calibri" w:cs="Calibri"/>
          <w:color w:val="000000"/>
          <w:lang w:eastAsia="zh-CN"/>
        </w:rPr>
        <w:t>A key strategic strand of the ASC Conservation and Preservation Strategy, 2019-2024, is to improve the environmental conditions of our spaces whilst reducing our carbon footprint as much as possible. Work continued across the year on a Passivhaus project in our Thurso Street archive stores </w:t>
      </w:r>
      <w:r w:rsidRPr="005536C9">
        <w:rPr>
          <w:rFonts w:ascii="Calibri" w:hAnsi="Calibri" w:cs="Calibri"/>
          <w:color w:val="201F1E"/>
          <w:lang w:eastAsia="zh-CN"/>
        </w:rPr>
        <w:t>to increase stability of environmental conditions, improve resilience to air-handling units and reduce energy consumption. Results of the review are promising, with greater stability in terms of relative humidity in particular. </w:t>
      </w:r>
    </w:p>
    <w:p w14:paraId="5214566A" w14:textId="3020EA0B" w:rsidR="005536C9" w:rsidRPr="006E7848" w:rsidRDefault="005536C9" w:rsidP="006547CA">
      <w:pPr>
        <w:textAlignment w:val="baseline"/>
        <w:rPr>
          <w:rFonts w:ascii="Segoe UI" w:hAnsi="Segoe UI" w:cs="Segoe UI"/>
          <w:sz w:val="18"/>
          <w:szCs w:val="18"/>
          <w:lang w:eastAsia="zh-CN"/>
        </w:rPr>
      </w:pPr>
    </w:p>
    <w:p w14:paraId="4CE3C9ED" w14:textId="0123B404" w:rsidR="005536C9" w:rsidRDefault="005536C9" w:rsidP="00852D5C">
      <w:pPr>
        <w:spacing w:line="259" w:lineRule="auto"/>
        <w:rPr>
          <w:rFonts w:asciiTheme="minorHAnsi" w:eastAsia="Calibri" w:hAnsiTheme="minorHAnsi" w:cstheme="minorHAnsi"/>
          <w:color w:val="201F1E"/>
          <w:lang w:eastAsia="zh-CN"/>
        </w:rPr>
      </w:pPr>
      <w:r w:rsidRPr="00A23A94">
        <w:rPr>
          <w:rFonts w:asciiTheme="minorHAnsi" w:eastAsia="Calibri" w:hAnsiTheme="minorHAnsi" w:cstheme="minorHAnsi"/>
          <w:color w:val="201F1E"/>
          <w:lang w:eastAsia="zh-CN"/>
        </w:rPr>
        <w:lastRenderedPageBreak/>
        <w:t xml:space="preserve">Collection care remained a priority for teams, with significant team resource allocated to supporting online/hybrid engagement and teaching with the collections, as well as facilitating access from estates to maintain and improve buildings and environmental conditions across the sites. </w:t>
      </w:r>
      <w:r w:rsidR="00852D5C">
        <w:rPr>
          <w:rFonts w:asciiTheme="minorHAnsi" w:eastAsia="Calibri" w:hAnsiTheme="minorHAnsi" w:cstheme="minorHAnsi"/>
          <w:color w:val="201F1E"/>
          <w:lang w:eastAsia="zh-CN"/>
        </w:rPr>
        <w:br/>
      </w:r>
    </w:p>
    <w:p w14:paraId="797DDE68" w14:textId="72ACE97D" w:rsidR="00383A36" w:rsidRDefault="00B179FE" w:rsidP="00852D5C">
      <w:pPr>
        <w:rPr>
          <w:rFonts w:asciiTheme="minorHAnsi" w:eastAsiaTheme="minorEastAsia" w:hAnsiTheme="minorHAnsi" w:cstheme="minorHAnsi"/>
          <w:lang w:eastAsia="zh-CN"/>
        </w:rPr>
      </w:pPr>
      <w:r w:rsidRPr="00A23A94">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Interventive Conservation</w:t>
      </w:r>
      <w:r w:rsidRPr="00A23A94">
        <w:rPr>
          <w:rFonts w:asciiTheme="minorHAnsi" w:eastAsiaTheme="minorEastAsia" w:hAnsiTheme="minorHAnsi" w:cstheme="minorHAnsi"/>
          <w:b/>
          <w:bCs/>
          <w:lang w:eastAsia="zh-CN"/>
        </w:rPr>
        <w:br/>
      </w:r>
      <w:r w:rsidRPr="00A23A94">
        <w:rPr>
          <w:rFonts w:asciiTheme="minorHAnsi" w:eastAsiaTheme="minorEastAsia" w:hAnsiTheme="minorHAnsi" w:cstheme="minorHAnsi"/>
          <w:lang w:eastAsia="zh-CN"/>
        </w:rPr>
        <w:t>Covid-19 restrictions meant that the Conservation team were working at home for some of the reporting period, which limited the amount of time available for interventive conservation. Nevertheless, treatment and associated research and documentation was completed for 27 items. Work is ongoing on another large conservation project, MS Hunter 223, a 14th century parchment manuscript. Approximately 75% of the work has been completed and will continue into 2021/22.</w:t>
      </w:r>
      <w:r w:rsidR="00852D5C">
        <w:rPr>
          <w:rFonts w:asciiTheme="minorHAnsi" w:eastAsiaTheme="minorEastAsia" w:hAnsiTheme="minorHAnsi" w:cstheme="minorHAnsi"/>
          <w:lang w:eastAsia="zh-CN"/>
        </w:rPr>
        <w:br/>
      </w:r>
    </w:p>
    <w:p w14:paraId="361A870C" w14:textId="72F18CE0" w:rsidR="002B242A" w:rsidRDefault="003A6835" w:rsidP="008968B3">
      <w:pPr>
        <w:pStyle w:val="NoSpacing"/>
        <w:rPr>
          <w:rFonts w:eastAsia="Calibri"/>
          <w:lang w:eastAsia="zh-CN"/>
        </w:rPr>
      </w:pPr>
      <w:r>
        <w:rPr>
          <w:rFonts w:asciiTheme="minorHAnsi" w:eastAsia="Calibri" w:hAnsiTheme="minorHAnsi" w:cstheme="minorHAnsi"/>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Collections Maintenance</w:t>
      </w:r>
    </w:p>
    <w:p w14:paraId="53CCD163" w14:textId="32524E83" w:rsidR="00383A36" w:rsidRPr="00383A36" w:rsidRDefault="00792786" w:rsidP="00852D5C">
      <w:pPr>
        <w:rPr>
          <w:rFonts w:asciiTheme="minorHAnsi" w:hAnsiTheme="minorHAnsi" w:cstheme="minorHAnsi"/>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hAnsiTheme="minorHAnsi" w:cstheme="minorHAnsi"/>
          <w:lang w:eastAsia="en-GB"/>
        </w:rPr>
        <w:t xml:space="preserve">The summer months provided an opportunity to undertake a monograph weed on level 5 of the library and the Dental and Vet branch libraries. This work is on-going but has already had a significant </w:t>
      </w:r>
      <w:r w:rsidR="00A5362F">
        <w:rPr>
          <w:rFonts w:asciiTheme="minorHAnsi" w:hAnsiTheme="minorHAnsi" w:cstheme="minorHAnsi"/>
          <w:lang w:eastAsia="en-GB"/>
        </w:rPr>
        <w:t xml:space="preserve">impact </w:t>
      </w:r>
      <w:r w:rsidRPr="00A23A94">
        <w:rPr>
          <w:rFonts w:asciiTheme="minorHAnsi" w:hAnsiTheme="minorHAnsi" w:cstheme="minorHAnsi"/>
          <w:lang w:eastAsia="en-GB"/>
        </w:rPr>
        <w:t xml:space="preserve">on capacity levels on level 5 </w:t>
      </w:r>
      <w:r w:rsidR="000C2D06">
        <w:rPr>
          <w:rFonts w:asciiTheme="minorHAnsi" w:hAnsiTheme="minorHAnsi" w:cstheme="minorHAnsi"/>
          <w:lang w:eastAsia="en-GB"/>
        </w:rPr>
        <w:t>and</w:t>
      </w:r>
      <w:r w:rsidRPr="00A23A94">
        <w:rPr>
          <w:rFonts w:asciiTheme="minorHAnsi" w:hAnsiTheme="minorHAnsi" w:cstheme="minorHAnsi"/>
          <w:lang w:eastAsia="en-GB"/>
        </w:rPr>
        <w:t xml:space="preserve"> increasing the findability of items via Library Search.</w:t>
      </w:r>
      <w:r w:rsidR="00A5362F">
        <w:rPr>
          <w:rFonts w:asciiTheme="minorHAnsi" w:hAnsiTheme="minorHAnsi" w:cstheme="minorHAnsi"/>
          <w:lang w:eastAsia="en-GB"/>
        </w:rPr>
        <w:t xml:space="preserve"> </w:t>
      </w:r>
      <w:r w:rsidRPr="00A23A94">
        <w:rPr>
          <w:rFonts w:asciiTheme="minorHAnsi" w:hAnsiTheme="minorHAnsi" w:cstheme="minorHAnsi"/>
          <w:lang w:eastAsia="en-GB"/>
        </w:rPr>
        <w:t xml:space="preserve">Work to review and weed the print journals collection was completed and titles identified for relegation to the Library Research Annexe or for discard are now being processed by the Collections Team. The outcome of this project should be a significant freeing up on space both within the </w:t>
      </w:r>
      <w:r w:rsidR="00A5362F">
        <w:rPr>
          <w:rFonts w:asciiTheme="minorHAnsi" w:hAnsiTheme="minorHAnsi" w:cstheme="minorHAnsi"/>
          <w:lang w:eastAsia="en-GB"/>
        </w:rPr>
        <w:t>M</w:t>
      </w:r>
      <w:r w:rsidRPr="00A23A94">
        <w:rPr>
          <w:rFonts w:asciiTheme="minorHAnsi" w:hAnsiTheme="minorHAnsi" w:cstheme="minorHAnsi"/>
          <w:lang w:eastAsia="en-GB"/>
        </w:rPr>
        <w:t>ain Library and at the Library Research Annexe.  The project also provided the opportunity to move some current subscription titles from print to online thus maximising access for learning and research.</w:t>
      </w:r>
      <w:r w:rsidR="003E0489" w:rsidRPr="00A23A94">
        <w:rPr>
          <w:rFonts w:asciiTheme="minorHAnsi" w:hAnsiTheme="minorHAnsi" w:cstheme="minorHAnsi"/>
          <w:i/>
          <w:i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52D5C">
        <w:rPr>
          <w:rFonts w:asciiTheme="minorHAnsi" w:hAnsiTheme="minorHAnsi" w:cstheme="minorHAnsi"/>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58A25A61" w14:textId="0666C67E" w:rsidR="00A5362F" w:rsidRPr="00A23A94" w:rsidRDefault="001E722B" w:rsidP="008968B3">
      <w:pPr>
        <w:pStyle w:val="NoSpacing"/>
        <w:rPr>
          <w:lang w:eastAsia="en-GB"/>
        </w:rPr>
      </w:pPr>
      <w:r w:rsidRPr="00A23A94">
        <w:rPr>
          <w:rFonts w:asciiTheme="minorHAnsi" w:hAnsiTheme="minorHAnsi" w:cstheme="minorHAnsi"/>
          <w:i/>
          <w:i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SMLC Language Resource Library Relocation</w:t>
      </w:r>
    </w:p>
    <w:p w14:paraId="593AAF5E" w14:textId="44601C77" w:rsidR="00383A36" w:rsidRDefault="00A5362F" w:rsidP="008968B3">
      <w:pPr>
        <w:rPr>
          <w:rFonts w:asciiTheme="minorHAnsi" w:hAnsiTheme="minorHAnsi" w:cstheme="minorHAnsi"/>
        </w:rPr>
      </w:pPr>
      <w:r>
        <w:rPr>
          <w:rFonts w:asciiTheme="minorHAnsi" w:hAnsiTheme="minorHAnsi" w:cstheme="minorHAnsi"/>
        </w:rPr>
        <w:t>The</w:t>
      </w:r>
      <w:r w:rsidR="00A44AB5" w:rsidRPr="008968B3">
        <w:rPr>
          <w:rFonts w:asciiTheme="minorHAnsi" w:hAnsiTheme="minorHAnsi" w:cstheme="minorHAnsi"/>
        </w:rPr>
        <w:t xml:space="preserve"> Language Resource Librar</w:t>
      </w:r>
      <w:r w:rsidR="0039684D" w:rsidRPr="008968B3">
        <w:rPr>
          <w:rFonts w:asciiTheme="minorHAnsi" w:hAnsiTheme="minorHAnsi" w:cstheme="minorHAnsi"/>
        </w:rPr>
        <w:t>y, which was previously situated in the Hetherington buildin</w:t>
      </w:r>
      <w:r w:rsidR="00E35DA9" w:rsidRPr="008968B3">
        <w:rPr>
          <w:rFonts w:asciiTheme="minorHAnsi" w:hAnsiTheme="minorHAnsi" w:cstheme="minorHAnsi"/>
        </w:rPr>
        <w:t>g</w:t>
      </w:r>
      <w:r w:rsidR="00A44AB5" w:rsidRPr="008968B3">
        <w:rPr>
          <w:rFonts w:asciiTheme="minorHAnsi" w:hAnsiTheme="minorHAnsi" w:cstheme="minorHAnsi"/>
        </w:rPr>
        <w:t xml:space="preserve"> moved into </w:t>
      </w:r>
      <w:r w:rsidR="00184135" w:rsidRPr="008968B3">
        <w:rPr>
          <w:rFonts w:asciiTheme="minorHAnsi" w:hAnsiTheme="minorHAnsi" w:cstheme="minorHAnsi"/>
        </w:rPr>
        <w:t xml:space="preserve">the </w:t>
      </w:r>
      <w:r w:rsidRPr="008968B3">
        <w:rPr>
          <w:rFonts w:asciiTheme="minorHAnsi" w:hAnsiTheme="minorHAnsi" w:cstheme="minorHAnsi"/>
        </w:rPr>
        <w:t>M</w:t>
      </w:r>
      <w:r w:rsidR="00A44AB5" w:rsidRPr="008968B3">
        <w:rPr>
          <w:rFonts w:asciiTheme="minorHAnsi" w:hAnsiTheme="minorHAnsi" w:cstheme="minorHAnsi"/>
        </w:rPr>
        <w:t>ain</w:t>
      </w:r>
      <w:r w:rsidRPr="008968B3">
        <w:rPr>
          <w:rFonts w:asciiTheme="minorHAnsi" w:hAnsiTheme="minorHAnsi" w:cstheme="minorHAnsi"/>
        </w:rPr>
        <w:t xml:space="preserve"> L</w:t>
      </w:r>
      <w:r w:rsidR="00A44AB5" w:rsidRPr="008968B3">
        <w:rPr>
          <w:rFonts w:asciiTheme="minorHAnsi" w:hAnsiTheme="minorHAnsi" w:cstheme="minorHAnsi"/>
        </w:rPr>
        <w:t>ibrary in 2021</w:t>
      </w:r>
      <w:r w:rsidR="00E35DA9" w:rsidRPr="008968B3">
        <w:rPr>
          <w:rFonts w:asciiTheme="minorHAnsi" w:hAnsiTheme="minorHAnsi" w:cstheme="minorHAnsi"/>
        </w:rPr>
        <w:t xml:space="preserve">, following consultation by the School of Modern Languages </w:t>
      </w:r>
      <w:r w:rsidR="00D263C1" w:rsidRPr="008968B3">
        <w:rPr>
          <w:rFonts w:asciiTheme="minorHAnsi" w:hAnsiTheme="minorHAnsi" w:cstheme="minorHAnsi"/>
        </w:rPr>
        <w:t xml:space="preserve">&amp; Cultures </w:t>
      </w:r>
      <w:r w:rsidR="00E35DA9" w:rsidRPr="008968B3">
        <w:rPr>
          <w:rFonts w:asciiTheme="minorHAnsi" w:hAnsiTheme="minorHAnsi" w:cstheme="minorHAnsi"/>
        </w:rPr>
        <w:t xml:space="preserve">with students and staff. The move incorporated </w:t>
      </w:r>
      <w:r w:rsidR="00184135" w:rsidRPr="008968B3">
        <w:rPr>
          <w:rFonts w:asciiTheme="minorHAnsi" w:hAnsiTheme="minorHAnsi" w:cstheme="minorHAnsi"/>
        </w:rPr>
        <w:t>a</w:t>
      </w:r>
      <w:r w:rsidR="00A44AB5" w:rsidRPr="008968B3">
        <w:rPr>
          <w:rFonts w:asciiTheme="minorHAnsi" w:hAnsiTheme="minorHAnsi" w:cstheme="minorHAnsi"/>
        </w:rPr>
        <w:t xml:space="preserve"> new viewing room to </w:t>
      </w:r>
      <w:r w:rsidR="00E35DA9" w:rsidRPr="008968B3">
        <w:rPr>
          <w:rFonts w:asciiTheme="minorHAnsi" w:hAnsiTheme="minorHAnsi" w:cstheme="minorHAnsi"/>
        </w:rPr>
        <w:t>enable</w:t>
      </w:r>
      <w:r w:rsidR="00A44AB5" w:rsidRPr="008968B3">
        <w:rPr>
          <w:rFonts w:asciiTheme="minorHAnsi" w:hAnsiTheme="minorHAnsi" w:cstheme="minorHAnsi"/>
        </w:rPr>
        <w:t xml:space="preserve"> staff and students to view recorded materials. The Reach Out College </w:t>
      </w:r>
      <w:r w:rsidR="00184135" w:rsidRPr="008968B3">
        <w:rPr>
          <w:rFonts w:asciiTheme="minorHAnsi" w:hAnsiTheme="minorHAnsi" w:cstheme="minorHAnsi"/>
        </w:rPr>
        <w:t>Library</w:t>
      </w:r>
      <w:r w:rsidR="00A44AB5" w:rsidRPr="008968B3">
        <w:rPr>
          <w:rFonts w:asciiTheme="minorHAnsi" w:hAnsiTheme="minorHAnsi" w:cstheme="minorHAnsi"/>
        </w:rPr>
        <w:t xml:space="preserve"> Support team are experienced in supporting and developing specialist libraries such as the James Herriot Vet Library and the James Ireland Memorial Library for the Dental </w:t>
      </w:r>
      <w:r w:rsidR="00CF066D" w:rsidRPr="008968B3">
        <w:rPr>
          <w:rFonts w:asciiTheme="minorHAnsi" w:hAnsiTheme="minorHAnsi" w:cstheme="minorHAnsi"/>
        </w:rPr>
        <w:t>School and</w:t>
      </w:r>
      <w:r w:rsidR="00A44AB5" w:rsidRPr="008968B3">
        <w:rPr>
          <w:rFonts w:asciiTheme="minorHAnsi" w:hAnsiTheme="minorHAnsi" w:cstheme="minorHAnsi"/>
        </w:rPr>
        <w:t xml:space="preserve"> bringing the SMLC Librarian into the team offers new and increased opportunities for SMLC staff and students to benefit from this expertis</w:t>
      </w:r>
      <w:r w:rsidR="008728B6" w:rsidRPr="008968B3">
        <w:rPr>
          <w:rFonts w:asciiTheme="minorHAnsi" w:hAnsiTheme="minorHAnsi" w:cstheme="minorHAnsi"/>
        </w:rPr>
        <w:t>e.</w:t>
      </w:r>
    </w:p>
    <w:p w14:paraId="2B1B30AB" w14:textId="77777777" w:rsidR="00C7450A" w:rsidRDefault="00C7450A" w:rsidP="00C7450A">
      <w:pPr>
        <w:spacing w:after="160" w:line="259" w:lineRule="auto"/>
        <w:rPr>
          <w:rFonts w:asciiTheme="minorHAnsi" w:hAnsiTheme="minorHAnsi" w:cstheme="minorHAnsi"/>
        </w:rPr>
      </w:pPr>
    </w:p>
    <w:p w14:paraId="64A8E50D" w14:textId="77777777" w:rsidR="00C7450A" w:rsidRDefault="00C7450A" w:rsidP="00C7450A">
      <w:pPr>
        <w:spacing w:after="160" w:line="259" w:lineRule="auto"/>
        <w:rPr>
          <w:rFonts w:asciiTheme="minorHAnsi" w:hAnsiTheme="minorHAnsi" w:cstheme="minorHAnsi"/>
        </w:rPr>
      </w:pPr>
    </w:p>
    <w:p w14:paraId="3A7F408F" w14:textId="77777777" w:rsidR="00C7450A" w:rsidRDefault="00C7450A" w:rsidP="00C7450A">
      <w:pPr>
        <w:spacing w:after="160" w:line="259" w:lineRule="auto"/>
        <w:rPr>
          <w:rFonts w:asciiTheme="minorHAnsi" w:hAnsiTheme="minorHAnsi" w:cstheme="minorHAnsi"/>
        </w:rPr>
      </w:pPr>
    </w:p>
    <w:p w14:paraId="7B4670F9" w14:textId="77777777" w:rsidR="00C7450A" w:rsidRDefault="00C7450A" w:rsidP="00C7450A">
      <w:pPr>
        <w:spacing w:after="160" w:line="259" w:lineRule="auto"/>
        <w:rPr>
          <w:rFonts w:asciiTheme="minorHAnsi" w:hAnsiTheme="minorHAnsi" w:cstheme="minorHAnsi"/>
          <w:b/>
          <w:bCs/>
          <w:sz w:val="28"/>
          <w:szCs w:val="28"/>
        </w:rPr>
      </w:pPr>
    </w:p>
    <w:p w14:paraId="511CD031" w14:textId="77777777" w:rsidR="00C7450A" w:rsidRDefault="00C7450A" w:rsidP="00C7450A">
      <w:pPr>
        <w:spacing w:after="160" w:line="259" w:lineRule="auto"/>
        <w:rPr>
          <w:rFonts w:asciiTheme="minorHAnsi" w:hAnsiTheme="minorHAnsi" w:cstheme="minorHAnsi"/>
          <w:b/>
          <w:bCs/>
          <w:sz w:val="28"/>
          <w:szCs w:val="28"/>
        </w:rPr>
      </w:pPr>
    </w:p>
    <w:p w14:paraId="149A71A5" w14:textId="77777777" w:rsidR="00C7450A" w:rsidRDefault="00C7450A" w:rsidP="00C7450A">
      <w:pPr>
        <w:spacing w:after="160" w:line="259" w:lineRule="auto"/>
        <w:rPr>
          <w:rFonts w:asciiTheme="minorHAnsi" w:hAnsiTheme="minorHAnsi" w:cstheme="minorHAnsi"/>
          <w:b/>
          <w:bCs/>
          <w:sz w:val="28"/>
          <w:szCs w:val="28"/>
        </w:rPr>
      </w:pPr>
    </w:p>
    <w:p w14:paraId="0642DBAE" w14:textId="77777777" w:rsidR="00C7450A" w:rsidRDefault="00C7450A" w:rsidP="00C7450A">
      <w:pPr>
        <w:spacing w:after="160" w:line="259" w:lineRule="auto"/>
        <w:rPr>
          <w:rFonts w:asciiTheme="minorHAnsi" w:hAnsiTheme="minorHAnsi" w:cstheme="minorHAnsi"/>
          <w:b/>
          <w:bCs/>
          <w:sz w:val="28"/>
          <w:szCs w:val="28"/>
        </w:rPr>
      </w:pPr>
    </w:p>
    <w:p w14:paraId="223F4A03" w14:textId="77777777" w:rsidR="00C7450A" w:rsidRDefault="00C7450A" w:rsidP="00C7450A">
      <w:pPr>
        <w:spacing w:after="160" w:line="259" w:lineRule="auto"/>
        <w:rPr>
          <w:rFonts w:asciiTheme="minorHAnsi" w:hAnsiTheme="minorHAnsi" w:cstheme="minorHAnsi"/>
          <w:b/>
          <w:bCs/>
          <w:sz w:val="28"/>
          <w:szCs w:val="28"/>
        </w:rPr>
      </w:pPr>
    </w:p>
    <w:p w14:paraId="50AE70D0" w14:textId="083CDEE2" w:rsidR="00E6376C" w:rsidRPr="00C7450A" w:rsidRDefault="005B295E" w:rsidP="00C7450A">
      <w:pPr>
        <w:spacing w:after="160" w:line="259" w:lineRule="auto"/>
        <w:rPr>
          <w:rFonts w:asciiTheme="minorHAnsi" w:hAnsiTheme="minorHAnsi" w:cstheme="minorHAnsi"/>
        </w:rPr>
      </w:pPr>
      <w:r w:rsidRPr="00BB238C">
        <w:rPr>
          <w:rFonts w:asciiTheme="minorHAnsi" w:hAnsiTheme="minorHAnsi" w:cstheme="minorHAnsi"/>
          <w:b/>
          <w:bCs/>
          <w:sz w:val="28"/>
          <w:szCs w:val="28"/>
        </w:rPr>
        <w:lastRenderedPageBreak/>
        <w:t xml:space="preserve">Supporting </w:t>
      </w:r>
      <w:r w:rsidR="5A2AE681" w:rsidRPr="00BB238C">
        <w:rPr>
          <w:rFonts w:asciiTheme="minorHAnsi" w:hAnsiTheme="minorHAnsi" w:cstheme="minorHAnsi"/>
          <w:b/>
          <w:bCs/>
          <w:sz w:val="28"/>
          <w:szCs w:val="28"/>
        </w:rPr>
        <w:t>the student</w:t>
      </w:r>
      <w:r w:rsidRPr="00BB238C">
        <w:rPr>
          <w:rFonts w:asciiTheme="minorHAnsi" w:hAnsiTheme="minorHAnsi" w:cstheme="minorHAnsi"/>
          <w:b/>
          <w:bCs/>
          <w:sz w:val="28"/>
          <w:szCs w:val="28"/>
        </w:rPr>
        <w:t xml:space="preserve"> experience </w:t>
      </w:r>
    </w:p>
    <w:p w14:paraId="2D203C27" w14:textId="2A57AEF3" w:rsidR="00EA69E8" w:rsidRDefault="00383A36" w:rsidP="00A5362F">
      <w:pPr>
        <w:pStyle w:val="NormalWeb"/>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58240" behindDoc="1" locked="0" layoutInCell="1" allowOverlap="1" wp14:anchorId="066BBBDB" wp14:editId="4B5765FB">
            <wp:simplePos x="0" y="0"/>
            <wp:positionH relativeFrom="margin">
              <wp:align>left</wp:align>
            </wp:positionH>
            <wp:positionV relativeFrom="paragraph">
              <wp:posOffset>168910</wp:posOffset>
            </wp:positionV>
            <wp:extent cx="2534285" cy="2091055"/>
            <wp:effectExtent l="0" t="0" r="5715" b="4445"/>
            <wp:wrapTight wrapText="bothSides">
              <wp:wrapPolygon edited="0">
                <wp:start x="0" y="0"/>
                <wp:lineTo x="0" y="21515"/>
                <wp:lineTo x="21540" y="21515"/>
                <wp:lineTo x="21540" y="0"/>
                <wp:lineTo x="0" y="0"/>
              </wp:wrapPolygon>
            </wp:wrapTight>
            <wp:docPr id="4" name="Picture 4" descr="A picture containing sky, outdoor, roa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road, building&#10;&#10;Description automatically generated"/>
                    <pic:cNvPicPr/>
                  </pic:nvPicPr>
                  <pic:blipFill rotWithShape="1">
                    <a:blip r:embed="rId12" cstate="print">
                      <a:extLst>
                        <a:ext uri="{28A0092B-C50C-407E-A947-70E740481C1C}">
                          <a14:useLocalDpi xmlns:a14="http://schemas.microsoft.com/office/drawing/2010/main" val="0"/>
                        </a:ext>
                      </a:extLst>
                    </a:blip>
                    <a:srcRect t="30687" b="14303"/>
                    <a:stretch/>
                  </pic:blipFill>
                  <pic:spPr bwMode="auto">
                    <a:xfrm>
                      <a:off x="0" y="0"/>
                      <a:ext cx="2540115" cy="2096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62F" w:rsidRPr="00A23A94">
        <w:rPr>
          <w:rFonts w:asciiTheme="minorHAnsi" w:hAnsiTheme="minorHAnsi" w:cstheme="minorHAnsi"/>
          <w:color w:val="000000"/>
        </w:rPr>
        <w:t>In April 2021</w:t>
      </w:r>
      <w:r>
        <w:rPr>
          <w:rFonts w:asciiTheme="minorHAnsi" w:hAnsiTheme="minorHAnsi" w:cstheme="minorHAnsi"/>
          <w:color w:val="000000"/>
        </w:rPr>
        <w:t>,</w:t>
      </w:r>
      <w:r w:rsidR="00A5362F" w:rsidRPr="00A23A94">
        <w:rPr>
          <w:rFonts w:asciiTheme="minorHAnsi" w:hAnsiTheme="minorHAnsi" w:cstheme="minorHAnsi"/>
          <w:color w:val="000000"/>
        </w:rPr>
        <w:t xml:space="preserve"> the James McCune Smith Learning Hub opened</w:t>
      </w:r>
      <w:r w:rsidR="00A5362F">
        <w:rPr>
          <w:rFonts w:asciiTheme="minorHAnsi" w:hAnsiTheme="minorHAnsi" w:cstheme="minorHAnsi"/>
          <w:color w:val="000000"/>
        </w:rPr>
        <w:t xml:space="preserve">, offering a new study and learning and teaching experience in an innovative and flagship building. Users of the building have commented on the design, panoramic </w:t>
      </w:r>
      <w:r w:rsidR="004801ED">
        <w:rPr>
          <w:rFonts w:asciiTheme="minorHAnsi" w:hAnsiTheme="minorHAnsi" w:cstheme="minorHAnsi"/>
          <w:color w:val="000000"/>
        </w:rPr>
        <w:t>views,</w:t>
      </w:r>
      <w:r w:rsidR="00A5362F">
        <w:rPr>
          <w:rFonts w:asciiTheme="minorHAnsi" w:hAnsiTheme="minorHAnsi" w:cstheme="minorHAnsi"/>
          <w:color w:val="000000"/>
        </w:rPr>
        <w:t xml:space="preserve"> and the huge choice of social and quiet space.  The building is designed to be porous and flexible. This of course posed some challenges in opening during protective measures. Occupancy management principles were well established and meant the building could open and operate </w:t>
      </w:r>
      <w:r w:rsidR="00E703E0">
        <w:rPr>
          <w:rFonts w:asciiTheme="minorHAnsi" w:hAnsiTheme="minorHAnsi" w:cstheme="minorHAnsi"/>
          <w:color w:val="000000"/>
        </w:rPr>
        <w:t xml:space="preserve">safely </w:t>
      </w:r>
      <w:r w:rsidR="00A5362F">
        <w:rPr>
          <w:rFonts w:asciiTheme="minorHAnsi" w:hAnsiTheme="minorHAnsi" w:cstheme="minorHAnsi"/>
          <w:color w:val="000000"/>
        </w:rPr>
        <w:t>throughout 2021. A</w:t>
      </w:r>
      <w:r w:rsidR="00A5362F" w:rsidRPr="00A23A94">
        <w:rPr>
          <w:rFonts w:asciiTheme="minorHAnsi" w:hAnsiTheme="minorHAnsi" w:cstheme="minorHAnsi"/>
          <w:color w:val="000000"/>
        </w:rPr>
        <w:t xml:space="preserve"> new Reach Out </w:t>
      </w:r>
      <w:r w:rsidR="000D5968">
        <w:rPr>
          <w:rFonts w:asciiTheme="minorHAnsi" w:hAnsiTheme="minorHAnsi" w:cstheme="minorHAnsi"/>
          <w:color w:val="000000"/>
        </w:rPr>
        <w:t>T</w:t>
      </w:r>
      <w:r w:rsidR="00A5362F" w:rsidRPr="00A23A94">
        <w:rPr>
          <w:rFonts w:asciiTheme="minorHAnsi" w:hAnsiTheme="minorHAnsi" w:cstheme="minorHAnsi"/>
          <w:color w:val="000000"/>
        </w:rPr>
        <w:t>eam was recruited to support students and staff in th</w:t>
      </w:r>
      <w:r w:rsidR="00A5362F">
        <w:rPr>
          <w:rFonts w:asciiTheme="minorHAnsi" w:hAnsiTheme="minorHAnsi" w:cstheme="minorHAnsi"/>
          <w:color w:val="000000"/>
        </w:rPr>
        <w:t>e</w:t>
      </w:r>
      <w:r w:rsidR="00A5362F" w:rsidRPr="00A23A94">
        <w:rPr>
          <w:rFonts w:asciiTheme="minorHAnsi" w:hAnsiTheme="minorHAnsi" w:cstheme="minorHAnsi"/>
          <w:color w:val="000000"/>
        </w:rPr>
        <w:t xml:space="preserve"> building. The roving Reach Out model has proved highly effective and the Reach Out JMS</w:t>
      </w:r>
      <w:r w:rsidR="00E703E0">
        <w:rPr>
          <w:rFonts w:asciiTheme="minorHAnsi" w:hAnsiTheme="minorHAnsi" w:cstheme="minorHAnsi"/>
          <w:color w:val="000000"/>
        </w:rPr>
        <w:t xml:space="preserve">LH </w:t>
      </w:r>
      <w:r w:rsidR="00A5362F" w:rsidRPr="00A23A94">
        <w:rPr>
          <w:rFonts w:asciiTheme="minorHAnsi" w:hAnsiTheme="minorHAnsi" w:cstheme="minorHAnsi"/>
          <w:color w:val="000000"/>
        </w:rPr>
        <w:t>team have built positive relationships with users of the building.</w:t>
      </w:r>
    </w:p>
    <w:p w14:paraId="1D79BC55" w14:textId="6E4C934F" w:rsidR="00166C45" w:rsidRDefault="00166C45" w:rsidP="006F3C73">
      <w:pPr>
        <w:pStyle w:val="NormalWeb"/>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59264" behindDoc="1" locked="0" layoutInCell="1" allowOverlap="1" wp14:anchorId="6C4F632D" wp14:editId="5C1B5869">
            <wp:simplePos x="0" y="0"/>
            <wp:positionH relativeFrom="column">
              <wp:posOffset>661035</wp:posOffset>
            </wp:positionH>
            <wp:positionV relativeFrom="paragraph">
              <wp:posOffset>2173605</wp:posOffset>
            </wp:positionV>
            <wp:extent cx="3724275" cy="2480310"/>
            <wp:effectExtent l="0" t="0" r="9525" b="0"/>
            <wp:wrapTopAndBottom/>
            <wp:docPr id="5" name="Picture 5" descr="A picture containing text, in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person, stan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4275" cy="2480310"/>
                    </a:xfrm>
                    <a:prstGeom prst="rect">
                      <a:avLst/>
                    </a:prstGeom>
                  </pic:spPr>
                </pic:pic>
              </a:graphicData>
            </a:graphic>
            <wp14:sizeRelH relativeFrom="page">
              <wp14:pctWidth>0</wp14:pctWidth>
            </wp14:sizeRelH>
            <wp14:sizeRelV relativeFrom="page">
              <wp14:pctHeight>0</wp14:pctHeight>
            </wp14:sizeRelV>
          </wp:anchor>
        </w:drawing>
      </w:r>
      <w:r w:rsidR="00D537C3" w:rsidRPr="00A23A94">
        <w:rPr>
          <w:rFonts w:asciiTheme="minorHAnsi" w:hAnsiTheme="minorHAnsi" w:cstheme="minorHAnsi"/>
          <w:color w:val="000000"/>
        </w:rPr>
        <w:t xml:space="preserve">The Reach Out </w:t>
      </w:r>
      <w:r w:rsidR="00A5362F">
        <w:rPr>
          <w:rFonts w:asciiTheme="minorHAnsi" w:hAnsiTheme="minorHAnsi" w:cstheme="minorHAnsi"/>
          <w:color w:val="000000"/>
        </w:rPr>
        <w:t>Team</w:t>
      </w:r>
      <w:r w:rsidR="00D537C3" w:rsidRPr="00A23A94">
        <w:rPr>
          <w:rFonts w:asciiTheme="minorHAnsi" w:hAnsiTheme="minorHAnsi" w:cstheme="minorHAnsi"/>
          <w:color w:val="000000"/>
        </w:rPr>
        <w:t xml:space="preserve"> have worked in-person and virtually to support students over the past academic year, taking the best of the lessons learned during the first lockdown, and are now offering a blended model of support to students and staff, with services ranging from virtual one-to-one subject support meetings for PG students and in-person induction and training sessions</w:t>
      </w:r>
      <w:r w:rsidR="00A5362F">
        <w:rPr>
          <w:rFonts w:asciiTheme="minorHAnsi" w:hAnsiTheme="minorHAnsi" w:cstheme="minorHAnsi"/>
          <w:color w:val="000000"/>
        </w:rPr>
        <w:t>,</w:t>
      </w:r>
      <w:r w:rsidR="00D537C3" w:rsidRPr="00A23A94">
        <w:rPr>
          <w:rFonts w:asciiTheme="minorHAnsi" w:hAnsiTheme="minorHAnsi" w:cstheme="minorHAnsi"/>
          <w:color w:val="000000"/>
        </w:rPr>
        <w:t xml:space="preserve"> to simple enquiries about IT and </w:t>
      </w:r>
      <w:r w:rsidR="00A5362F">
        <w:rPr>
          <w:rFonts w:asciiTheme="minorHAnsi" w:hAnsiTheme="minorHAnsi" w:cstheme="minorHAnsi"/>
          <w:color w:val="000000"/>
        </w:rPr>
        <w:t>L</w:t>
      </w:r>
      <w:r w:rsidR="00D537C3" w:rsidRPr="00A23A94">
        <w:rPr>
          <w:rFonts w:asciiTheme="minorHAnsi" w:hAnsiTheme="minorHAnsi" w:cstheme="minorHAnsi"/>
          <w:color w:val="000000"/>
        </w:rPr>
        <w:t>ibrary services. Reach Out staff provide a friendly welcome to users of the Library and James McCune Smith Learning Hub and help students with general enquiries and accessing the main student services. The on-campus experience and the need for in-person support as well as robust virtual offerings has been key for students this year and we continue to see high levels of engagement with our on-campus teams.</w:t>
      </w:r>
    </w:p>
    <w:p w14:paraId="0ABC42F6" w14:textId="77777777" w:rsidR="00383A36" w:rsidRDefault="00383A36" w:rsidP="006F3C73">
      <w:pPr>
        <w:pStyle w:val="NormalWeb"/>
        <w:rPr>
          <w:rFonts w:asciiTheme="minorHAnsi" w:hAnsiTheme="minorHAnsi" w:cstheme="minorHAnsi"/>
          <w:color w:val="000000"/>
        </w:rPr>
      </w:pPr>
    </w:p>
    <w:p w14:paraId="12568AFD" w14:textId="0342EDAD" w:rsidR="004B53B0" w:rsidRPr="00A23A94" w:rsidRDefault="00383A36" w:rsidP="006F3C73">
      <w:pPr>
        <w:pStyle w:val="NormalWeb"/>
        <w:rPr>
          <w:rFonts w:asciiTheme="minorHAnsi" w:hAnsiTheme="minorHAnsi" w:cstheme="minorHAnsi"/>
          <w:color w:val="000000"/>
        </w:rPr>
      </w:pPr>
      <w:r>
        <w:rPr>
          <w:rFonts w:asciiTheme="minorHAnsi" w:hAnsiTheme="minorHAnsi" w:cstheme="minorHAnsi"/>
          <w:color w:val="000000"/>
        </w:rPr>
        <w:t>T</w:t>
      </w:r>
      <w:r w:rsidR="00E703E0">
        <w:rPr>
          <w:rFonts w:asciiTheme="minorHAnsi" w:hAnsiTheme="minorHAnsi" w:cstheme="minorHAnsi"/>
          <w:color w:val="000000"/>
        </w:rPr>
        <w:t xml:space="preserve">he </w:t>
      </w:r>
      <w:r w:rsidR="00D537C3" w:rsidRPr="00A23A94">
        <w:rPr>
          <w:rFonts w:asciiTheme="minorHAnsi" w:hAnsiTheme="minorHAnsi" w:cstheme="minorHAnsi"/>
          <w:color w:val="000000"/>
        </w:rPr>
        <w:t xml:space="preserve">next phase of Reach Out involves delivering extended virtual and in-person support to </w:t>
      </w:r>
      <w:r w:rsidR="00E703E0">
        <w:rPr>
          <w:rFonts w:asciiTheme="minorHAnsi" w:hAnsiTheme="minorHAnsi" w:cstheme="minorHAnsi"/>
          <w:color w:val="000000"/>
        </w:rPr>
        <w:t>L</w:t>
      </w:r>
      <w:r w:rsidR="00D537C3" w:rsidRPr="00A23A94">
        <w:rPr>
          <w:rFonts w:asciiTheme="minorHAnsi" w:hAnsiTheme="minorHAnsi" w:cstheme="minorHAnsi"/>
          <w:color w:val="000000"/>
        </w:rPr>
        <w:t>ibrary users to match the service hours available to users of the JMS</w:t>
      </w:r>
      <w:r w:rsidR="00E703E0">
        <w:rPr>
          <w:rFonts w:asciiTheme="minorHAnsi" w:hAnsiTheme="minorHAnsi" w:cstheme="minorHAnsi"/>
          <w:color w:val="000000"/>
        </w:rPr>
        <w:t>LH</w:t>
      </w:r>
      <w:r w:rsidR="00D537C3" w:rsidRPr="00A23A94">
        <w:rPr>
          <w:rFonts w:asciiTheme="minorHAnsi" w:hAnsiTheme="minorHAnsi" w:cstheme="minorHAnsi"/>
          <w:color w:val="000000"/>
        </w:rPr>
        <w:t xml:space="preserve">. Extended virtual </w:t>
      </w:r>
      <w:r w:rsidR="00D537C3" w:rsidRPr="00A23A94">
        <w:rPr>
          <w:rFonts w:asciiTheme="minorHAnsi" w:hAnsiTheme="minorHAnsi" w:cstheme="minorHAnsi"/>
          <w:color w:val="000000"/>
        </w:rPr>
        <w:lastRenderedPageBreak/>
        <w:t>support between 8am and 8pm has now launched and new Reach Out Ambassadors will be recruited to start delivering in-person support from early next year</w:t>
      </w:r>
      <w:r w:rsidR="00BB238C">
        <w:rPr>
          <w:rFonts w:asciiTheme="minorHAnsi" w:hAnsiTheme="minorHAnsi" w:cstheme="minorHAnsi"/>
          <w:color w:val="000000"/>
        </w:rPr>
        <w:t xml:space="preserve">. </w:t>
      </w:r>
      <w:r w:rsidR="00D537C3" w:rsidRPr="00A23A94">
        <w:rPr>
          <w:rFonts w:asciiTheme="minorHAnsi" w:hAnsiTheme="minorHAnsi" w:cstheme="minorHAnsi"/>
          <w:color w:val="000000"/>
        </w:rPr>
        <w:t>Service improvement is built-in to Reach Out and the teams across all Reach Out locations work to develop and refine services in response to user feedback, in discussion with the SRC, and using data from UofG Helpdesk.</w:t>
      </w:r>
      <w:r w:rsidR="004B53B0" w:rsidRPr="00A23A94">
        <w:rPr>
          <w:rFonts w:asciiTheme="minorHAnsi" w:hAnsiTheme="minorHAnsi" w:cstheme="minorHAnsi"/>
          <w:color w:val="000000"/>
        </w:rPr>
        <w:t xml:space="preserve"> </w:t>
      </w:r>
    </w:p>
    <w:p w14:paraId="4E433E79" w14:textId="6703DAB5" w:rsidR="00E703E0" w:rsidRDefault="006F3C73" w:rsidP="008968B3">
      <w:pPr>
        <w:pStyle w:val="NoSpacing"/>
      </w:pPr>
      <w:r>
        <w:rPr>
          <w:rFonts w:asciiTheme="minorHAnsi" w:hAnsiTheme="minorHAnsi" w:cstheme="minorHAnsi"/>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SCONUL Access</w:t>
      </w:r>
    </w:p>
    <w:p w14:paraId="22FC3835" w14:textId="628D2DAA" w:rsidR="00D7086B" w:rsidRPr="008968B3" w:rsidRDefault="004B53B0" w:rsidP="008968B3">
      <w:pPr>
        <w:pStyle w:val="NoSpacing"/>
        <w:rPr>
          <w:rFonts w:asciiTheme="minorHAnsi" w:hAnsiTheme="minorHAnsi" w:cstheme="minorHAnsi"/>
          <w:lang w:eastAsia="en-GB"/>
        </w:rPr>
      </w:pPr>
      <w:r w:rsidRPr="008968B3">
        <w:rPr>
          <w:rFonts w:asciiTheme="minorHAnsi" w:hAnsiTheme="minorHAnsi" w:cstheme="minorHAnsi"/>
        </w:rPr>
        <w:t>The S</w:t>
      </w:r>
      <w:r w:rsidR="00E703E0" w:rsidRPr="008968B3">
        <w:rPr>
          <w:rFonts w:asciiTheme="minorHAnsi" w:hAnsiTheme="minorHAnsi" w:cstheme="minorHAnsi"/>
        </w:rPr>
        <w:t xml:space="preserve">CONUL </w:t>
      </w:r>
      <w:r w:rsidRPr="008968B3">
        <w:rPr>
          <w:rFonts w:asciiTheme="minorHAnsi" w:hAnsiTheme="minorHAnsi" w:cstheme="minorHAnsi"/>
        </w:rPr>
        <w:t>Access scheme and the British Library Inter-Library Loans service were both suspended during the pandemic in 2020, and both were reintroduced late in 2021. Reach Out staff are working closely with the B</w:t>
      </w:r>
      <w:r w:rsidR="00383A36">
        <w:rPr>
          <w:rFonts w:asciiTheme="minorHAnsi" w:hAnsiTheme="minorHAnsi" w:cstheme="minorHAnsi"/>
        </w:rPr>
        <w:t xml:space="preserve">ritish </w:t>
      </w:r>
      <w:proofErr w:type="spellStart"/>
      <w:r w:rsidR="00383A36">
        <w:rPr>
          <w:rFonts w:asciiTheme="minorHAnsi" w:hAnsiTheme="minorHAnsi" w:cstheme="minorHAnsi"/>
        </w:rPr>
        <w:t>Library</w:t>
      </w:r>
      <w:r w:rsidRPr="008968B3">
        <w:rPr>
          <w:rFonts w:asciiTheme="minorHAnsi" w:hAnsiTheme="minorHAnsi" w:cstheme="minorHAnsi"/>
        </w:rPr>
        <w:t>L</w:t>
      </w:r>
      <w:proofErr w:type="spellEnd"/>
      <w:r w:rsidRPr="008968B3">
        <w:rPr>
          <w:rFonts w:asciiTheme="minorHAnsi" w:hAnsiTheme="minorHAnsi" w:cstheme="minorHAnsi"/>
        </w:rPr>
        <w:t xml:space="preserve"> and other partners to support our own researchers and the wider academic community across the UK.</w:t>
      </w:r>
      <w:bookmarkStart w:id="0" w:name="_Toc2039121211"/>
      <w:r w:rsidR="00D7086B" w:rsidRPr="008968B3">
        <w:rPr>
          <w:rFonts w:asciiTheme="minorHAnsi" w:hAnsiTheme="minorHAnsi" w:cstheme="minorHAnsi"/>
          <w:lang w:eastAsia="en-GB"/>
        </w:rPr>
        <w:t xml:space="preserve"> </w:t>
      </w:r>
    </w:p>
    <w:p w14:paraId="7B207868" w14:textId="77777777" w:rsidR="00D7086B" w:rsidRPr="00A23A94" w:rsidRDefault="00D7086B" w:rsidP="00D7086B">
      <w:pPr>
        <w:pStyle w:val="Heading2"/>
        <w:spacing w:line="259" w:lineRule="auto"/>
        <w:rPr>
          <w:rFonts w:asciiTheme="minorHAnsi" w:hAnsiTheme="minorHAnsi" w:cstheme="minorHAnsi"/>
          <w:sz w:val="24"/>
          <w:szCs w:val="24"/>
          <w:lang w:eastAsia="en-GB"/>
        </w:rPr>
      </w:pPr>
    </w:p>
    <w:p w14:paraId="10EDDA3B" w14:textId="410515C2" w:rsidR="00D7086B" w:rsidRPr="00A23A94" w:rsidRDefault="00D7086B" w:rsidP="00D7086B">
      <w:pPr>
        <w:pStyle w:val="Heading2"/>
        <w:spacing w:line="259" w:lineRule="auto"/>
        <w:rPr>
          <w:rFonts w:asciiTheme="minorHAnsi" w:hAnsiTheme="minorHAnsi" w:cstheme="minorHAnsi"/>
          <w:i/>
          <w:iCs/>
          <w:color w:val="4472C4" w:themeColor="accent1"/>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hAnsiTheme="minorHAnsi" w:cstheme="minorHAnsi"/>
          <w:i/>
          <w:iCs/>
          <w:color w:val="4472C4" w:themeColor="accent1"/>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Digital Infrastructure</w:t>
      </w:r>
      <w:bookmarkEnd w:id="0"/>
    </w:p>
    <w:p w14:paraId="0FD9D51D" w14:textId="28B54B40" w:rsidR="00D7086B" w:rsidRPr="00A23A94" w:rsidRDefault="00D7086B" w:rsidP="00D7086B">
      <w:pPr>
        <w:spacing w:line="257" w:lineRule="auto"/>
        <w:rPr>
          <w:rFonts w:asciiTheme="minorHAnsi" w:hAnsiTheme="minorHAnsi" w:cstheme="minorHAnsi"/>
        </w:rPr>
      </w:pPr>
      <w:r w:rsidRPr="00A23A94">
        <w:rPr>
          <w:rFonts w:asciiTheme="minorHAnsi" w:eastAsia="Calibri" w:hAnsiTheme="minorHAnsi" w:cstheme="minorHAnsi"/>
        </w:rPr>
        <w:t>Test and production servers which support the Library Management System (Sierra) were migrated to new virtual machines and operating system CentOS7 which will be supported until June 2024. The Sierra software followed the upgrade path to the latest version offered by the suppliers (Sierra 5.3). The Sierra client was also upgraded to incorporate a later version of java and was made available within Glasgow Anywhere. The Sierra system continued to support initiatives related to changing service demands including batch extension of due dates; click &amp; collect requesting options; scan &amp; send requesting integrated within Library Account; and integration of Law Workshop for circulation of print stock.</w:t>
      </w:r>
    </w:p>
    <w:p w14:paraId="32D17E8C" w14:textId="77777777" w:rsidR="00D7086B" w:rsidRPr="00A23A94" w:rsidRDefault="00D7086B" w:rsidP="00D7086B">
      <w:pPr>
        <w:spacing w:line="257" w:lineRule="auto"/>
        <w:rPr>
          <w:rFonts w:asciiTheme="minorHAnsi" w:eastAsia="Calibri" w:hAnsiTheme="minorHAnsi" w:cstheme="minorHAnsi"/>
        </w:rPr>
      </w:pPr>
    </w:p>
    <w:p w14:paraId="29F07F80" w14:textId="5984C97B" w:rsidR="00D7086B" w:rsidRPr="00A23A94" w:rsidRDefault="00D7086B" w:rsidP="00D7086B">
      <w:pPr>
        <w:spacing w:line="257" w:lineRule="auto"/>
        <w:rPr>
          <w:rFonts w:asciiTheme="minorHAnsi" w:hAnsiTheme="minorHAnsi" w:cstheme="minorHAnsi"/>
        </w:rPr>
      </w:pPr>
      <w:r w:rsidRPr="00A23A94">
        <w:rPr>
          <w:rFonts w:asciiTheme="minorHAnsi" w:eastAsia="Calibri" w:hAnsiTheme="minorHAnsi" w:cstheme="minorHAnsi"/>
        </w:rPr>
        <w:t xml:space="preserve">In related services, the self-check stations were upgraded to current models from Bibliotheca &amp; </w:t>
      </w:r>
      <w:r w:rsidR="00CF066D" w:rsidRPr="00A23A94">
        <w:rPr>
          <w:rFonts w:asciiTheme="minorHAnsi" w:eastAsia="Calibri" w:hAnsiTheme="minorHAnsi" w:cstheme="minorHAnsi"/>
        </w:rPr>
        <w:t>2CQR,</w:t>
      </w:r>
      <w:r w:rsidRPr="00A23A94">
        <w:rPr>
          <w:rFonts w:asciiTheme="minorHAnsi" w:eastAsia="Calibri" w:hAnsiTheme="minorHAnsi" w:cstheme="minorHAnsi"/>
        </w:rPr>
        <w:t xml:space="preserve"> and all stations accept MiFare authentication. The Staff/Student Portals are now using the Sierra API to pull details of current checkouts &amp; holds into the portal without the need to login to Library Account. A range of system security improvements were introduced including https support for the WebBridge OpenURL resolver &amp; a project (ongoing) to update http URLs for e-resource records held on Library systems to https.</w:t>
      </w:r>
    </w:p>
    <w:p w14:paraId="77D51A26" w14:textId="77777777" w:rsidR="00E703E0" w:rsidRPr="00A23A94" w:rsidRDefault="00E703E0" w:rsidP="6504878F">
      <w:pPr>
        <w:rPr>
          <w:rFonts w:asciiTheme="minorHAnsi" w:hAnsiTheme="minorHAnsi" w:cstheme="minorHAnsi"/>
        </w:rPr>
      </w:pPr>
    </w:p>
    <w:p w14:paraId="66717947" w14:textId="4267E962" w:rsidR="00E703E0" w:rsidRDefault="004864F1" w:rsidP="004864F1">
      <w:pPr>
        <w:pStyle w:val="SectText1"/>
        <w:ind w:left="0"/>
        <w:jc w:val="left"/>
        <w:rPr>
          <w:rFonts w:asciiTheme="minorHAnsi" w:hAnsiTheme="minorHAnsi" w:cstheme="minorHAnsi"/>
          <w:b/>
          <w:bCs/>
          <w:sz w:val="28"/>
          <w:szCs w:val="28"/>
        </w:rPr>
      </w:pPr>
      <w:r w:rsidRPr="00BB238C">
        <w:rPr>
          <w:rFonts w:asciiTheme="minorHAnsi" w:hAnsiTheme="minorHAnsi" w:cstheme="minorHAnsi"/>
          <w:b/>
          <w:bCs/>
          <w:sz w:val="28"/>
          <w:szCs w:val="28"/>
        </w:rPr>
        <w:t>Support</w:t>
      </w:r>
      <w:r w:rsidR="002342B2" w:rsidRPr="00BB238C">
        <w:rPr>
          <w:rFonts w:asciiTheme="minorHAnsi" w:hAnsiTheme="minorHAnsi" w:cstheme="minorHAnsi"/>
          <w:b/>
          <w:bCs/>
          <w:sz w:val="28"/>
          <w:szCs w:val="28"/>
        </w:rPr>
        <w:t>ing Learning and Teaching</w:t>
      </w:r>
    </w:p>
    <w:p w14:paraId="4B7DB557" w14:textId="22A990AD" w:rsidR="004864F1" w:rsidRPr="00A23A94" w:rsidRDefault="004864F1" w:rsidP="004864F1">
      <w:pPr>
        <w:rPr>
          <w:rFonts w:asciiTheme="minorHAnsi" w:eastAsiaTheme="minorEastAsia" w:hAnsiTheme="minorHAnsi" w:cstheme="minorHAnsi"/>
        </w:rPr>
      </w:pPr>
      <w:r w:rsidRPr="00A23A94">
        <w:rPr>
          <w:rFonts w:asciiTheme="minorHAnsi" w:eastAsiaTheme="minorEastAsia" w:hAnsiTheme="minorHAnsi" w:cstheme="minorHAnsi"/>
          <w:color w:val="000000" w:themeColor="text1"/>
        </w:rPr>
        <w:t>Work began early in the Summer to quickly secure access to key teaching resources for the new academic year</w:t>
      </w:r>
      <w:r w:rsidR="002342B2" w:rsidRPr="00A23A94">
        <w:rPr>
          <w:rFonts w:asciiTheme="minorHAnsi" w:eastAsiaTheme="minorEastAsia" w:hAnsiTheme="minorHAnsi" w:cstheme="minorHAnsi"/>
          <w:color w:val="000000" w:themeColor="text1"/>
        </w:rPr>
        <w:t>.</w:t>
      </w:r>
      <w:r w:rsidRPr="00A23A94">
        <w:rPr>
          <w:rFonts w:asciiTheme="minorHAnsi" w:eastAsiaTheme="minorEastAsia" w:hAnsiTheme="minorHAnsi" w:cstheme="minorHAnsi"/>
          <w:color w:val="000000" w:themeColor="text1"/>
        </w:rPr>
        <w:t xml:space="preserve"> The  </w:t>
      </w:r>
      <w:hyperlink r:id="rId14" w:anchor="coursematerialspolicyfor2021-22">
        <w:r w:rsidRPr="00A23A94">
          <w:rPr>
            <w:rStyle w:val="Hyperlink"/>
            <w:rFonts w:asciiTheme="minorHAnsi" w:eastAsiaTheme="minorEastAsia" w:hAnsiTheme="minorHAnsi" w:cstheme="minorHAnsi"/>
          </w:rPr>
          <w:t>Course Materials Policy</w:t>
        </w:r>
      </w:hyperlink>
      <w:r w:rsidRPr="00A23A94">
        <w:rPr>
          <w:rFonts w:asciiTheme="minorHAnsi" w:eastAsiaTheme="minorEastAsia" w:hAnsiTheme="minorHAnsi" w:cstheme="minorHAnsi"/>
          <w:color w:val="000000" w:themeColor="text1"/>
        </w:rPr>
        <w:t xml:space="preserve"> </w:t>
      </w:r>
      <w:r w:rsidR="002342B2" w:rsidRPr="00A23A94">
        <w:rPr>
          <w:rFonts w:asciiTheme="minorHAnsi" w:eastAsiaTheme="minorEastAsia" w:hAnsiTheme="minorHAnsi" w:cstheme="minorHAnsi"/>
          <w:color w:val="000000" w:themeColor="text1"/>
        </w:rPr>
        <w:t xml:space="preserve">, approved by the University’s Library Committee </w:t>
      </w:r>
      <w:r w:rsidRPr="00A23A94">
        <w:rPr>
          <w:rFonts w:asciiTheme="minorHAnsi" w:eastAsiaTheme="minorEastAsia" w:hAnsiTheme="minorHAnsi" w:cstheme="minorHAnsi"/>
          <w:color w:val="000000" w:themeColor="text1"/>
        </w:rPr>
        <w:t xml:space="preserve">was implemented. </w:t>
      </w:r>
    </w:p>
    <w:p w14:paraId="30A2A4D2" w14:textId="77777777" w:rsidR="004864F1" w:rsidRPr="00A23A94" w:rsidRDefault="004864F1" w:rsidP="004864F1">
      <w:pPr>
        <w:rPr>
          <w:rFonts w:asciiTheme="minorHAnsi" w:hAnsiTheme="minorHAnsi" w:cstheme="minorHAnsi"/>
        </w:rPr>
      </w:pPr>
    </w:p>
    <w:p w14:paraId="6A99DA70" w14:textId="49FD81C2" w:rsidR="004864F1" w:rsidRPr="00A23A94" w:rsidRDefault="002342B2" w:rsidP="004864F1">
      <w:pPr>
        <w:rPr>
          <w:rFonts w:asciiTheme="minorHAnsi" w:hAnsiTheme="minorHAnsi" w:cstheme="minorHAnsi"/>
          <w:lang w:eastAsia="en-GB"/>
        </w:rPr>
      </w:pPr>
      <w:r w:rsidRPr="00A23A94">
        <w:rPr>
          <w:rFonts w:asciiTheme="minorHAnsi" w:hAnsiTheme="minorHAnsi" w:cstheme="minorHAnsi"/>
          <w:lang w:eastAsia="en-GB"/>
        </w:rPr>
        <w:t xml:space="preserve">College Librarians </w:t>
      </w:r>
      <w:r w:rsidR="004864F1" w:rsidRPr="00A23A94">
        <w:rPr>
          <w:rFonts w:asciiTheme="minorHAnsi" w:hAnsiTheme="minorHAnsi" w:cstheme="minorHAnsi"/>
          <w:lang w:eastAsia="en-GB"/>
        </w:rPr>
        <w:t>led the Information Resources section of the online and hybrid accreditations of the School of Veterinary Medicine. Th</w:t>
      </w:r>
      <w:r w:rsidR="00523B0A">
        <w:rPr>
          <w:rFonts w:asciiTheme="minorHAnsi" w:hAnsiTheme="minorHAnsi" w:cstheme="minorHAnsi"/>
          <w:lang w:eastAsia="en-GB"/>
        </w:rPr>
        <w:t>is</w:t>
      </w:r>
      <w:r w:rsidR="004864F1" w:rsidRPr="00A23A94">
        <w:rPr>
          <w:rFonts w:asciiTheme="minorHAnsi" w:hAnsiTheme="minorHAnsi" w:cstheme="minorHAnsi"/>
          <w:lang w:eastAsia="en-GB"/>
        </w:rPr>
        <w:t xml:space="preserve"> provided information on library services, IT, learning technology, and provided a good example of collaboration with colleagues across the School</w:t>
      </w:r>
      <w:r w:rsidR="00523B0A">
        <w:rPr>
          <w:rFonts w:asciiTheme="minorHAnsi" w:hAnsiTheme="minorHAnsi" w:cstheme="minorHAnsi"/>
          <w:lang w:eastAsia="en-GB"/>
        </w:rPr>
        <w:t xml:space="preserve"> and Information Services.</w:t>
      </w:r>
    </w:p>
    <w:p w14:paraId="2B5DE5D6" w14:textId="77777777" w:rsidR="004864F1" w:rsidRPr="00A23A94" w:rsidRDefault="004864F1" w:rsidP="004864F1">
      <w:pPr>
        <w:rPr>
          <w:rFonts w:asciiTheme="minorHAnsi" w:hAnsiTheme="minorHAnsi" w:cstheme="minorHAnsi"/>
          <w:lang w:eastAsia="en-GB"/>
        </w:rPr>
      </w:pPr>
    </w:p>
    <w:p w14:paraId="4C4712D7" w14:textId="77777777" w:rsidR="004864F1" w:rsidRPr="00A23A94" w:rsidRDefault="004864F1" w:rsidP="004864F1">
      <w:pPr>
        <w:rPr>
          <w:rFonts w:asciiTheme="minorHAnsi" w:hAnsiTheme="minorHAnsi" w:cstheme="minorHAnsi"/>
          <w:lang w:eastAsia="en-GB"/>
        </w:rPr>
      </w:pPr>
      <w:r w:rsidRPr="00A23A94">
        <w:rPr>
          <w:rFonts w:asciiTheme="minorHAnsi" w:hAnsiTheme="minorHAnsi" w:cstheme="minorHAnsi"/>
          <w:lang w:eastAsia="en-GB"/>
        </w:rPr>
        <w:t>The College Librarian team continue to provide expertise on procurement and training on learning resources to support online and blended teaching. A recent example includes</w:t>
      </w:r>
    </w:p>
    <w:p w14:paraId="5DAAA29D" w14:textId="1D67B96F" w:rsidR="004864F1" w:rsidRPr="00A23A94" w:rsidRDefault="004864F1" w:rsidP="004864F1">
      <w:pPr>
        <w:rPr>
          <w:rFonts w:asciiTheme="minorHAnsi" w:hAnsiTheme="minorHAnsi" w:cstheme="minorHAnsi"/>
          <w:lang w:eastAsia="en-GB"/>
        </w:rPr>
      </w:pPr>
      <w:r w:rsidRPr="00A23A94">
        <w:rPr>
          <w:rFonts w:asciiTheme="minorHAnsi" w:hAnsiTheme="minorHAnsi" w:cstheme="minorHAnsi"/>
          <w:lang w:eastAsia="en-GB"/>
        </w:rPr>
        <w:t xml:space="preserve">trialling and procuring online anatomy resources as a replacement </w:t>
      </w:r>
      <w:r w:rsidR="00E703E0">
        <w:rPr>
          <w:rFonts w:asciiTheme="minorHAnsi" w:hAnsiTheme="minorHAnsi" w:cstheme="minorHAnsi"/>
          <w:lang w:eastAsia="en-GB"/>
        </w:rPr>
        <w:t xml:space="preserve">for </w:t>
      </w:r>
      <w:r w:rsidRPr="00A23A94">
        <w:rPr>
          <w:rFonts w:asciiTheme="minorHAnsi" w:hAnsiTheme="minorHAnsi" w:cstheme="minorHAnsi"/>
          <w:lang w:eastAsia="en-GB"/>
        </w:rPr>
        <w:t>dissection labs, with the online equivalents continuing despite the gradual return to in-person teaching.</w:t>
      </w:r>
    </w:p>
    <w:p w14:paraId="762D3913" w14:textId="77777777" w:rsidR="004864F1" w:rsidRPr="00A23A94" w:rsidRDefault="004864F1" w:rsidP="004864F1">
      <w:pPr>
        <w:rPr>
          <w:rFonts w:asciiTheme="minorHAnsi" w:hAnsiTheme="minorHAnsi" w:cstheme="minorHAnsi"/>
          <w:lang w:eastAsia="en-GB"/>
        </w:rPr>
      </w:pPr>
    </w:p>
    <w:p w14:paraId="3FF37827" w14:textId="361A1CAB" w:rsidR="004864F1" w:rsidRDefault="004864F1" w:rsidP="004864F1">
      <w:pPr>
        <w:rPr>
          <w:rFonts w:asciiTheme="minorHAnsi" w:hAnsiTheme="minorHAnsi" w:cstheme="minorHAnsi"/>
          <w:lang w:eastAsia="en-GB"/>
        </w:rPr>
      </w:pPr>
      <w:r w:rsidRPr="00A23A94">
        <w:rPr>
          <w:rFonts w:asciiTheme="minorHAnsi" w:hAnsiTheme="minorHAnsi" w:cstheme="minorHAnsi"/>
          <w:lang w:eastAsia="en-GB"/>
        </w:rPr>
        <w:t xml:space="preserve">College Librarians collaborated with academic staff to facilitate synchronous and asynchronous learning sessions for UG, PGT and MRes students as well as providing fully accessible material for Moodle, including narrated PowerPoints and worksheets. The team offered live Q&amp;A sessions as well as moderating discussion boards in Moodle. </w:t>
      </w:r>
    </w:p>
    <w:p w14:paraId="22CA9627" w14:textId="77777777" w:rsidR="0045540A" w:rsidRPr="00A23A94" w:rsidRDefault="0045540A" w:rsidP="004864F1">
      <w:pPr>
        <w:rPr>
          <w:rFonts w:asciiTheme="minorHAnsi" w:hAnsiTheme="minorHAnsi" w:cstheme="minorHAnsi"/>
          <w:lang w:eastAsia="en-GB"/>
        </w:rPr>
      </w:pPr>
    </w:p>
    <w:p w14:paraId="5429FB08" w14:textId="1F0DBDFA" w:rsidR="004864F1" w:rsidRPr="00852D5C" w:rsidRDefault="004864F1" w:rsidP="00852D5C">
      <w:pPr>
        <w:rPr>
          <w:rFonts w:asciiTheme="minorHAnsi" w:eastAsiaTheme="minorEastAsia" w:hAnsiTheme="minorHAnsi" w:cstheme="minorHAnsi"/>
          <w:color w:val="000000" w:themeColor="text1"/>
        </w:rPr>
      </w:pPr>
      <w:r w:rsidRPr="00A23A94">
        <w:rPr>
          <w:rFonts w:asciiTheme="minorHAnsi" w:eastAsiaTheme="minorEastAsia" w:hAnsiTheme="minorHAnsi" w:cstheme="minorHAnsi"/>
          <w:color w:val="000000" w:themeColor="text1"/>
        </w:rPr>
        <w:t xml:space="preserve">The EdShare repository for teaching materials continues to provide an important service for academic staff, librarians and learning technologists looking to make their teaching content openly available. </w:t>
      </w:r>
    </w:p>
    <w:p w14:paraId="50C457CD" w14:textId="4668D2E5" w:rsidR="004773B6" w:rsidRPr="00A23A94" w:rsidRDefault="004773B6" w:rsidP="004773B6">
      <w:pPr>
        <w:keepNext/>
        <w:keepLines/>
        <w:spacing w:before="240" w:line="259" w:lineRule="auto"/>
        <w:outlineLvl w:val="0"/>
        <w:rPr>
          <w:rFonts w:asciiTheme="minorHAnsi" w:eastAsiaTheme="majorEastAsia" w:hAnsiTheme="minorHAnsi" w:cstheme="minorHAnsi"/>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eastAsiaTheme="majorEastAsia" w:hAnsiTheme="minorHAnsi" w:cstheme="minorHAnsi"/>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Reading Lists @ Glasgow (RL@G) service and Course Materials in 2020-21</w:t>
      </w:r>
    </w:p>
    <w:p w14:paraId="176930C3" w14:textId="3FA77FD5" w:rsidR="004773B6" w:rsidRPr="00A23A94" w:rsidRDefault="004773B6" w:rsidP="004773B6">
      <w:pPr>
        <w:spacing w:after="160" w:line="259" w:lineRule="auto"/>
        <w:rPr>
          <w:rFonts w:asciiTheme="minorHAnsi" w:eastAsiaTheme="minorEastAsia" w:hAnsiTheme="minorHAnsi" w:cstheme="minorHAnsi"/>
          <w:lang w:eastAsia="zh-CN"/>
        </w:rPr>
      </w:pPr>
      <w:r w:rsidRPr="00A23A94">
        <w:rPr>
          <w:rFonts w:asciiTheme="minorHAnsi" w:eastAsiaTheme="minorEastAsia" w:hAnsiTheme="minorHAnsi" w:cstheme="minorHAnsi"/>
          <w:lang w:eastAsia="zh-CN"/>
        </w:rPr>
        <w:t xml:space="preserve">The RL@G service saw an increase of 17.5% </w:t>
      </w:r>
      <w:r w:rsidR="00E703E0">
        <w:rPr>
          <w:rFonts w:asciiTheme="minorHAnsi" w:eastAsiaTheme="minorEastAsia" w:hAnsiTheme="minorHAnsi" w:cstheme="minorHAnsi"/>
          <w:lang w:eastAsia="zh-CN"/>
        </w:rPr>
        <w:t>in reading</w:t>
      </w:r>
      <w:r w:rsidRPr="00A23A94">
        <w:rPr>
          <w:rFonts w:asciiTheme="minorHAnsi" w:eastAsiaTheme="minorEastAsia" w:hAnsiTheme="minorHAnsi" w:cstheme="minorHAnsi"/>
          <w:lang w:eastAsia="zh-CN"/>
        </w:rPr>
        <w:t xml:space="preserve"> lists in 2020-21 with the focus of lists changing to ensure, where possible, that essential teaching materials were available online to support the University policy for Semester 1. </w:t>
      </w:r>
    </w:p>
    <w:p w14:paraId="398061C9" w14:textId="77777777" w:rsidR="004773B6" w:rsidRPr="00A23A94" w:rsidRDefault="004773B6" w:rsidP="004773B6">
      <w:pPr>
        <w:spacing w:after="160" w:line="259" w:lineRule="auto"/>
        <w:rPr>
          <w:rFonts w:asciiTheme="minorHAnsi" w:eastAsiaTheme="minorEastAsia" w:hAnsiTheme="minorHAnsi" w:cstheme="minorHAnsi"/>
          <w:lang w:eastAsia="zh-CN"/>
        </w:rPr>
      </w:pPr>
      <w:r w:rsidRPr="00A23A94">
        <w:rPr>
          <w:rFonts w:asciiTheme="minorHAnsi" w:eastAsiaTheme="minorEastAsia" w:hAnsiTheme="minorHAnsi" w:cstheme="minorHAnsi"/>
          <w:lang w:eastAsia="zh-CN"/>
        </w:rPr>
        <w:t>In response to meeting the changing requirements of the University for electronic teaching resources, the Library Materials Budget saw an increase of 68% in the Course Materials expenditure, while maintaining expenditure on key research resources for the Colleges.</w:t>
      </w:r>
    </w:p>
    <w:p w14:paraId="0D3437A9" w14:textId="77777777" w:rsidR="004773B6" w:rsidRPr="00A23A94" w:rsidRDefault="004773B6" w:rsidP="004773B6">
      <w:pPr>
        <w:spacing w:after="160" w:line="259" w:lineRule="auto"/>
        <w:rPr>
          <w:rFonts w:asciiTheme="minorHAnsi" w:eastAsiaTheme="minorEastAsia" w:hAnsiTheme="minorHAnsi" w:cstheme="minorHAnsi"/>
          <w:lang w:eastAsia="zh-CN"/>
        </w:rPr>
      </w:pPr>
      <w:r w:rsidRPr="00A23A94">
        <w:rPr>
          <w:rFonts w:asciiTheme="minorHAnsi" w:eastAsiaTheme="minorEastAsia" w:hAnsiTheme="minorHAnsi" w:cstheme="minorHAnsi"/>
          <w:lang w:eastAsia="zh-CN"/>
        </w:rPr>
        <w:t>Over 2,000 individual core eBooks were purchased via Reading Lists @ Glasgow to support teaching in the 2020-21 period, 67% of them on an unlimited access model. 33% of eBooks purchased for teaching had limited use licences. Additionally, the Library continued to invest in electronic textbooks, title by title via the aggregator Kortext, and collections via publishers such as Sage, Oxford University Press and Cambridge University Press.</w:t>
      </w:r>
    </w:p>
    <w:p w14:paraId="2748077E" w14:textId="77777777" w:rsidR="004773B6" w:rsidRPr="00A23A94" w:rsidRDefault="004773B6" w:rsidP="004773B6">
      <w:pPr>
        <w:spacing w:after="160" w:line="259" w:lineRule="auto"/>
        <w:rPr>
          <w:rFonts w:asciiTheme="minorHAnsi" w:eastAsiaTheme="minorEastAsia" w:hAnsiTheme="minorHAnsi" w:cstheme="minorHAnsi"/>
          <w:lang w:eastAsia="zh-CN"/>
        </w:rPr>
      </w:pPr>
      <w:r w:rsidRPr="00A23A94">
        <w:rPr>
          <w:rFonts w:asciiTheme="minorHAnsi" w:eastAsiaTheme="minorEastAsia" w:hAnsiTheme="minorHAnsi" w:cstheme="minorHAnsi"/>
          <w:lang w:eastAsia="zh-CN"/>
        </w:rPr>
        <w:t xml:space="preserve">The Library also expanded the service offering digitisation of course materials and the Reading List Team reported 35% more extracts digitised this academic year compared to the previous year (almost 5,000 book chapters for over 1,000 courses/modules). </w:t>
      </w:r>
    </w:p>
    <w:p w14:paraId="11542FFD" w14:textId="77777777" w:rsidR="004773B6" w:rsidRPr="00A23A94" w:rsidRDefault="004773B6" w:rsidP="004773B6">
      <w:pPr>
        <w:spacing w:after="160" w:line="259" w:lineRule="auto"/>
        <w:rPr>
          <w:rFonts w:asciiTheme="minorHAnsi" w:eastAsiaTheme="minorEastAsia" w:hAnsiTheme="minorHAnsi" w:cstheme="minorHAnsi"/>
          <w:lang w:eastAsia="zh-CN"/>
        </w:rPr>
      </w:pPr>
      <w:r w:rsidRPr="00A23A94">
        <w:rPr>
          <w:rFonts w:asciiTheme="minorHAnsi" w:eastAsiaTheme="minorEastAsia" w:hAnsiTheme="minorHAnsi" w:cstheme="minorHAnsi"/>
          <w:lang w:eastAsia="zh-CN"/>
        </w:rPr>
        <w:t xml:space="preserve">Additionally, and to support further reading in the absence of purchasing this material, the Library subscribed to Academic Complete. This is a large-scale eBook collection offering access to nearly 200,000 multi-disciplinary eBooks. Subscriptions were also taken out to additional collections such as Scotland’s History Online (catalogue of Birlinn/John Donald) to support areas where eBooks were not previously available. </w:t>
      </w:r>
    </w:p>
    <w:p w14:paraId="1BB70E21" w14:textId="6D3DF1A4" w:rsidR="006547CA" w:rsidRPr="00852D5C" w:rsidRDefault="004773B6" w:rsidP="00852D5C">
      <w:pPr>
        <w:spacing w:after="160" w:line="259" w:lineRule="auto"/>
        <w:rPr>
          <w:rFonts w:asciiTheme="minorHAnsi" w:eastAsiaTheme="minorEastAsia" w:hAnsiTheme="minorHAnsi" w:cstheme="minorHAnsi"/>
          <w:lang w:eastAsia="zh-CN"/>
        </w:rPr>
      </w:pPr>
      <w:r w:rsidRPr="00A23A94">
        <w:rPr>
          <w:rFonts w:asciiTheme="minorHAnsi" w:eastAsiaTheme="minorEastAsia" w:hAnsiTheme="minorHAnsi" w:cstheme="minorHAnsi"/>
          <w:lang w:eastAsia="zh-CN"/>
        </w:rPr>
        <w:t xml:space="preserve">Usage for the 2 main e-book platforms for teaching has increased by 164% compared to the same period last year. </w:t>
      </w:r>
    </w:p>
    <w:p w14:paraId="3C56B5EA" w14:textId="58A5BBB0" w:rsidR="00AA51CA" w:rsidRDefault="004773B6" w:rsidP="008968B3">
      <w:pPr>
        <w:pStyle w:val="NoSpacing"/>
        <w:rPr>
          <w:rFonts w:eastAsiaTheme="majorEastAsia"/>
          <w:lang w:eastAsia="zh-CN"/>
        </w:rPr>
      </w:pPr>
      <w:r w:rsidRPr="00A23A94">
        <w:rPr>
          <w:rFonts w:asciiTheme="minorHAnsi" w:eastAsiaTheme="majorEastAsia" w:hAnsiTheme="minorHAnsi" w:cstheme="minorHAnsi"/>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 for research</w:t>
      </w:r>
      <w:r w:rsidR="001A4FE2">
        <w:rPr>
          <w:rFonts w:asciiTheme="minorHAnsi" w:eastAsiaTheme="majorEastAsia" w:hAnsiTheme="minorHAnsi" w:cstheme="minorHAnsi"/>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-resources</w:t>
      </w:r>
    </w:p>
    <w:p w14:paraId="2F5DA76F" w14:textId="5B7C03AC" w:rsidR="004773B6" w:rsidRPr="008968B3" w:rsidRDefault="00AA51CA" w:rsidP="008968B3">
      <w:pPr>
        <w:pStyle w:val="NoSpacing"/>
        <w:rPr>
          <w:rFonts w:asciiTheme="minorHAnsi" w:hAnsiTheme="minorHAnsi" w:cstheme="minorHAnsi"/>
          <w:lang w:eastAsia="zh-CN"/>
        </w:rPr>
      </w:pPr>
      <w:r w:rsidRPr="008968B3">
        <w:rPr>
          <w:rFonts w:asciiTheme="minorHAnsi" w:eastAsiaTheme="majorEastAsia" w:hAnsiTheme="minorHAnsi" w:cstheme="minorHAnsi"/>
          <w:lang w:eastAsia="zh-CN"/>
        </w:rPr>
        <w:t xml:space="preserve">The </w:t>
      </w:r>
      <w:r w:rsidR="004773B6" w:rsidRPr="008968B3">
        <w:rPr>
          <w:rFonts w:asciiTheme="minorHAnsi" w:eastAsiaTheme="majorEastAsia" w:hAnsiTheme="minorHAnsi" w:cstheme="minorHAnsi"/>
          <w:lang w:eastAsia="zh-CN"/>
        </w:rPr>
        <w:t>Library Materials Budget received a further £134k  investment from a</w:t>
      </w:r>
      <w:r w:rsidR="0073042F" w:rsidRPr="008968B3">
        <w:rPr>
          <w:rFonts w:asciiTheme="minorHAnsi" w:eastAsiaTheme="majorEastAsia" w:hAnsiTheme="minorHAnsi" w:cstheme="minorHAnsi"/>
          <w:lang w:eastAsia="zh-CN"/>
        </w:rPr>
        <w:t xml:space="preserve">  Scottish Funding Council  </w:t>
      </w:r>
      <w:r w:rsidR="004773B6" w:rsidRPr="008968B3">
        <w:rPr>
          <w:rFonts w:asciiTheme="minorHAnsi" w:eastAsiaTheme="majorEastAsia" w:hAnsiTheme="minorHAnsi" w:cstheme="minorHAnsi"/>
          <w:lang w:eastAsia="zh-CN"/>
        </w:rPr>
        <w:t xml:space="preserve">Grant to support research in 2020-21. </w:t>
      </w:r>
      <w:r w:rsidR="004773B6" w:rsidRPr="008968B3">
        <w:rPr>
          <w:rFonts w:asciiTheme="minorHAnsi" w:hAnsiTheme="minorHAnsi" w:cstheme="minorHAnsi"/>
          <w:lang w:eastAsia="zh-CN"/>
        </w:rPr>
        <w:t> </w:t>
      </w:r>
    </w:p>
    <w:p w14:paraId="36ED0E70" w14:textId="77777777" w:rsidR="004773B6" w:rsidRPr="00A23A94" w:rsidRDefault="004773B6" w:rsidP="004773B6">
      <w:pPr>
        <w:textAlignment w:val="baseline"/>
        <w:rPr>
          <w:rFonts w:asciiTheme="minorHAnsi" w:hAnsiTheme="minorHAnsi" w:cstheme="minorHAnsi"/>
          <w:lang w:eastAsia="zh-CN"/>
        </w:rPr>
      </w:pPr>
      <w:r w:rsidRPr="00A23A94">
        <w:rPr>
          <w:rFonts w:asciiTheme="minorHAnsi" w:hAnsiTheme="minorHAnsi" w:cstheme="minorHAnsi"/>
          <w:lang w:eastAsia="zh-CN"/>
        </w:rPr>
        <w:t> </w:t>
      </w:r>
    </w:p>
    <w:p w14:paraId="3F4FB29C" w14:textId="77777777" w:rsidR="004773B6" w:rsidRPr="00A23A94" w:rsidRDefault="004773B6" w:rsidP="004773B6">
      <w:pPr>
        <w:textAlignment w:val="baseline"/>
        <w:rPr>
          <w:rFonts w:asciiTheme="minorHAnsi" w:hAnsiTheme="minorHAnsi" w:cstheme="minorHAnsi"/>
          <w:lang w:eastAsia="zh-CN"/>
        </w:rPr>
      </w:pPr>
      <w:r w:rsidRPr="00A23A94">
        <w:rPr>
          <w:rFonts w:asciiTheme="minorHAnsi" w:eastAsiaTheme="majorEastAsia" w:hAnsiTheme="minorHAnsi" w:cstheme="minorHAnsi"/>
          <w:lang w:eastAsia="zh-CN"/>
        </w:rPr>
        <w:t>Resources supported directly by the grant were:</w:t>
      </w:r>
      <w:r w:rsidRPr="00A23A94">
        <w:rPr>
          <w:rFonts w:asciiTheme="minorHAnsi" w:hAnsiTheme="minorHAnsi" w:cstheme="minorHAnsi"/>
          <w:lang w:eastAsia="zh-CN"/>
        </w:rPr>
        <w:t> </w:t>
      </w:r>
    </w:p>
    <w:p w14:paraId="6F83CEEE" w14:textId="166BAABA" w:rsidR="004773B6" w:rsidRPr="000B5251" w:rsidRDefault="004773B6" w:rsidP="000B5251">
      <w:pPr>
        <w:pStyle w:val="ListParagraph"/>
        <w:numPr>
          <w:ilvl w:val="0"/>
          <w:numId w:val="41"/>
        </w:numPr>
        <w:rPr>
          <w:rFonts w:asciiTheme="minorHAnsi" w:eastAsiaTheme="majorEastAsia" w:hAnsiTheme="minorHAnsi" w:cstheme="minorHAnsi"/>
          <w:lang w:eastAsia="zh-CN"/>
        </w:rPr>
      </w:pPr>
      <w:r w:rsidRPr="00A23A94">
        <w:rPr>
          <w:rFonts w:asciiTheme="minorHAnsi" w:eastAsiaTheme="majorEastAsia" w:hAnsiTheme="minorHAnsi" w:cstheme="minorHAnsi"/>
          <w:lang w:eastAsia="zh-CN"/>
        </w:rPr>
        <w:t>2 Patron Driven Acquisition programmes to directly support purchase of e-</w:t>
      </w:r>
      <w:r w:rsidR="00487D36" w:rsidRPr="00A23A94">
        <w:rPr>
          <w:rFonts w:asciiTheme="minorHAnsi" w:eastAsiaTheme="majorEastAsia" w:hAnsiTheme="minorHAnsi" w:cstheme="minorHAnsi"/>
          <w:lang w:eastAsia="zh-CN"/>
        </w:rPr>
        <w:t xml:space="preserve"> </w:t>
      </w:r>
      <w:r w:rsidRPr="00A23A94">
        <w:rPr>
          <w:rFonts w:asciiTheme="minorHAnsi" w:eastAsiaTheme="majorEastAsia" w:hAnsiTheme="minorHAnsi" w:cstheme="minorHAnsi"/>
          <w:lang w:eastAsia="zh-CN"/>
        </w:rPr>
        <w:t>books for research purposes </w:t>
      </w:r>
      <w:r w:rsidRPr="000B5251">
        <w:rPr>
          <w:rFonts w:asciiTheme="minorHAnsi" w:eastAsiaTheme="majorEastAsia" w:hAnsiTheme="minorHAnsi" w:cstheme="minorHAnsi"/>
          <w:lang w:eastAsia="zh-CN"/>
        </w:rPr>
        <w:t> </w:t>
      </w:r>
    </w:p>
    <w:p w14:paraId="2EA66C82" w14:textId="77777777" w:rsidR="004773B6" w:rsidRPr="000B5251" w:rsidRDefault="004773B6" w:rsidP="000B5251">
      <w:pPr>
        <w:pStyle w:val="ListParagraph"/>
        <w:numPr>
          <w:ilvl w:val="0"/>
          <w:numId w:val="41"/>
        </w:numPr>
        <w:rPr>
          <w:rFonts w:asciiTheme="minorHAnsi" w:eastAsiaTheme="majorEastAsia" w:hAnsiTheme="minorHAnsi" w:cstheme="minorHAnsi"/>
          <w:lang w:eastAsia="zh-CN"/>
        </w:rPr>
      </w:pPr>
      <w:r w:rsidRPr="00A23A94">
        <w:rPr>
          <w:rFonts w:asciiTheme="minorHAnsi" w:eastAsiaTheme="majorEastAsia" w:hAnsiTheme="minorHAnsi" w:cstheme="minorHAnsi"/>
          <w:lang w:eastAsia="zh-CN"/>
        </w:rPr>
        <w:t>A large multi-disciplinary Oxford University Press research e-book package</w:t>
      </w:r>
      <w:r w:rsidRPr="000B5251">
        <w:rPr>
          <w:rFonts w:asciiTheme="minorHAnsi" w:eastAsiaTheme="majorEastAsia" w:hAnsiTheme="minorHAnsi" w:cstheme="minorHAnsi"/>
          <w:lang w:eastAsia="zh-CN"/>
        </w:rPr>
        <w:t> </w:t>
      </w:r>
    </w:p>
    <w:p w14:paraId="419D8E5E" w14:textId="77777777" w:rsidR="004773B6" w:rsidRPr="000B5251" w:rsidRDefault="004773B6" w:rsidP="000B5251">
      <w:pPr>
        <w:pStyle w:val="ListParagraph"/>
        <w:numPr>
          <w:ilvl w:val="0"/>
          <w:numId w:val="41"/>
        </w:numPr>
        <w:rPr>
          <w:rFonts w:asciiTheme="minorHAnsi" w:eastAsiaTheme="majorEastAsia" w:hAnsiTheme="minorHAnsi" w:cstheme="minorHAnsi"/>
          <w:lang w:eastAsia="zh-CN"/>
        </w:rPr>
      </w:pPr>
      <w:r w:rsidRPr="00A23A94">
        <w:rPr>
          <w:rFonts w:asciiTheme="minorHAnsi" w:eastAsiaTheme="majorEastAsia" w:hAnsiTheme="minorHAnsi" w:cstheme="minorHAnsi"/>
          <w:lang w:eastAsia="zh-CN"/>
        </w:rPr>
        <w:t>2020-2021 subscription for Overleaf Commons</w:t>
      </w:r>
      <w:r w:rsidRPr="000B5251">
        <w:rPr>
          <w:rFonts w:asciiTheme="minorHAnsi" w:eastAsiaTheme="majorEastAsia" w:hAnsiTheme="minorHAnsi" w:cstheme="minorHAnsi"/>
          <w:lang w:eastAsia="zh-CN"/>
        </w:rPr>
        <w:t> </w:t>
      </w:r>
    </w:p>
    <w:p w14:paraId="546B8F81" w14:textId="7979B5A0" w:rsidR="004773B6" w:rsidRPr="000B5251" w:rsidRDefault="004773B6" w:rsidP="000B5251">
      <w:pPr>
        <w:pStyle w:val="ListParagraph"/>
        <w:numPr>
          <w:ilvl w:val="0"/>
          <w:numId w:val="41"/>
        </w:numPr>
        <w:rPr>
          <w:rFonts w:asciiTheme="minorHAnsi" w:eastAsiaTheme="majorEastAsia" w:hAnsiTheme="minorHAnsi" w:cstheme="minorHAnsi"/>
          <w:lang w:eastAsia="zh-CN"/>
        </w:rPr>
      </w:pPr>
      <w:r w:rsidRPr="00A23A94">
        <w:rPr>
          <w:rFonts w:asciiTheme="minorHAnsi" w:eastAsiaTheme="majorEastAsia" w:hAnsiTheme="minorHAnsi" w:cstheme="minorHAnsi"/>
          <w:lang w:eastAsia="zh-CN"/>
        </w:rPr>
        <w:lastRenderedPageBreak/>
        <w:t xml:space="preserve">Patron Driven Acquisition programme with Kanopy, specifically for research </w:t>
      </w:r>
      <w:r w:rsidR="0073042F" w:rsidRPr="00A23A94">
        <w:rPr>
          <w:rFonts w:asciiTheme="minorHAnsi" w:eastAsiaTheme="majorEastAsia" w:hAnsiTheme="minorHAnsi" w:cstheme="minorHAnsi"/>
          <w:lang w:eastAsia="zh-CN"/>
        </w:rPr>
        <w:t xml:space="preserve">   </w:t>
      </w:r>
      <w:r w:rsidRPr="00A23A94">
        <w:rPr>
          <w:rFonts w:asciiTheme="minorHAnsi" w:eastAsiaTheme="majorEastAsia" w:hAnsiTheme="minorHAnsi" w:cstheme="minorHAnsi"/>
          <w:lang w:eastAsia="zh-CN"/>
        </w:rPr>
        <w:t>purposes</w:t>
      </w:r>
      <w:r w:rsidRPr="000B5251">
        <w:rPr>
          <w:rFonts w:asciiTheme="minorHAnsi" w:eastAsiaTheme="majorEastAsia" w:hAnsiTheme="minorHAnsi" w:cstheme="minorHAnsi"/>
          <w:lang w:eastAsia="zh-CN"/>
        </w:rPr>
        <w:t> </w:t>
      </w:r>
    </w:p>
    <w:p w14:paraId="3D6D1C28" w14:textId="77777777" w:rsidR="004773B6" w:rsidRPr="00A23A94" w:rsidRDefault="004773B6" w:rsidP="004773B6">
      <w:pPr>
        <w:textAlignment w:val="baseline"/>
        <w:rPr>
          <w:rFonts w:asciiTheme="minorHAnsi" w:hAnsiTheme="minorHAnsi" w:cstheme="minorHAnsi"/>
          <w:lang w:eastAsia="zh-CN"/>
        </w:rPr>
      </w:pPr>
      <w:r w:rsidRPr="00A23A94">
        <w:rPr>
          <w:rFonts w:asciiTheme="minorHAnsi" w:hAnsiTheme="minorHAnsi" w:cstheme="minorHAnsi"/>
          <w:lang w:eastAsia="zh-CN"/>
        </w:rPr>
        <w:t> </w:t>
      </w:r>
    </w:p>
    <w:p w14:paraId="4B1EF65A" w14:textId="37E35CEE" w:rsidR="00FF4013" w:rsidRPr="00A23A94" w:rsidRDefault="004773B6" w:rsidP="004773B6">
      <w:pPr>
        <w:textAlignment w:val="baseline"/>
        <w:rPr>
          <w:rFonts w:asciiTheme="minorHAnsi" w:hAnsiTheme="minorHAnsi" w:cstheme="minorHAnsi"/>
          <w:lang w:eastAsia="zh-CN"/>
        </w:rPr>
      </w:pPr>
      <w:r w:rsidRPr="00A23A94">
        <w:rPr>
          <w:rFonts w:asciiTheme="minorHAnsi" w:eastAsiaTheme="majorEastAsia" w:hAnsiTheme="minorHAnsi" w:cstheme="minorHAnsi"/>
          <w:lang w:eastAsia="zh-CN"/>
        </w:rPr>
        <w:t>Additional resources to support research</w:t>
      </w:r>
      <w:r w:rsidR="00E55042">
        <w:rPr>
          <w:rFonts w:asciiTheme="minorHAnsi" w:eastAsiaTheme="majorEastAsia" w:hAnsiTheme="minorHAnsi" w:cstheme="minorHAnsi"/>
          <w:lang w:eastAsia="zh-CN"/>
        </w:rPr>
        <w:t xml:space="preserve"> across disciplines </w:t>
      </w:r>
      <w:r w:rsidRPr="00A23A94">
        <w:rPr>
          <w:rFonts w:asciiTheme="minorHAnsi" w:eastAsiaTheme="majorEastAsia" w:hAnsiTheme="minorHAnsi" w:cstheme="minorHAnsi"/>
          <w:lang w:eastAsia="zh-CN"/>
        </w:rPr>
        <w:t>were purchased towards the end of the financial year. These included:</w:t>
      </w:r>
      <w:r w:rsidRPr="00A23A94">
        <w:rPr>
          <w:rFonts w:asciiTheme="minorHAnsi" w:hAnsiTheme="minorHAnsi" w:cstheme="minorHAnsi"/>
          <w:lang w:eastAsia="zh-CN"/>
        </w:rPr>
        <w:t> </w:t>
      </w:r>
    </w:p>
    <w:p w14:paraId="6B574B4A" w14:textId="77777777" w:rsidR="004773B6" w:rsidRPr="00A23A94" w:rsidRDefault="004773B6" w:rsidP="004773B6">
      <w:pPr>
        <w:textAlignment w:val="baseline"/>
        <w:rPr>
          <w:rFonts w:asciiTheme="minorHAnsi" w:hAnsiTheme="minorHAnsi" w:cstheme="minorHAnsi"/>
          <w:lang w:eastAsia="zh-CN"/>
        </w:rPr>
      </w:pPr>
      <w:r w:rsidRPr="00A23A94">
        <w:rPr>
          <w:rFonts w:asciiTheme="minorHAnsi" w:hAnsiTheme="minorHAnsi" w:cstheme="minorHAnsi"/>
          <w:lang w:eastAsia="zh-CN"/>
        </w:rPr>
        <w:t> </w:t>
      </w:r>
    </w:p>
    <w:p w14:paraId="072D9599" w14:textId="77777777" w:rsidR="00FF4013" w:rsidRPr="00E55042" w:rsidRDefault="004773B6" w:rsidP="00FF4013">
      <w:pPr>
        <w:pStyle w:val="ListParagraph"/>
        <w:numPr>
          <w:ilvl w:val="0"/>
          <w:numId w:val="41"/>
        </w:numPr>
        <w:rPr>
          <w:rFonts w:asciiTheme="minorHAnsi" w:eastAsiaTheme="minorEastAsia" w:hAnsiTheme="minorHAnsi" w:cstheme="minorHAnsi"/>
        </w:rPr>
      </w:pPr>
      <w:r w:rsidRPr="00E55042">
        <w:rPr>
          <w:rFonts w:asciiTheme="minorHAnsi" w:eastAsiaTheme="majorEastAsia" w:hAnsiTheme="minorHAnsi" w:cstheme="minorHAnsi"/>
          <w:lang w:eastAsia="zh-CN"/>
        </w:rPr>
        <w:t>Churchill Archive</w:t>
      </w:r>
      <w:r w:rsidRPr="00E55042">
        <w:rPr>
          <w:rFonts w:asciiTheme="minorHAnsi" w:hAnsiTheme="minorHAnsi" w:cstheme="minorHAnsi"/>
          <w:lang w:eastAsia="zh-CN"/>
        </w:rPr>
        <w:t> </w:t>
      </w:r>
      <w:r w:rsidR="00FF4013" w:rsidRPr="00E55042">
        <w:rPr>
          <w:rFonts w:asciiTheme="minorHAnsi" w:hAnsiTheme="minorHAnsi" w:cstheme="minorHAnsi"/>
          <w:i/>
          <w:iCs/>
        </w:rPr>
        <w:t xml:space="preserve">The Churchill Archive </w:t>
      </w:r>
      <w:r w:rsidR="00FF4013" w:rsidRPr="00E55042">
        <w:rPr>
          <w:rFonts w:asciiTheme="minorHAnsi" w:hAnsiTheme="minorHAnsi" w:cstheme="minorHAnsi"/>
        </w:rPr>
        <w:t>gives full-text online access to Winston Churchill’s personal and official papers from 1874-1965.</w:t>
      </w:r>
    </w:p>
    <w:p w14:paraId="7AD0B64A" w14:textId="77777777" w:rsidR="00FF4013" w:rsidRPr="00E55042" w:rsidRDefault="00FF4013" w:rsidP="00FF4013">
      <w:pPr>
        <w:pStyle w:val="ListParagraph"/>
        <w:numPr>
          <w:ilvl w:val="0"/>
          <w:numId w:val="41"/>
        </w:numPr>
        <w:spacing w:line="259" w:lineRule="auto"/>
        <w:rPr>
          <w:rFonts w:asciiTheme="minorHAnsi" w:eastAsiaTheme="minorEastAsia" w:hAnsiTheme="minorHAnsi" w:cstheme="minorHAnsi"/>
        </w:rPr>
      </w:pPr>
      <w:r w:rsidRPr="00E55042">
        <w:rPr>
          <w:rFonts w:asciiTheme="minorHAnsi" w:hAnsiTheme="minorHAnsi" w:cstheme="minorHAnsi"/>
        </w:rPr>
        <w:t xml:space="preserve">The Alexander Street Press </w:t>
      </w:r>
      <w:r w:rsidRPr="00E55042">
        <w:rPr>
          <w:rFonts w:asciiTheme="minorHAnsi" w:hAnsiTheme="minorHAnsi" w:cstheme="minorHAnsi"/>
          <w:i/>
          <w:iCs/>
        </w:rPr>
        <w:t xml:space="preserve">Black Drama </w:t>
      </w:r>
      <w:r w:rsidRPr="00E55042">
        <w:rPr>
          <w:rFonts w:asciiTheme="minorHAnsi" w:hAnsiTheme="minorHAnsi" w:cstheme="minorHAnsi"/>
        </w:rPr>
        <w:t>Database presents 1700 full-text plays from the 1850s to the present produced by North American, African, or Caribbean playwrights.</w:t>
      </w:r>
    </w:p>
    <w:p w14:paraId="33EE3F6D" w14:textId="77777777" w:rsidR="00FF4013" w:rsidRPr="00E55042" w:rsidRDefault="00FF4013" w:rsidP="00FF4013">
      <w:pPr>
        <w:pStyle w:val="ListParagraph"/>
        <w:numPr>
          <w:ilvl w:val="0"/>
          <w:numId w:val="41"/>
        </w:numPr>
        <w:spacing w:line="259" w:lineRule="auto"/>
        <w:rPr>
          <w:rFonts w:asciiTheme="minorHAnsi" w:hAnsiTheme="minorHAnsi" w:cstheme="minorHAnsi"/>
        </w:rPr>
      </w:pPr>
      <w:r w:rsidRPr="00E55042">
        <w:rPr>
          <w:rFonts w:asciiTheme="minorHAnsi" w:hAnsiTheme="minorHAnsi" w:cstheme="minorHAnsi"/>
        </w:rPr>
        <w:t xml:space="preserve">The </w:t>
      </w:r>
      <w:r w:rsidRPr="00E55042">
        <w:rPr>
          <w:rFonts w:asciiTheme="minorHAnsi" w:hAnsiTheme="minorHAnsi" w:cstheme="minorHAnsi"/>
          <w:i/>
          <w:iCs/>
        </w:rPr>
        <w:t>Supplementum Epigraphicum Graecum</w:t>
      </w:r>
      <w:r w:rsidRPr="00E55042">
        <w:rPr>
          <w:rFonts w:asciiTheme="minorHAnsi" w:hAnsiTheme="minorHAnsi" w:cstheme="minorHAnsi"/>
        </w:rPr>
        <w:t xml:space="preserve"> provides full text access to newly discovered Greek inscriptions with a related critical commentary.</w:t>
      </w:r>
    </w:p>
    <w:p w14:paraId="56040CE4" w14:textId="77777777" w:rsidR="00FF4013" w:rsidRPr="00E55042" w:rsidRDefault="00FF4013" w:rsidP="00FF4013">
      <w:pPr>
        <w:pStyle w:val="ListParagraph"/>
        <w:numPr>
          <w:ilvl w:val="0"/>
          <w:numId w:val="41"/>
        </w:numPr>
        <w:spacing w:line="259" w:lineRule="auto"/>
        <w:rPr>
          <w:rFonts w:asciiTheme="minorHAnsi" w:hAnsiTheme="minorHAnsi" w:cstheme="minorHAnsi"/>
        </w:rPr>
      </w:pPr>
      <w:r w:rsidRPr="00E55042">
        <w:rPr>
          <w:rFonts w:asciiTheme="minorHAnsi" w:hAnsiTheme="minorHAnsi" w:cstheme="minorHAnsi"/>
        </w:rPr>
        <w:t xml:space="preserve">The </w:t>
      </w:r>
      <w:r w:rsidRPr="00E55042">
        <w:rPr>
          <w:rFonts w:asciiTheme="minorHAnsi" w:hAnsiTheme="minorHAnsi" w:cstheme="minorHAnsi"/>
          <w:i/>
          <w:iCs/>
        </w:rPr>
        <w:t xml:space="preserve">British Series of Archaeological Reports </w:t>
      </w:r>
      <w:r w:rsidRPr="00E55042">
        <w:rPr>
          <w:rFonts w:asciiTheme="minorHAnsi" w:hAnsiTheme="minorHAnsi" w:cstheme="minorHAnsi"/>
        </w:rPr>
        <w:t xml:space="preserve">gives new full-text access to 600+ key excavation reports which can be cross searched by topic. </w:t>
      </w:r>
    </w:p>
    <w:p w14:paraId="746F6DED" w14:textId="517AF5BE" w:rsidR="00FF4013" w:rsidRPr="00E55042" w:rsidRDefault="00FF4013" w:rsidP="00FF4013">
      <w:pPr>
        <w:pStyle w:val="ListParagraph"/>
        <w:numPr>
          <w:ilvl w:val="0"/>
          <w:numId w:val="40"/>
        </w:numPr>
        <w:rPr>
          <w:rFonts w:asciiTheme="minorHAnsi" w:eastAsiaTheme="minorEastAsia" w:hAnsiTheme="minorHAnsi" w:cstheme="minorHAnsi"/>
        </w:rPr>
      </w:pPr>
      <w:r w:rsidRPr="00E55042">
        <w:rPr>
          <w:rFonts w:asciiTheme="minorHAnsi" w:hAnsiTheme="minorHAnsi" w:cstheme="minorHAnsi"/>
          <w:i/>
          <w:iCs/>
        </w:rPr>
        <w:t xml:space="preserve">Gale Archives of Sexuality and Gender: LGBTQ history and culture since 1940 </w:t>
      </w:r>
      <w:r w:rsidRPr="00E55042">
        <w:rPr>
          <w:rFonts w:asciiTheme="minorHAnsi" w:hAnsiTheme="minorHAnsi" w:cstheme="minorHAnsi"/>
        </w:rPr>
        <w:t xml:space="preserve">brings together primary source material including </w:t>
      </w:r>
      <w:r w:rsidRPr="00E55042">
        <w:rPr>
          <w:rFonts w:asciiTheme="minorHAnsi" w:hAnsiTheme="minorHAnsi" w:cstheme="minorHAnsi"/>
          <w:color w:val="000000" w:themeColor="text1"/>
        </w:rPr>
        <w:t xml:space="preserve">newsletters, papers, government documents, </w:t>
      </w:r>
      <w:r w:rsidR="004801ED" w:rsidRPr="00E55042">
        <w:rPr>
          <w:rFonts w:asciiTheme="minorHAnsi" w:hAnsiTheme="minorHAnsi" w:cstheme="minorHAnsi"/>
          <w:color w:val="000000" w:themeColor="text1"/>
        </w:rPr>
        <w:t>manuscripts,</w:t>
      </w:r>
      <w:r w:rsidRPr="00E55042">
        <w:rPr>
          <w:rFonts w:asciiTheme="minorHAnsi" w:hAnsiTheme="minorHAnsi" w:cstheme="minorHAnsi"/>
          <w:color w:val="000000" w:themeColor="text1"/>
        </w:rPr>
        <w:t xml:space="preserve"> and pamphlets.</w:t>
      </w:r>
    </w:p>
    <w:p w14:paraId="71D91AE6" w14:textId="2AA403E8" w:rsidR="00FF4013" w:rsidRPr="00E55042" w:rsidRDefault="00FF4013" w:rsidP="00FF4013">
      <w:pPr>
        <w:pStyle w:val="ListParagraph"/>
        <w:numPr>
          <w:ilvl w:val="0"/>
          <w:numId w:val="40"/>
        </w:numPr>
        <w:rPr>
          <w:rFonts w:asciiTheme="minorHAnsi" w:hAnsiTheme="minorHAnsi" w:cstheme="minorHAnsi"/>
        </w:rPr>
      </w:pPr>
      <w:r w:rsidRPr="00E55042">
        <w:rPr>
          <w:rFonts w:asciiTheme="minorHAnsi" w:hAnsiTheme="minorHAnsi" w:cstheme="minorHAnsi"/>
          <w:i/>
          <w:iCs/>
          <w:color w:val="000000" w:themeColor="text1"/>
        </w:rPr>
        <w:t>SAGE Business Cases</w:t>
      </w:r>
      <w:r w:rsidRPr="00E55042">
        <w:rPr>
          <w:rFonts w:asciiTheme="minorHAnsi" w:hAnsiTheme="minorHAnsi" w:cstheme="minorHAnsi"/>
          <w:color w:val="000000" w:themeColor="text1"/>
        </w:rPr>
        <w:t xml:space="preserve"> 2020 and 2021, supplementing existing collections from 2016 onwards.  Includes over 4000 business cases supporting teaching and research.</w:t>
      </w:r>
    </w:p>
    <w:p w14:paraId="30E9E8DC" w14:textId="16C26AE0" w:rsidR="00FF4013" w:rsidRPr="00E55042" w:rsidRDefault="00FF4013" w:rsidP="00FF4013">
      <w:pPr>
        <w:pStyle w:val="ListParagraph"/>
        <w:numPr>
          <w:ilvl w:val="0"/>
          <w:numId w:val="40"/>
        </w:numPr>
        <w:rPr>
          <w:rFonts w:asciiTheme="minorHAnsi" w:eastAsiaTheme="minorEastAsia" w:hAnsiTheme="minorHAnsi" w:cstheme="minorHAnsi"/>
          <w:color w:val="000000" w:themeColor="text1"/>
        </w:rPr>
      </w:pPr>
      <w:r w:rsidRPr="00E55042">
        <w:rPr>
          <w:rFonts w:asciiTheme="minorHAnsi" w:hAnsiTheme="minorHAnsi" w:cstheme="minorHAnsi"/>
          <w:color w:val="000000" w:themeColor="text1"/>
        </w:rPr>
        <w:t xml:space="preserve">Digitised Chinese newspapers </w:t>
      </w:r>
      <w:r w:rsidRPr="00E55042">
        <w:rPr>
          <w:rFonts w:asciiTheme="minorHAnsi" w:eastAsia="Calibri" w:hAnsiTheme="minorHAnsi" w:cstheme="minorHAnsi"/>
          <w:i/>
          <w:iCs/>
          <w:color w:val="000000" w:themeColor="text1"/>
        </w:rPr>
        <w:t>Jie Fang Jun Bao</w:t>
      </w:r>
      <w:r w:rsidRPr="00E55042">
        <w:rPr>
          <w:rFonts w:asciiTheme="minorHAnsi" w:eastAsia="Calibri" w:hAnsiTheme="minorHAnsi" w:cstheme="minorHAnsi"/>
          <w:color w:val="000000" w:themeColor="text1"/>
        </w:rPr>
        <w:t xml:space="preserve"> and </w:t>
      </w:r>
      <w:r w:rsidRPr="00E55042">
        <w:rPr>
          <w:rFonts w:asciiTheme="minorHAnsi" w:eastAsia="Calibri" w:hAnsiTheme="minorHAnsi" w:cstheme="minorHAnsi"/>
          <w:i/>
          <w:iCs/>
          <w:color w:val="000000" w:themeColor="text1"/>
        </w:rPr>
        <w:t xml:space="preserve">Guangming Ribao </w:t>
      </w:r>
      <w:r w:rsidRPr="00E55042">
        <w:rPr>
          <w:rFonts w:asciiTheme="minorHAnsi" w:eastAsia="Calibri" w:hAnsiTheme="minorHAnsi" w:cstheme="minorHAnsi"/>
          <w:color w:val="000000" w:themeColor="text1"/>
        </w:rPr>
        <w:t>supporting specialist research in Economic and Social History.</w:t>
      </w:r>
    </w:p>
    <w:p w14:paraId="3B8AD264" w14:textId="58FEDC9E" w:rsidR="00245315" w:rsidRPr="00E55042" w:rsidRDefault="00245315" w:rsidP="00FF4013">
      <w:pPr>
        <w:pStyle w:val="ListParagraph"/>
        <w:numPr>
          <w:ilvl w:val="0"/>
          <w:numId w:val="40"/>
        </w:numPr>
        <w:rPr>
          <w:rFonts w:asciiTheme="minorHAnsi" w:eastAsiaTheme="minorEastAsia" w:hAnsiTheme="minorHAnsi" w:cstheme="minorHAnsi"/>
          <w:color w:val="000000" w:themeColor="text1"/>
        </w:rPr>
      </w:pPr>
      <w:r w:rsidRPr="00E55042">
        <w:rPr>
          <w:rFonts w:asciiTheme="minorHAnsi" w:hAnsiTheme="minorHAnsi" w:cstheme="minorHAnsi"/>
          <w:color w:val="000000" w:themeColor="text1"/>
        </w:rPr>
        <w:t>Royal Geographical Society Wiley Digital Archive</w:t>
      </w:r>
    </w:p>
    <w:p w14:paraId="44629089" w14:textId="2E735163" w:rsidR="00245315" w:rsidRPr="00E55042" w:rsidRDefault="00F56EDA" w:rsidP="00FF4013">
      <w:pPr>
        <w:pStyle w:val="ListParagraph"/>
        <w:numPr>
          <w:ilvl w:val="0"/>
          <w:numId w:val="40"/>
        </w:numPr>
        <w:rPr>
          <w:rFonts w:asciiTheme="minorHAnsi" w:eastAsiaTheme="minorEastAsia" w:hAnsiTheme="minorHAnsi" w:cstheme="minorHAnsi"/>
          <w:color w:val="000000" w:themeColor="text1"/>
        </w:rPr>
      </w:pPr>
      <w:r w:rsidRPr="00E55042">
        <w:rPr>
          <w:rFonts w:asciiTheme="minorHAnsi" w:eastAsiaTheme="minorEastAsia" w:hAnsiTheme="minorHAnsi" w:cstheme="minorHAnsi"/>
          <w:color w:val="000000" w:themeColor="text1"/>
        </w:rPr>
        <w:t>Edward Elgar e-book collections supporting Law and Economics</w:t>
      </w:r>
    </w:p>
    <w:p w14:paraId="19061670" w14:textId="0C9C24A7" w:rsidR="00F56EDA" w:rsidRPr="00E55042" w:rsidRDefault="00F56EDA" w:rsidP="00FF4013">
      <w:pPr>
        <w:pStyle w:val="ListParagraph"/>
        <w:numPr>
          <w:ilvl w:val="0"/>
          <w:numId w:val="40"/>
        </w:numPr>
        <w:rPr>
          <w:rFonts w:asciiTheme="minorHAnsi" w:eastAsiaTheme="minorEastAsia" w:hAnsiTheme="minorHAnsi" w:cstheme="minorHAnsi"/>
          <w:color w:val="000000" w:themeColor="text1"/>
        </w:rPr>
      </w:pPr>
      <w:r w:rsidRPr="00E55042">
        <w:rPr>
          <w:rFonts w:asciiTheme="minorHAnsi" w:eastAsiaTheme="minorEastAsia" w:hAnsiTheme="minorHAnsi" w:cstheme="minorHAnsi"/>
          <w:color w:val="000000" w:themeColor="text1"/>
        </w:rPr>
        <w:t>Bloomsbury e-book collections supporting Law and Linguistics</w:t>
      </w:r>
    </w:p>
    <w:p w14:paraId="5D36CB72" w14:textId="370A7DD9" w:rsidR="00F56EDA" w:rsidRPr="00E55042" w:rsidRDefault="00F56EDA" w:rsidP="00FF4013">
      <w:pPr>
        <w:pStyle w:val="ListParagraph"/>
        <w:numPr>
          <w:ilvl w:val="0"/>
          <w:numId w:val="40"/>
        </w:numPr>
        <w:rPr>
          <w:rFonts w:asciiTheme="minorHAnsi" w:eastAsiaTheme="minorEastAsia" w:hAnsiTheme="minorHAnsi" w:cstheme="minorHAnsi"/>
          <w:color w:val="000000" w:themeColor="text1"/>
        </w:rPr>
      </w:pPr>
      <w:r w:rsidRPr="00E55042">
        <w:rPr>
          <w:rFonts w:asciiTheme="minorHAnsi" w:eastAsiaTheme="minorEastAsia" w:hAnsiTheme="minorHAnsi" w:cstheme="minorHAnsi"/>
          <w:color w:val="000000" w:themeColor="text1"/>
        </w:rPr>
        <w:t>World Scientific Mathematics Digita</w:t>
      </w:r>
      <w:r w:rsidR="00FA02D1" w:rsidRPr="00E55042">
        <w:rPr>
          <w:rFonts w:asciiTheme="minorHAnsi" w:eastAsiaTheme="minorEastAsia" w:hAnsiTheme="minorHAnsi" w:cstheme="minorHAnsi"/>
          <w:color w:val="000000" w:themeColor="text1"/>
        </w:rPr>
        <w:t>l Reference collections</w:t>
      </w:r>
    </w:p>
    <w:p w14:paraId="288AAC53" w14:textId="22BD9362" w:rsidR="00FD64A1" w:rsidRPr="000B5251" w:rsidRDefault="00D60824" w:rsidP="00FF4013">
      <w:pPr>
        <w:pStyle w:val="ListParagraph"/>
        <w:numPr>
          <w:ilvl w:val="0"/>
          <w:numId w:val="40"/>
        </w:numPr>
        <w:rPr>
          <w:rFonts w:asciiTheme="minorHAnsi" w:eastAsiaTheme="minorEastAsia" w:hAnsiTheme="minorHAnsi" w:cstheme="minorHAnsi"/>
          <w:color w:val="000000" w:themeColor="text1"/>
        </w:rPr>
      </w:pPr>
      <w:r w:rsidRPr="000B5251">
        <w:rPr>
          <w:rFonts w:asciiTheme="minorHAnsi" w:eastAsiaTheme="minorEastAsia" w:hAnsiTheme="minorHAnsi" w:cstheme="minorHAnsi"/>
          <w:color w:val="000000" w:themeColor="text1"/>
        </w:rPr>
        <w:t>American Mathematical Society e-book collections</w:t>
      </w:r>
    </w:p>
    <w:p w14:paraId="2E62D97E" w14:textId="7F70879E" w:rsidR="004773B6" w:rsidRPr="000B5251" w:rsidRDefault="00D60824" w:rsidP="008968B3">
      <w:pPr>
        <w:pStyle w:val="ListParagraph"/>
        <w:numPr>
          <w:ilvl w:val="0"/>
          <w:numId w:val="40"/>
        </w:numPr>
        <w:rPr>
          <w:rFonts w:asciiTheme="minorHAnsi" w:eastAsiaTheme="minorEastAsia" w:hAnsiTheme="minorHAnsi" w:cstheme="minorHAnsi"/>
          <w:color w:val="000000" w:themeColor="text1"/>
        </w:rPr>
      </w:pPr>
      <w:r w:rsidRPr="000B5251">
        <w:rPr>
          <w:rFonts w:asciiTheme="minorHAnsi" w:eastAsiaTheme="minorEastAsia" w:hAnsiTheme="minorHAnsi" w:cstheme="minorHAnsi"/>
          <w:color w:val="000000" w:themeColor="text1"/>
        </w:rPr>
        <w:t>Institute of Physics e-book collections</w:t>
      </w:r>
    </w:p>
    <w:p w14:paraId="125B792E" w14:textId="77777777" w:rsidR="004773B6" w:rsidRPr="00A23A94" w:rsidRDefault="004773B6" w:rsidP="004773B6">
      <w:pPr>
        <w:textAlignment w:val="baseline"/>
        <w:rPr>
          <w:rFonts w:asciiTheme="minorHAnsi" w:hAnsiTheme="minorHAnsi" w:cstheme="minorHAnsi"/>
          <w:lang w:eastAsia="zh-CN"/>
        </w:rPr>
      </w:pPr>
      <w:r w:rsidRPr="00A23A94">
        <w:rPr>
          <w:rFonts w:asciiTheme="minorHAnsi" w:hAnsiTheme="minorHAnsi" w:cstheme="minorHAnsi"/>
          <w:color w:val="000000"/>
          <w:lang w:eastAsia="zh-CN"/>
        </w:rPr>
        <w:t> </w:t>
      </w:r>
    </w:p>
    <w:p w14:paraId="0AA3FDF5" w14:textId="538A94FF" w:rsidR="00AA51CA" w:rsidRDefault="006019A4" w:rsidP="008968B3">
      <w:pPr>
        <w:pStyle w:val="NoSpacing"/>
        <w:rPr>
          <w:rFonts w:eastAsiaTheme="minorEastAsia"/>
          <w:lang w:eastAsia="zh-CN"/>
        </w:rPr>
      </w:pPr>
      <w:r>
        <w:rPr>
          <w:rFonts w:asciiTheme="minorHAnsi" w:eastAsiaTheme="minorEastAsia" w:hAnsiTheme="minorHAnsi" w:cstheme="minorHAnsi"/>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Big Deal Negotiations- Elsevier</w:t>
      </w:r>
    </w:p>
    <w:p w14:paraId="631CC286" w14:textId="76D7015A" w:rsidR="00050ACB" w:rsidRPr="008968B3" w:rsidRDefault="00050ACB" w:rsidP="008968B3">
      <w:pPr>
        <w:pStyle w:val="NoSpacing"/>
        <w:rPr>
          <w:rFonts w:asciiTheme="minorHAnsi" w:hAnsiTheme="minorHAnsi" w:cstheme="minorHAnsi"/>
          <w:bCs/>
        </w:rPr>
      </w:pPr>
      <w:r w:rsidRPr="008968B3">
        <w:rPr>
          <w:rFonts w:asciiTheme="minorHAnsi" w:hAnsiTheme="minorHAnsi" w:cstheme="minorHAnsi"/>
          <w:bCs/>
        </w:rPr>
        <w:t>The UK HE consorti</w:t>
      </w:r>
      <w:r w:rsidR="00AA51CA" w:rsidRPr="008968B3">
        <w:rPr>
          <w:rFonts w:asciiTheme="minorHAnsi" w:hAnsiTheme="minorHAnsi" w:cstheme="minorHAnsi"/>
          <w:bCs/>
        </w:rPr>
        <w:t>um</w:t>
      </w:r>
      <w:r w:rsidRPr="008968B3">
        <w:rPr>
          <w:rFonts w:asciiTheme="minorHAnsi" w:hAnsiTheme="minorHAnsi" w:cstheme="minorHAnsi"/>
          <w:bCs/>
        </w:rPr>
        <w:t xml:space="preserve"> have maintained a tough negotiating position </w:t>
      </w:r>
      <w:r w:rsidR="00362A3E" w:rsidRPr="008968B3">
        <w:rPr>
          <w:rFonts w:asciiTheme="minorHAnsi" w:hAnsiTheme="minorHAnsi" w:cstheme="minorHAnsi"/>
          <w:bCs/>
        </w:rPr>
        <w:t>with Elsevier</w:t>
      </w:r>
      <w:r w:rsidR="00483BB0" w:rsidRPr="008968B3">
        <w:rPr>
          <w:rFonts w:asciiTheme="minorHAnsi" w:hAnsiTheme="minorHAnsi" w:cstheme="minorHAnsi"/>
          <w:bCs/>
        </w:rPr>
        <w:t xml:space="preserve"> over the year </w:t>
      </w:r>
      <w:r w:rsidRPr="008968B3">
        <w:rPr>
          <w:rFonts w:asciiTheme="minorHAnsi" w:hAnsiTheme="minorHAnsi" w:cstheme="minorHAnsi"/>
          <w:bCs/>
        </w:rPr>
        <w:t>with a shared goal of achieving a sector wide Read and Publish Agreement</w:t>
      </w:r>
      <w:r w:rsidR="00362A3E" w:rsidRPr="008968B3">
        <w:rPr>
          <w:rFonts w:asciiTheme="minorHAnsi" w:hAnsiTheme="minorHAnsi" w:cstheme="minorHAnsi"/>
          <w:bCs/>
        </w:rPr>
        <w:t xml:space="preserve"> </w:t>
      </w:r>
      <w:r w:rsidRPr="008968B3">
        <w:rPr>
          <w:rFonts w:asciiTheme="minorHAnsi" w:hAnsiTheme="minorHAnsi" w:cstheme="minorHAnsi"/>
          <w:bCs/>
        </w:rPr>
        <w:t>which will achieve immediate Open Access to UK research</w:t>
      </w:r>
      <w:r w:rsidR="00483BB0" w:rsidRPr="008968B3">
        <w:rPr>
          <w:rFonts w:asciiTheme="minorHAnsi" w:hAnsiTheme="minorHAnsi" w:cstheme="minorHAnsi"/>
          <w:bCs/>
        </w:rPr>
        <w:t>,</w:t>
      </w:r>
      <w:r w:rsidRPr="008968B3">
        <w:rPr>
          <w:rFonts w:asciiTheme="minorHAnsi" w:hAnsiTheme="minorHAnsi" w:cstheme="minorHAnsi"/>
          <w:bCs/>
        </w:rPr>
        <w:t xml:space="preserve"> secure an overall reduction in cost</w:t>
      </w:r>
      <w:r w:rsidR="00BB238C" w:rsidRPr="008968B3">
        <w:rPr>
          <w:rFonts w:asciiTheme="minorHAnsi" w:hAnsiTheme="minorHAnsi" w:cstheme="minorHAnsi"/>
          <w:bCs/>
        </w:rPr>
        <w:t xml:space="preserve">, </w:t>
      </w:r>
      <w:r w:rsidRPr="008968B3">
        <w:rPr>
          <w:rFonts w:asciiTheme="minorHAnsi" w:hAnsiTheme="minorHAnsi" w:cstheme="minorHAnsi"/>
          <w:bCs/>
        </w:rPr>
        <w:t>and is compliant with funder policies.</w:t>
      </w:r>
    </w:p>
    <w:p w14:paraId="21FC0BDE" w14:textId="77777777" w:rsidR="00050ACB" w:rsidRDefault="00050ACB" w:rsidP="008968B3"/>
    <w:p w14:paraId="45BAD6BF" w14:textId="1C282F12" w:rsidR="00050ACB" w:rsidRPr="00AA51CA" w:rsidRDefault="00C7450A" w:rsidP="00E13752">
      <w:pPr>
        <w:spacing w:after="160" w:line="256" w:lineRule="auto"/>
        <w:rPr>
          <w:rFonts w:asciiTheme="minorHAnsi" w:hAnsiTheme="minorHAnsi" w:cstheme="minorHAnsi"/>
        </w:rPr>
      </w:pPr>
      <w:hyperlink r:id="rId15" w:history="1">
        <w:r w:rsidR="00050ACB" w:rsidRPr="00224EE4">
          <w:rPr>
            <w:rStyle w:val="Hyperlink"/>
            <w:rFonts w:asciiTheme="minorHAnsi" w:hAnsiTheme="minorHAnsi" w:cstheme="minorHAnsi"/>
          </w:rPr>
          <w:t>Public statements</w:t>
        </w:r>
      </w:hyperlink>
      <w:r w:rsidR="00050ACB" w:rsidRPr="00224EE4">
        <w:rPr>
          <w:rFonts w:asciiTheme="minorHAnsi" w:hAnsiTheme="minorHAnsi" w:cstheme="minorHAnsi"/>
          <w:color w:val="2C3841"/>
        </w:rPr>
        <w:t xml:space="preserve"> </w:t>
      </w:r>
      <w:r w:rsidR="00050ACB" w:rsidRPr="008968B3">
        <w:rPr>
          <w:rFonts w:asciiTheme="minorHAnsi" w:hAnsiTheme="minorHAnsi" w:cstheme="minorHAnsi"/>
        </w:rPr>
        <w:t>were issued from the Russell Group, University Alliance, Million Plus and GuildHE Research in strong support of this stance.</w:t>
      </w:r>
    </w:p>
    <w:p w14:paraId="2BCD2BB0" w14:textId="6170ACEB" w:rsidR="00050ACB" w:rsidRPr="00AA51CA" w:rsidRDefault="00050ACB" w:rsidP="00224EE4">
      <w:pPr>
        <w:spacing w:after="160" w:line="256" w:lineRule="auto"/>
        <w:rPr>
          <w:rFonts w:asciiTheme="minorHAnsi" w:hAnsiTheme="minorHAnsi" w:cstheme="minorHAnsi"/>
        </w:rPr>
      </w:pPr>
      <w:r w:rsidRPr="008968B3">
        <w:rPr>
          <w:rFonts w:asciiTheme="minorHAnsi" w:hAnsiTheme="minorHAnsi" w:cstheme="minorHAnsi"/>
        </w:rPr>
        <w:t>Elsevier issued a new proposal (the 7th) on the 29</w:t>
      </w:r>
      <w:r w:rsidR="00EE1220" w:rsidRPr="00EE1220">
        <w:rPr>
          <w:rFonts w:asciiTheme="minorHAnsi" w:hAnsiTheme="minorHAnsi" w:cstheme="minorHAnsi"/>
          <w:vertAlign w:val="superscript"/>
        </w:rPr>
        <w:t>th</w:t>
      </w:r>
      <w:r w:rsidR="00EE1220">
        <w:rPr>
          <w:rFonts w:asciiTheme="minorHAnsi" w:hAnsiTheme="minorHAnsi" w:cstheme="minorHAnsi"/>
        </w:rPr>
        <w:t xml:space="preserve"> of </w:t>
      </w:r>
      <w:r w:rsidRPr="008968B3">
        <w:rPr>
          <w:rFonts w:asciiTheme="minorHAnsi" w:hAnsiTheme="minorHAnsi" w:cstheme="minorHAnsi"/>
        </w:rPr>
        <w:t>October</w:t>
      </w:r>
      <w:r w:rsidR="006353E0">
        <w:rPr>
          <w:rFonts w:asciiTheme="minorHAnsi" w:hAnsiTheme="minorHAnsi" w:cstheme="minorHAnsi"/>
        </w:rPr>
        <w:t xml:space="preserve"> 2021</w:t>
      </w:r>
      <w:r w:rsidRPr="008968B3">
        <w:rPr>
          <w:rFonts w:asciiTheme="minorHAnsi" w:hAnsiTheme="minorHAnsi" w:cstheme="minorHAnsi"/>
        </w:rPr>
        <w:t>. Jisc indicate</w:t>
      </w:r>
      <w:r w:rsidR="00AA51CA">
        <w:rPr>
          <w:rFonts w:asciiTheme="minorHAnsi" w:hAnsiTheme="minorHAnsi" w:cstheme="minorHAnsi"/>
        </w:rPr>
        <w:t>d</w:t>
      </w:r>
      <w:r w:rsidRPr="008968B3">
        <w:rPr>
          <w:rFonts w:asciiTheme="minorHAnsi" w:hAnsiTheme="minorHAnsi" w:cstheme="minorHAnsi"/>
        </w:rPr>
        <w:t xml:space="preserve"> that th</w:t>
      </w:r>
      <w:r w:rsidR="00AA51CA">
        <w:rPr>
          <w:rFonts w:asciiTheme="minorHAnsi" w:hAnsiTheme="minorHAnsi" w:cstheme="minorHAnsi"/>
        </w:rPr>
        <w:t>is</w:t>
      </w:r>
      <w:r w:rsidRPr="008968B3">
        <w:rPr>
          <w:rFonts w:asciiTheme="minorHAnsi" w:hAnsiTheme="minorHAnsi" w:cstheme="minorHAnsi"/>
        </w:rPr>
        <w:t xml:space="preserve"> new proposal is far simpler, less costly and provides unlimited publishing in all eligible journals including the Cell Press and Lancet.</w:t>
      </w:r>
    </w:p>
    <w:p w14:paraId="453A6095" w14:textId="5A43C514" w:rsidR="00050ACB" w:rsidRPr="00AA51CA" w:rsidRDefault="00050ACB" w:rsidP="00EE1220">
      <w:pPr>
        <w:spacing w:after="160"/>
        <w:rPr>
          <w:rFonts w:asciiTheme="minorHAnsi" w:hAnsiTheme="minorHAnsi" w:cstheme="minorHAnsi"/>
        </w:rPr>
      </w:pPr>
      <w:r w:rsidRPr="008968B3">
        <w:rPr>
          <w:rFonts w:asciiTheme="minorHAnsi" w:hAnsiTheme="minorHAnsi" w:cstheme="minorHAnsi"/>
        </w:rPr>
        <w:t xml:space="preserve">JISC </w:t>
      </w:r>
      <w:r w:rsidR="0068154C" w:rsidRPr="008968B3">
        <w:rPr>
          <w:rFonts w:asciiTheme="minorHAnsi" w:hAnsiTheme="minorHAnsi" w:cstheme="minorHAnsi"/>
        </w:rPr>
        <w:t xml:space="preserve">have provided </w:t>
      </w:r>
      <w:r w:rsidRPr="008968B3">
        <w:rPr>
          <w:rFonts w:asciiTheme="minorHAnsi" w:hAnsiTheme="minorHAnsi" w:cstheme="minorHAnsi"/>
        </w:rPr>
        <w:t xml:space="preserve">an evaluation of the new proposal to the Elsevier Negotiation Team and the Jisc UUK Content Negotiation Strategy </w:t>
      </w:r>
      <w:r w:rsidR="00CF066D" w:rsidRPr="008968B3">
        <w:rPr>
          <w:rFonts w:asciiTheme="minorHAnsi" w:hAnsiTheme="minorHAnsi" w:cstheme="minorHAnsi"/>
        </w:rPr>
        <w:t>Group,</w:t>
      </w:r>
      <w:r w:rsidR="0068154C" w:rsidRPr="008968B3">
        <w:rPr>
          <w:rFonts w:asciiTheme="minorHAnsi" w:hAnsiTheme="minorHAnsi" w:cstheme="minorHAnsi"/>
        </w:rPr>
        <w:t xml:space="preserve"> and the proposal is now out for consultation</w:t>
      </w:r>
      <w:r w:rsidR="007D477C" w:rsidRPr="008968B3">
        <w:rPr>
          <w:rFonts w:asciiTheme="minorHAnsi" w:hAnsiTheme="minorHAnsi" w:cstheme="minorHAnsi"/>
        </w:rPr>
        <w:t xml:space="preserve"> which closes on 31 January.</w:t>
      </w:r>
    </w:p>
    <w:p w14:paraId="6B980C18" w14:textId="77777777" w:rsidR="00050ACB" w:rsidRPr="00224EE4" w:rsidRDefault="00050ACB" w:rsidP="00EE1220">
      <w:pPr>
        <w:rPr>
          <w:rFonts w:asciiTheme="minorHAnsi" w:hAnsiTheme="minorHAnsi" w:cstheme="minorHAnsi"/>
        </w:rPr>
      </w:pPr>
      <w:r w:rsidRPr="00224EE4">
        <w:rPr>
          <w:rFonts w:asciiTheme="minorHAnsi" w:hAnsiTheme="minorHAnsi" w:cstheme="minorHAnsi"/>
          <w:bCs/>
        </w:rPr>
        <w:lastRenderedPageBreak/>
        <w:t>To help ensure the strongest possible negotiating position, the sector, including University of Glasgow, have been modelling alternative access options in order to maximise its stance with Elsevier and to be prepared should negotiations fail</w:t>
      </w:r>
      <w:r w:rsidRPr="00224EE4">
        <w:rPr>
          <w:rFonts w:asciiTheme="minorHAnsi" w:hAnsiTheme="minorHAnsi" w:cstheme="minorHAnsi"/>
        </w:rPr>
        <w:t>.</w:t>
      </w:r>
    </w:p>
    <w:p w14:paraId="68A7DFD5" w14:textId="77777777" w:rsidR="00050ACB" w:rsidRPr="00224EE4" w:rsidRDefault="00050ACB" w:rsidP="00EE1220">
      <w:pPr>
        <w:pStyle w:val="ListParagraph"/>
        <w:rPr>
          <w:rFonts w:asciiTheme="minorHAnsi" w:hAnsiTheme="minorHAnsi" w:cstheme="minorHAnsi"/>
        </w:rPr>
      </w:pPr>
    </w:p>
    <w:p w14:paraId="25052574" w14:textId="57781557" w:rsidR="00EE1220" w:rsidRPr="00852D5C" w:rsidRDefault="0073582D" w:rsidP="00852D5C">
      <w:pPr>
        <w:spacing w:after="160"/>
        <w:rPr>
          <w:rFonts w:asciiTheme="minorHAnsi" w:hAnsiTheme="minorHAnsi" w:cstheme="minorHAnsi"/>
        </w:rPr>
      </w:pPr>
      <w:r w:rsidRPr="00224EE4">
        <w:rPr>
          <w:rFonts w:asciiTheme="minorHAnsi" w:hAnsiTheme="minorHAnsi" w:cstheme="minorHAnsi"/>
        </w:rPr>
        <w:t>A</w:t>
      </w:r>
      <w:r w:rsidR="00050ACB" w:rsidRPr="00224EE4">
        <w:rPr>
          <w:rFonts w:asciiTheme="minorHAnsi" w:hAnsiTheme="minorHAnsi" w:cstheme="minorHAnsi"/>
        </w:rPr>
        <w:t xml:space="preserve"> major peer-to-peer approach to document supply </w:t>
      </w:r>
      <w:r w:rsidR="00196463" w:rsidRPr="00224EE4">
        <w:rPr>
          <w:rFonts w:asciiTheme="minorHAnsi" w:hAnsiTheme="minorHAnsi" w:cstheme="minorHAnsi"/>
        </w:rPr>
        <w:t>is the</w:t>
      </w:r>
      <w:r w:rsidR="00050ACB" w:rsidRPr="00224EE4">
        <w:rPr>
          <w:rFonts w:asciiTheme="minorHAnsi" w:hAnsiTheme="minorHAnsi" w:cstheme="minorHAnsi"/>
        </w:rPr>
        <w:t xml:space="preserve"> N8+</w:t>
      </w:r>
      <w:r w:rsidR="00196463" w:rsidRPr="00224EE4">
        <w:rPr>
          <w:rFonts w:asciiTheme="minorHAnsi" w:hAnsiTheme="minorHAnsi" w:cstheme="minorHAnsi"/>
        </w:rPr>
        <w:t>initiative.</w:t>
      </w:r>
      <w:r w:rsidR="00050ACB" w:rsidRPr="00224EE4">
        <w:rPr>
          <w:rFonts w:asciiTheme="minorHAnsi" w:hAnsiTheme="minorHAnsi" w:cstheme="minorHAnsi"/>
        </w:rPr>
        <w:t xml:space="preserve">  The University of Glasgow is </w:t>
      </w:r>
      <w:r w:rsidR="004D02DB">
        <w:rPr>
          <w:rFonts w:asciiTheme="minorHAnsi" w:hAnsiTheme="minorHAnsi" w:cstheme="minorHAnsi"/>
        </w:rPr>
        <w:t>a</w:t>
      </w:r>
      <w:r w:rsidR="00050ACB" w:rsidRPr="00224EE4">
        <w:rPr>
          <w:rFonts w:asciiTheme="minorHAnsi" w:hAnsiTheme="minorHAnsi" w:cstheme="minorHAnsi"/>
        </w:rPr>
        <w:t xml:space="preserve"> member of N8+ </w:t>
      </w:r>
      <w:r w:rsidRPr="00224EE4">
        <w:rPr>
          <w:rFonts w:asciiTheme="minorHAnsi" w:hAnsiTheme="minorHAnsi" w:cstheme="minorHAnsi"/>
        </w:rPr>
        <w:t>as part of</w:t>
      </w:r>
      <w:r w:rsidR="001226A0" w:rsidRPr="00224EE4">
        <w:rPr>
          <w:rFonts w:asciiTheme="minorHAnsi" w:hAnsiTheme="minorHAnsi" w:cstheme="minorHAnsi"/>
        </w:rPr>
        <w:t xml:space="preserve"> the Scottish </w:t>
      </w:r>
      <w:r w:rsidRPr="00224EE4">
        <w:rPr>
          <w:rFonts w:asciiTheme="minorHAnsi" w:hAnsiTheme="minorHAnsi" w:cstheme="minorHAnsi"/>
        </w:rPr>
        <w:t>Confe</w:t>
      </w:r>
      <w:r w:rsidR="001226A0" w:rsidRPr="00224EE4">
        <w:rPr>
          <w:rFonts w:asciiTheme="minorHAnsi" w:hAnsiTheme="minorHAnsi" w:cstheme="minorHAnsi"/>
        </w:rPr>
        <w:t>der</w:t>
      </w:r>
      <w:r w:rsidRPr="00224EE4">
        <w:rPr>
          <w:rFonts w:asciiTheme="minorHAnsi" w:hAnsiTheme="minorHAnsi" w:cstheme="minorHAnsi"/>
        </w:rPr>
        <w:t xml:space="preserve">ation of University and </w:t>
      </w:r>
      <w:r w:rsidR="003E3ED3" w:rsidRPr="00224EE4">
        <w:rPr>
          <w:rFonts w:asciiTheme="minorHAnsi" w:hAnsiTheme="minorHAnsi" w:cstheme="minorHAnsi"/>
        </w:rPr>
        <w:t>Research Libraries (SCURL</w:t>
      </w:r>
      <w:r w:rsidR="001226A0" w:rsidRPr="00224EE4">
        <w:rPr>
          <w:rFonts w:asciiTheme="minorHAnsi" w:hAnsiTheme="minorHAnsi" w:cstheme="minorHAnsi"/>
        </w:rPr>
        <w:t>)</w:t>
      </w:r>
      <w:r w:rsidR="00196463" w:rsidRPr="00224EE4">
        <w:rPr>
          <w:rFonts w:asciiTheme="minorHAnsi" w:hAnsiTheme="minorHAnsi" w:cstheme="minorHAnsi"/>
        </w:rPr>
        <w:t>. The</w:t>
      </w:r>
      <w:r w:rsidR="00050ACB" w:rsidRPr="00224EE4">
        <w:rPr>
          <w:rFonts w:asciiTheme="minorHAnsi" w:hAnsiTheme="minorHAnsi" w:cstheme="minorHAnsi"/>
        </w:rPr>
        <w:t xml:space="preserve"> consortium </w:t>
      </w:r>
      <w:r w:rsidR="003C2B18" w:rsidRPr="00224EE4">
        <w:rPr>
          <w:rFonts w:asciiTheme="minorHAnsi" w:hAnsiTheme="minorHAnsi" w:cstheme="minorHAnsi"/>
        </w:rPr>
        <w:t>has now</w:t>
      </w:r>
      <w:r w:rsidR="00050ACB" w:rsidRPr="00224EE4">
        <w:rPr>
          <w:rFonts w:asciiTheme="minorHAnsi" w:hAnsiTheme="minorHAnsi" w:cstheme="minorHAnsi"/>
        </w:rPr>
        <w:t xml:space="preserve"> expand</w:t>
      </w:r>
      <w:r w:rsidR="003C2B18" w:rsidRPr="00224EE4">
        <w:rPr>
          <w:rFonts w:asciiTheme="minorHAnsi" w:hAnsiTheme="minorHAnsi" w:cstheme="minorHAnsi"/>
        </w:rPr>
        <w:t>ed</w:t>
      </w:r>
      <w:r w:rsidR="00050ACB" w:rsidRPr="00224EE4">
        <w:rPr>
          <w:rFonts w:asciiTheme="minorHAnsi" w:hAnsiTheme="minorHAnsi" w:cstheme="minorHAnsi"/>
        </w:rPr>
        <w:t xml:space="preserve"> the scheme to include all libraries in Research Libraries UK.</w:t>
      </w:r>
      <w:r w:rsidR="00AA51CA">
        <w:rPr>
          <w:rFonts w:asciiTheme="minorHAnsi" w:hAnsiTheme="minorHAnsi" w:cstheme="minorHAnsi"/>
        </w:rPr>
        <w:t xml:space="preserve"> </w:t>
      </w:r>
      <w:r w:rsidR="00196463" w:rsidRPr="00224EE4">
        <w:rPr>
          <w:rFonts w:asciiTheme="minorHAnsi" w:hAnsiTheme="minorHAnsi" w:cstheme="minorHAnsi"/>
        </w:rPr>
        <w:t xml:space="preserve">If a deal is agreed, this initiative </w:t>
      </w:r>
      <w:proofErr w:type="gramStart"/>
      <w:r w:rsidR="003C2B18" w:rsidRPr="00224EE4">
        <w:rPr>
          <w:rFonts w:asciiTheme="minorHAnsi" w:hAnsiTheme="minorHAnsi" w:cstheme="minorHAnsi"/>
        </w:rPr>
        <w:t xml:space="preserve">will </w:t>
      </w:r>
      <w:r w:rsidR="00F5716A" w:rsidRPr="00224EE4">
        <w:rPr>
          <w:rFonts w:asciiTheme="minorHAnsi" w:hAnsiTheme="minorHAnsi" w:cstheme="minorHAnsi"/>
        </w:rPr>
        <w:t xml:space="preserve"> continue</w:t>
      </w:r>
      <w:proofErr w:type="gramEnd"/>
      <w:r w:rsidR="00F5716A" w:rsidRPr="00224EE4">
        <w:rPr>
          <w:rFonts w:asciiTheme="minorHAnsi" w:hAnsiTheme="minorHAnsi" w:cstheme="minorHAnsi"/>
        </w:rPr>
        <w:t xml:space="preserve">, </w:t>
      </w:r>
      <w:r w:rsidR="003C2B18" w:rsidRPr="00224EE4">
        <w:rPr>
          <w:rFonts w:asciiTheme="minorHAnsi" w:hAnsiTheme="minorHAnsi" w:cstheme="minorHAnsi"/>
        </w:rPr>
        <w:t>tak</w:t>
      </w:r>
      <w:r w:rsidR="00F5716A" w:rsidRPr="00224EE4">
        <w:rPr>
          <w:rFonts w:asciiTheme="minorHAnsi" w:hAnsiTheme="minorHAnsi" w:cstheme="minorHAnsi"/>
        </w:rPr>
        <w:t xml:space="preserve">ing </w:t>
      </w:r>
      <w:r w:rsidR="003C2B18" w:rsidRPr="00224EE4">
        <w:rPr>
          <w:rFonts w:asciiTheme="minorHAnsi" w:hAnsiTheme="minorHAnsi" w:cstheme="minorHAnsi"/>
        </w:rPr>
        <w:t xml:space="preserve"> forward </w:t>
      </w:r>
      <w:r w:rsidR="00F5716A" w:rsidRPr="00224EE4">
        <w:rPr>
          <w:rFonts w:asciiTheme="minorHAnsi" w:hAnsiTheme="minorHAnsi" w:cstheme="minorHAnsi"/>
        </w:rPr>
        <w:t xml:space="preserve"> valuable content collaboration and will benefit the UK sector as a whole.</w:t>
      </w:r>
      <w:r w:rsidR="00852D5C">
        <w:rPr>
          <w:rFonts w:asciiTheme="minorHAnsi" w:hAnsiTheme="minorHAnsi" w:cstheme="minorHAnsi"/>
        </w:rPr>
        <w:br/>
      </w:r>
    </w:p>
    <w:p w14:paraId="46A2D190" w14:textId="3AA69DEB" w:rsidR="00EF106F" w:rsidRPr="00166C45" w:rsidRDefault="00A309C4" w:rsidP="00166C45">
      <w:pPr>
        <w:spacing w:after="160" w:line="256" w:lineRule="auto"/>
        <w:rPr>
          <w:rFonts w:asciiTheme="minorHAnsi" w:hAnsiTheme="minorHAnsi" w:cstheme="minorHAnsi"/>
        </w:rPr>
      </w:pPr>
      <w:r w:rsidRPr="00BB238C">
        <w:rPr>
          <w:rFonts w:asciiTheme="minorHAnsi" w:hAnsiTheme="minorHAnsi" w:cstheme="minorHAnsi"/>
          <w:b/>
          <w:bCs/>
          <w:sz w:val="28"/>
          <w:szCs w:val="28"/>
        </w:rPr>
        <w:t>Support</w:t>
      </w:r>
      <w:r w:rsidR="002342B2" w:rsidRPr="00BB238C">
        <w:rPr>
          <w:rFonts w:asciiTheme="minorHAnsi" w:hAnsiTheme="minorHAnsi" w:cstheme="minorHAnsi"/>
          <w:b/>
          <w:bCs/>
          <w:sz w:val="28"/>
          <w:szCs w:val="28"/>
        </w:rPr>
        <w:t>ing Research</w:t>
      </w:r>
      <w:r w:rsidR="00EF106F" w:rsidRPr="00BB238C">
        <w:rPr>
          <w:rFonts w:asciiTheme="minorHAnsi" w:eastAsiaTheme="minorEastAsia" w:hAnsiTheme="minorHAnsi" w:cstheme="minorHAnsi"/>
          <w:sz w:val="28"/>
          <w:szCs w:val="28"/>
          <w:lang w:eastAsia="zh-CN"/>
        </w:rPr>
        <w:t xml:space="preserve"> </w:t>
      </w:r>
    </w:p>
    <w:p w14:paraId="253C1078" w14:textId="0DECB113" w:rsidR="00EF106F" w:rsidRPr="00EF106F" w:rsidRDefault="00EF106F" w:rsidP="00EE1220">
      <w:pPr>
        <w:spacing w:after="160"/>
        <w:rPr>
          <w:rFonts w:asciiTheme="minorHAnsi" w:eastAsiaTheme="minorEastAsia" w:hAnsiTheme="minorHAnsi" w:cstheme="minorHAnsi"/>
          <w:lang w:eastAsia="zh-CN"/>
        </w:rPr>
      </w:pPr>
      <w:r w:rsidRPr="00EF106F">
        <w:rPr>
          <w:rFonts w:asciiTheme="minorHAnsi" w:eastAsiaTheme="minorEastAsia" w:hAnsiTheme="minorHAnsi" w:cstheme="minorHAnsi"/>
          <w:lang w:eastAsia="zh-CN"/>
        </w:rPr>
        <w:t>It has been another big year for open access with the REF exercise, the implementation of the new Wellcome Trust open access policy, discussions with other funders on future policy direction, and on-going work of supporting U of G research community to navigate and benefit from open access publishing.</w:t>
      </w:r>
    </w:p>
    <w:p w14:paraId="0C50922E" w14:textId="4C51E13F" w:rsidR="00EF106F" w:rsidRPr="00A23A94" w:rsidRDefault="00EF106F" w:rsidP="00EE1220">
      <w:pPr>
        <w:spacing w:after="160"/>
        <w:rPr>
          <w:rFonts w:asciiTheme="minorHAnsi" w:eastAsiaTheme="minorEastAsia" w:hAnsiTheme="minorHAnsi" w:cstheme="minorHAnsi"/>
          <w:lang w:eastAsia="zh-CN"/>
        </w:rPr>
      </w:pPr>
      <w:r w:rsidRPr="00EF106F">
        <w:rPr>
          <w:rFonts w:asciiTheme="minorHAnsi" w:eastAsiaTheme="minorEastAsia" w:hAnsiTheme="minorHAnsi" w:cstheme="minorHAnsi"/>
          <w:lang w:eastAsia="zh-CN"/>
        </w:rPr>
        <w:t>Figures from Enlighten publications repository show a marked rise in the number of open access articles produced by U of G staff.  This has risen from around 36% in 2014 to over 90% by 31st July 2021.</w:t>
      </w:r>
      <w:r w:rsidRPr="00A23A94">
        <w:rPr>
          <w:rFonts w:asciiTheme="minorHAnsi" w:eastAsiaTheme="minorEastAsia" w:hAnsiTheme="minorHAnsi" w:cstheme="minorHAnsi"/>
          <w:noProof/>
          <w:lang w:eastAsia="zh-CN"/>
        </w:rPr>
        <w:t xml:space="preserve"> </w:t>
      </w:r>
    </w:p>
    <w:p w14:paraId="5864371D" w14:textId="58CEF752" w:rsidR="00EF106F" w:rsidRPr="00A23A94" w:rsidRDefault="00EF106F" w:rsidP="00EF106F">
      <w:pPr>
        <w:spacing w:after="160" w:line="259" w:lineRule="auto"/>
        <w:rPr>
          <w:rFonts w:asciiTheme="minorHAnsi" w:eastAsiaTheme="minorEastAsia" w:hAnsiTheme="minorHAnsi" w:cstheme="minorHAnsi"/>
          <w:lang w:eastAsia="zh-CN"/>
        </w:rPr>
      </w:pPr>
      <w:r w:rsidRPr="00EF106F">
        <w:rPr>
          <w:rFonts w:asciiTheme="minorHAnsi" w:eastAsiaTheme="minorEastAsia" w:hAnsiTheme="minorHAnsi" w:cstheme="minorHAnsi"/>
          <w:noProof/>
          <w:lang w:eastAsia="zh-CN"/>
        </w:rPr>
        <w:drawing>
          <wp:inline distT="0" distB="0" distL="0" distR="0" wp14:anchorId="0E18200D" wp14:editId="6924D412">
            <wp:extent cx="4529575" cy="3077154"/>
            <wp:effectExtent l="0" t="0" r="4445" b="9525"/>
            <wp:docPr id="3" name="Picture 3"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1752" cy="3119394"/>
                    </a:xfrm>
                    <a:prstGeom prst="rect">
                      <a:avLst/>
                    </a:prstGeom>
                  </pic:spPr>
                </pic:pic>
              </a:graphicData>
            </a:graphic>
          </wp:inline>
        </w:drawing>
      </w:r>
    </w:p>
    <w:p w14:paraId="662F93C3" w14:textId="7C3B0254" w:rsidR="00432EFF" w:rsidRPr="00EF106F" w:rsidRDefault="00432EFF" w:rsidP="00EE1220">
      <w:pPr>
        <w:spacing w:after="160"/>
        <w:rPr>
          <w:rFonts w:asciiTheme="minorHAnsi" w:eastAsiaTheme="minorEastAsia" w:hAnsiTheme="minorHAnsi" w:cstheme="minorHAnsi"/>
          <w:lang w:eastAsia="zh-CN"/>
        </w:rPr>
      </w:pPr>
      <w:r w:rsidRPr="00EF106F">
        <w:rPr>
          <w:rFonts w:asciiTheme="minorHAnsi" w:eastAsiaTheme="minorEastAsia" w:hAnsiTheme="minorHAnsi" w:cstheme="minorHAnsi"/>
          <w:lang w:eastAsia="zh-CN"/>
        </w:rPr>
        <w:t xml:space="preserve">There have been extensive discussions about new and forthcoming funder open access policies. Library teams have ensured these have been communicated to our research community and are implementing systems and processes that make it as easy as possible for researchers to meet the new requirements. University of Glasgow have been catalysts for sector-wide discussions nationally and feed this learning and experience back into University of Glasgow processes. </w:t>
      </w:r>
    </w:p>
    <w:p w14:paraId="4A449FD1" w14:textId="7ED5458D" w:rsidR="00432EFF" w:rsidRPr="00EF106F" w:rsidRDefault="00432EFF" w:rsidP="00EE1220">
      <w:pPr>
        <w:spacing w:after="160"/>
        <w:rPr>
          <w:rFonts w:asciiTheme="minorHAnsi" w:eastAsiaTheme="minorEastAsia" w:hAnsiTheme="minorHAnsi" w:cstheme="minorHAnsi"/>
          <w:lang w:eastAsia="zh-CN"/>
        </w:rPr>
      </w:pPr>
      <w:r w:rsidRPr="00EF106F">
        <w:rPr>
          <w:rFonts w:asciiTheme="minorHAnsi" w:eastAsiaTheme="minorEastAsia" w:hAnsiTheme="minorHAnsi" w:cstheme="minorHAnsi"/>
          <w:lang w:eastAsia="zh-CN"/>
        </w:rPr>
        <w:t xml:space="preserve">The international and agnostic OA Books Toolkit was launched in September 2020. A member of the Research and Information Management team came up with the concept </w:t>
      </w:r>
      <w:r w:rsidRPr="00EF106F">
        <w:rPr>
          <w:rFonts w:asciiTheme="minorHAnsi" w:eastAsiaTheme="minorEastAsia" w:hAnsiTheme="minorHAnsi" w:cstheme="minorHAnsi"/>
          <w:lang w:eastAsia="zh-CN"/>
        </w:rPr>
        <w:lastRenderedPageBreak/>
        <w:t>and was instrumental in its development as a founder member of the working group, and Editorial Advisory Group, through which further developments continue.</w:t>
      </w:r>
    </w:p>
    <w:p w14:paraId="45B3F80E" w14:textId="72224C21" w:rsidR="00432EFF" w:rsidRPr="00EF106F" w:rsidRDefault="00432EFF" w:rsidP="00EE1220">
      <w:pPr>
        <w:spacing w:after="160"/>
        <w:rPr>
          <w:rFonts w:asciiTheme="minorHAnsi" w:eastAsiaTheme="minorEastAsia" w:hAnsiTheme="minorHAnsi" w:cstheme="minorHAnsi"/>
          <w:color w:val="343536"/>
          <w:lang w:eastAsia="zh-CN"/>
        </w:rPr>
      </w:pPr>
      <w:r w:rsidRPr="008968B3">
        <w:rPr>
          <w:rFonts w:asciiTheme="minorHAnsi" w:eastAsiaTheme="minorEastAsia" w:hAnsiTheme="minorHAnsi" w:cstheme="minorHAnsi"/>
          <w:lang w:eastAsia="zh-CN"/>
        </w:rPr>
        <w:t xml:space="preserve">The RIM team assessed requirements to support the growing number of Open Access journals being created by university staff. A key outcome of this work was a new subscription to the Edinburgh Open Journals platform that will provide hosting and a permanent home for these university affiliated publications. </w:t>
      </w:r>
      <w:r w:rsidRPr="00EF106F">
        <w:rPr>
          <w:rFonts w:asciiTheme="minorHAnsi" w:eastAsiaTheme="minorEastAsia" w:hAnsiTheme="minorHAnsi" w:cstheme="minorHAnsi"/>
          <w:color w:val="343536"/>
          <w:lang w:eastAsia="zh-CN"/>
        </w:rPr>
        <w:t>(</w:t>
      </w:r>
      <w:hyperlink r:id="rId17">
        <w:r w:rsidRPr="00EF106F">
          <w:rPr>
            <w:rFonts w:asciiTheme="minorHAnsi" w:eastAsiaTheme="minorEastAsia" w:hAnsiTheme="minorHAnsi" w:cstheme="minorHAnsi"/>
            <w:color w:val="0563C1" w:themeColor="hyperlink"/>
            <w:u w:val="single"/>
            <w:lang w:eastAsia="zh-CN"/>
          </w:rPr>
          <w:t>https://www.gla.ac.uk/myglasgow/openresearch/openaccess/establishopenaccessjournal/</w:t>
        </w:r>
      </w:hyperlink>
      <w:r w:rsidRPr="00EF106F">
        <w:rPr>
          <w:rFonts w:asciiTheme="minorHAnsi" w:eastAsiaTheme="minorEastAsia" w:hAnsiTheme="minorHAnsi" w:cstheme="minorHAnsi"/>
          <w:color w:val="343536"/>
          <w:lang w:eastAsia="zh-CN"/>
        </w:rPr>
        <w:t>)</w:t>
      </w:r>
    </w:p>
    <w:p w14:paraId="244016D7" w14:textId="60872129" w:rsidR="00432EFF" w:rsidRPr="00EF106F" w:rsidRDefault="00432EFF" w:rsidP="00EE1220">
      <w:pPr>
        <w:spacing w:after="160"/>
        <w:rPr>
          <w:rFonts w:asciiTheme="minorHAnsi" w:eastAsiaTheme="minorEastAsia" w:hAnsiTheme="minorHAnsi" w:cstheme="minorHAnsi"/>
          <w:lang w:eastAsia="zh-CN"/>
        </w:rPr>
      </w:pPr>
      <w:r w:rsidRPr="00EF106F">
        <w:rPr>
          <w:rFonts w:asciiTheme="minorHAnsi" w:eastAsiaTheme="minorEastAsia" w:hAnsiTheme="minorHAnsi" w:cstheme="minorHAnsi"/>
          <w:lang w:eastAsia="zh-CN"/>
        </w:rPr>
        <w:t>In 2022</w:t>
      </w:r>
      <w:r w:rsidR="00EE1220">
        <w:rPr>
          <w:rFonts w:asciiTheme="minorHAnsi" w:eastAsiaTheme="minorEastAsia" w:hAnsiTheme="minorHAnsi" w:cstheme="minorHAnsi"/>
          <w:lang w:eastAsia="zh-CN"/>
        </w:rPr>
        <w:t>,</w:t>
      </w:r>
      <w:r w:rsidRPr="00EF106F">
        <w:rPr>
          <w:rFonts w:asciiTheme="minorHAnsi" w:eastAsiaTheme="minorEastAsia" w:hAnsiTheme="minorHAnsi" w:cstheme="minorHAnsi"/>
          <w:lang w:eastAsia="zh-CN"/>
        </w:rPr>
        <w:t xml:space="preserve"> Library teams will continue to work with Research Planning and Strategy Committee (RPSC), and colleagues in the School of Law, to investigate the best approach to rights retention for the University. There are several scenarios to facilitate posting of accepted manuscripts on repositories as a route to satisfy the new Wellcome Trust and UKRI open access policies and evaluation and support will be necessary.</w:t>
      </w:r>
    </w:p>
    <w:p w14:paraId="49B90335" w14:textId="77777777" w:rsidR="00432EFF" w:rsidRPr="00EF106F" w:rsidRDefault="00432EFF" w:rsidP="00EE1220">
      <w:pPr>
        <w:spacing w:after="160"/>
        <w:rPr>
          <w:rFonts w:asciiTheme="minorHAnsi" w:eastAsiaTheme="minorEastAsia" w:hAnsiTheme="minorHAnsi" w:cstheme="minorHAnsi"/>
          <w:lang w:eastAsia="zh-CN"/>
        </w:rPr>
      </w:pPr>
      <w:r w:rsidRPr="00EF106F">
        <w:rPr>
          <w:rFonts w:asciiTheme="minorHAnsi" w:eastAsiaTheme="minorEastAsia" w:hAnsiTheme="minorHAnsi" w:cstheme="minorHAnsi"/>
          <w:lang w:eastAsia="zh-CN"/>
        </w:rPr>
        <w:t>Open Access is an ever-changing landscape which can be burdensome for our research community to navigate and understand. A key part of our on-going work is to take as much of this administrative burden away from researchers as we can.</w:t>
      </w:r>
    </w:p>
    <w:p w14:paraId="3F7A89B9" w14:textId="6727BFC8" w:rsidR="00EF106F" w:rsidRPr="00A23A94" w:rsidRDefault="004D1B6B" w:rsidP="002342B2">
      <w:pPr>
        <w:rPr>
          <w:rFonts w:asciiTheme="minorHAnsi" w:hAnsiTheme="minorHAnsi" w:cstheme="minorHAnsi"/>
          <w:i/>
          <w:i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i/>
          <w:i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2342B2" w:rsidRPr="00A23A94">
        <w:rPr>
          <w:rFonts w:asciiTheme="minorHAnsi" w:hAnsiTheme="minorHAnsi" w:cstheme="minorHAnsi"/>
          <w:i/>
          <w:i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EF 2021  </w:t>
      </w:r>
    </w:p>
    <w:p w14:paraId="30B259B0" w14:textId="642EF061" w:rsidR="00EF106F" w:rsidRPr="00A23A94" w:rsidRDefault="00EF106F" w:rsidP="00432EFF">
      <w:pPr>
        <w:rPr>
          <w:rFonts w:asciiTheme="minorHAnsi" w:hAnsiTheme="minorHAnsi" w:cstheme="minorHAnsi"/>
          <w:lang w:eastAsia="en-GB"/>
        </w:rPr>
      </w:pPr>
      <w:r w:rsidRPr="00EF106F">
        <w:rPr>
          <w:rFonts w:asciiTheme="minorHAnsi" w:eastAsiaTheme="minorEastAsia" w:hAnsiTheme="minorHAnsi" w:cstheme="minorHAnsi"/>
          <w:lang w:eastAsia="zh-CN"/>
        </w:rPr>
        <w:t>REF was a significant event in 2021 and Library teams played an important role in promoting and managing the REF Open Access Policy ensuring high levels of policy compliance and robust processes for measuring and tracking compliance. Teams led on the engineering of REF data held across various university systems to produce current and accurate information for various stakeholders to action throughout the process and provided system support for the collection and submission of selected outputs</w:t>
      </w:r>
      <w:r w:rsidRPr="00A23A94">
        <w:rPr>
          <w:rFonts w:asciiTheme="minorHAnsi" w:eastAsiaTheme="minorEastAsia" w:hAnsiTheme="minorHAnsi" w:cstheme="minorHAnsi"/>
          <w:lang w:eastAsia="zh-CN"/>
        </w:rPr>
        <w:t>.</w:t>
      </w:r>
    </w:p>
    <w:p w14:paraId="0AF95A57" w14:textId="77777777" w:rsidR="00080645" w:rsidRPr="00A23A94" w:rsidRDefault="002342B2" w:rsidP="00080645">
      <w:pPr>
        <w:rPr>
          <w:rFonts w:asciiTheme="minorHAnsi" w:hAnsiTheme="minorHAnsi" w:cstheme="minorHAnsi"/>
          <w:lang w:eastAsia="en-GB"/>
        </w:rPr>
      </w:pPr>
      <w:r w:rsidRPr="00A23A94">
        <w:rPr>
          <w:rFonts w:asciiTheme="minorHAnsi" w:hAnsiTheme="minorHAnsi" w:cstheme="minorHAnsi"/>
          <w:lang w:eastAsia="en-GB"/>
        </w:rPr>
        <w:t xml:space="preserve">The university submitted over 3270 outputs. </w:t>
      </w:r>
    </w:p>
    <w:p w14:paraId="26172294" w14:textId="77777777" w:rsidR="00080645" w:rsidRPr="00A23A94" w:rsidRDefault="00080645" w:rsidP="00080645">
      <w:pPr>
        <w:rPr>
          <w:rFonts w:asciiTheme="minorHAnsi" w:hAnsiTheme="minorHAnsi" w:cstheme="minorHAnsi"/>
          <w:lang w:eastAsia="en-GB"/>
        </w:rPr>
      </w:pPr>
    </w:p>
    <w:p w14:paraId="212024E9" w14:textId="257C2153" w:rsidR="00080645" w:rsidRPr="00A23A94" w:rsidRDefault="00080645" w:rsidP="00080645">
      <w:pPr>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eastAsiaTheme="minorEastAsia" w:hAnsiTheme="minorHAnsi" w:cstheme="minorHAnsi"/>
          <w:bCs/>
          <w:i/>
          <w:iCs/>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Research Data Management</w:t>
      </w:r>
    </w:p>
    <w:p w14:paraId="6934BD6F" w14:textId="0CAC3B50" w:rsidR="00080645" w:rsidRPr="00080645" w:rsidRDefault="00080645" w:rsidP="00EE1220">
      <w:pPr>
        <w:spacing w:after="160"/>
        <w:rPr>
          <w:rFonts w:asciiTheme="minorHAnsi" w:eastAsiaTheme="minorEastAsia" w:hAnsiTheme="minorHAnsi" w:cstheme="minorHAnsi"/>
          <w:lang w:eastAsia="zh-CN"/>
        </w:rPr>
      </w:pPr>
      <w:r w:rsidRPr="00080645">
        <w:rPr>
          <w:rFonts w:asciiTheme="minorHAnsi" w:eastAsiaTheme="minorEastAsia" w:hAnsiTheme="minorHAnsi" w:cstheme="minorHAnsi"/>
          <w:lang w:eastAsia="zh-CN"/>
        </w:rPr>
        <w:t>Research funders and publishers routinely expect datasets that underpin research to be cited in publications and be easily accessible. The RDM service continues to provide a platform that makes this as easy as possible for our researchers. We continue to support researchers in managing their data, funder, and publisher expectations across the lifecycle from reviewing Data Management Plans at grant application stage to training staff and PGRs through formal Moodle and Zoom courses and ad-hoc advisory sessions.</w:t>
      </w:r>
    </w:p>
    <w:p w14:paraId="27542D68" w14:textId="77777777" w:rsidR="00080645" w:rsidRPr="00080645" w:rsidRDefault="00080645" w:rsidP="00EE1220">
      <w:pPr>
        <w:spacing w:after="160"/>
        <w:rPr>
          <w:rFonts w:asciiTheme="minorHAnsi" w:eastAsia="Calibri" w:hAnsiTheme="minorHAnsi" w:cstheme="minorHAnsi"/>
          <w:lang w:eastAsia="zh-CN"/>
        </w:rPr>
      </w:pPr>
      <w:r w:rsidRPr="00080645">
        <w:rPr>
          <w:rFonts w:asciiTheme="minorHAnsi" w:eastAsia="Calibri" w:hAnsiTheme="minorHAnsi" w:cstheme="minorHAnsi"/>
          <w:lang w:eastAsia="zh-CN"/>
        </w:rPr>
        <w:t xml:space="preserve">The Introduction to Research Data Management training course continues to be delivered asynchronously through Moodle, with follow-up webinars. In the 2020-21 academic session, 610 PGRs completed the course. </w:t>
      </w:r>
    </w:p>
    <w:p w14:paraId="635EBFB4" w14:textId="77777777" w:rsidR="00080645" w:rsidRPr="00080645" w:rsidRDefault="00080645" w:rsidP="00EE1220">
      <w:pPr>
        <w:spacing w:after="160"/>
        <w:rPr>
          <w:rFonts w:asciiTheme="minorHAnsi" w:eastAsiaTheme="minorEastAsia" w:hAnsiTheme="minorHAnsi" w:cstheme="minorHAnsi"/>
          <w:lang w:eastAsia="zh-CN"/>
        </w:rPr>
      </w:pPr>
      <w:r w:rsidRPr="00080645">
        <w:rPr>
          <w:rFonts w:asciiTheme="minorHAnsi" w:eastAsia="Calibri" w:hAnsiTheme="minorHAnsi" w:cstheme="minorHAnsi"/>
          <w:lang w:eastAsia="zh-CN"/>
        </w:rPr>
        <w:t xml:space="preserve">The Data Management Planning training sessions are delivered monthly during term time through Zoom. </w:t>
      </w:r>
      <w:r w:rsidRPr="00080645">
        <w:rPr>
          <w:rFonts w:asciiTheme="minorHAnsi" w:eastAsiaTheme="minorEastAsia" w:hAnsiTheme="minorHAnsi" w:cstheme="minorHAnsi"/>
          <w:lang w:eastAsia="zh-CN"/>
        </w:rPr>
        <w:t xml:space="preserve">We have customised our Data Management Planning tool ( </w:t>
      </w:r>
      <w:hyperlink r:id="rId18">
        <w:r w:rsidRPr="00080645">
          <w:rPr>
            <w:rFonts w:asciiTheme="minorHAnsi" w:eastAsiaTheme="minorEastAsia" w:hAnsiTheme="minorHAnsi" w:cstheme="minorHAnsi"/>
            <w:color w:val="0563C1" w:themeColor="hyperlink"/>
            <w:u w:val="single"/>
            <w:lang w:eastAsia="zh-CN"/>
          </w:rPr>
          <w:t>https://dmponline.dcc.ac.uk/</w:t>
        </w:r>
      </w:hyperlink>
      <w:r w:rsidRPr="00080645">
        <w:rPr>
          <w:rFonts w:asciiTheme="minorHAnsi" w:eastAsiaTheme="minorEastAsia" w:hAnsiTheme="minorHAnsi" w:cstheme="minorHAnsi"/>
          <w:lang w:eastAsia="zh-CN"/>
        </w:rPr>
        <w:t xml:space="preserve"> ) so that it is badged as a University of Glasgow service and continues to provide both generic and university specific help for users.</w:t>
      </w:r>
    </w:p>
    <w:p w14:paraId="44ED3CD3" w14:textId="69980801" w:rsidR="00080645" w:rsidRPr="00080645" w:rsidRDefault="00080645" w:rsidP="00EE1220">
      <w:pPr>
        <w:spacing w:after="160"/>
        <w:rPr>
          <w:rFonts w:asciiTheme="minorHAnsi" w:eastAsiaTheme="minorEastAsia" w:hAnsiTheme="minorHAnsi" w:cstheme="minorHAnsi"/>
          <w:lang w:eastAsia="zh-CN"/>
        </w:rPr>
      </w:pPr>
      <w:r w:rsidRPr="00080645">
        <w:rPr>
          <w:rFonts w:asciiTheme="minorHAnsi" w:eastAsiaTheme="minorEastAsia" w:hAnsiTheme="minorHAnsi" w:cstheme="minorHAnsi"/>
          <w:lang w:eastAsia="zh-CN"/>
        </w:rPr>
        <w:t>Development wise</w:t>
      </w:r>
      <w:r w:rsidR="00EE1220">
        <w:rPr>
          <w:rFonts w:asciiTheme="minorHAnsi" w:eastAsiaTheme="minorEastAsia" w:hAnsiTheme="minorHAnsi" w:cstheme="minorHAnsi"/>
          <w:lang w:eastAsia="zh-CN"/>
        </w:rPr>
        <w:t xml:space="preserve">, </w:t>
      </w:r>
      <w:r w:rsidRPr="00080645">
        <w:rPr>
          <w:rFonts w:asciiTheme="minorHAnsi" w:eastAsiaTheme="minorEastAsia" w:hAnsiTheme="minorHAnsi" w:cstheme="minorHAnsi"/>
          <w:lang w:eastAsia="zh-CN"/>
        </w:rPr>
        <w:t xml:space="preserve">teams have been making improvements to the data repository infrastructure. This work had involved the development of new cloud storage with our external partners and the migration of some 3 Terabytes of university research data. </w:t>
      </w:r>
    </w:p>
    <w:p w14:paraId="4359260B" w14:textId="5B0CEFDE" w:rsidR="002903FE" w:rsidRPr="00080645" w:rsidRDefault="00080645" w:rsidP="008968B3">
      <w:pPr>
        <w:pStyle w:val="NoSpacing"/>
        <w:rPr>
          <w:rFonts w:asciiTheme="minorHAnsi" w:eastAsiaTheme="minorEastAsia" w:hAnsiTheme="minorHAnsi" w:cstheme="minorHAnsi"/>
          <w:lang w:eastAsia="zh-CN"/>
        </w:rPr>
      </w:pPr>
      <w:r w:rsidRPr="00080645">
        <w:rPr>
          <w:rFonts w:asciiTheme="minorHAnsi" w:eastAsiaTheme="minorEastAsia" w:hAnsiTheme="minorHAnsi" w:cstheme="minorHAnsi"/>
          <w:lang w:eastAsia="zh-CN"/>
        </w:rPr>
        <w:lastRenderedPageBreak/>
        <w:t xml:space="preserve">We have also continued collaboration with our peers across the UK and Europe through the Fairs Fair project and have been working as part of the Editorial Board and made a significant contribution to   the publication of a Teaching and Training Handbook for FAIR Research Data Management ( </w:t>
      </w:r>
      <w:hyperlink r:id="rId19" w:anchor=".YdhTZmjP2Uk">
        <w:r w:rsidRPr="00080645">
          <w:rPr>
            <w:rFonts w:asciiTheme="minorHAnsi" w:eastAsiaTheme="minorEastAsia" w:hAnsiTheme="minorHAnsi" w:cstheme="minorHAnsi"/>
            <w:color w:val="0563C1" w:themeColor="hyperlink"/>
            <w:u w:val="single"/>
            <w:lang w:eastAsia="zh-CN"/>
          </w:rPr>
          <w:t>https://zenodo.org/record/5787046#.YdhTZmjP2Uk</w:t>
        </w:r>
      </w:hyperlink>
      <w:r w:rsidRPr="00080645">
        <w:rPr>
          <w:rFonts w:asciiTheme="minorHAnsi" w:eastAsiaTheme="minorEastAsia" w:hAnsiTheme="minorHAnsi" w:cstheme="minorHAnsi"/>
          <w:lang w:eastAsia="zh-CN"/>
        </w:rPr>
        <w:t xml:space="preserve"> )</w:t>
      </w:r>
    </w:p>
    <w:p w14:paraId="3797B081" w14:textId="77777777" w:rsidR="00D01B8D" w:rsidRPr="00A23A94" w:rsidRDefault="00D01B8D" w:rsidP="008968B3">
      <w:pPr>
        <w:pStyle w:val="NoSpacing"/>
      </w:pPr>
    </w:p>
    <w:p w14:paraId="51530331" w14:textId="7F75AE09" w:rsidR="00F12E80" w:rsidRPr="00A23A94" w:rsidRDefault="00F12E80" w:rsidP="00F12E80">
      <w:pPr>
        <w:pStyle w:val="Heading2"/>
        <w:rPr>
          <w:rFonts w:asciiTheme="minorHAnsi" w:hAnsiTheme="minorHAnsi" w:cstheme="minorHAnsi"/>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1875074089"/>
      <w:bookmarkStart w:id="2" w:name="_Hlk90461202"/>
      <w:r w:rsidRPr="00A23A94">
        <w:rPr>
          <w:rFonts w:asciiTheme="minorHAnsi" w:hAnsiTheme="minorHAnsi" w:cstheme="minorHAnsi"/>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Research Dashboard &amp; Bibliometrics</w:t>
      </w:r>
      <w:bookmarkEnd w:id="1"/>
    </w:p>
    <w:bookmarkEnd w:id="2"/>
    <w:p w14:paraId="78AE4318" w14:textId="2C3C601D" w:rsidR="00F12E80" w:rsidRPr="00A23A94" w:rsidRDefault="00F12E80" w:rsidP="00F12E80">
      <w:pPr>
        <w:rPr>
          <w:rFonts w:asciiTheme="minorHAnsi" w:hAnsiTheme="minorHAnsi" w:cstheme="minorHAnsi"/>
          <w:lang w:eastAsia="en-GB"/>
        </w:rPr>
      </w:pPr>
      <w:r w:rsidRPr="00A23A94">
        <w:rPr>
          <w:rFonts w:asciiTheme="minorHAnsi" w:hAnsiTheme="minorHAnsi" w:cstheme="minorHAnsi"/>
          <w:lang w:eastAsia="en-GB"/>
        </w:rPr>
        <w:t xml:space="preserve">There has been an increase in supporting Bibliometric use within the </w:t>
      </w:r>
      <w:r w:rsidR="00B75980">
        <w:rPr>
          <w:rFonts w:asciiTheme="minorHAnsi" w:hAnsiTheme="minorHAnsi" w:cstheme="minorHAnsi"/>
          <w:lang w:eastAsia="en-GB"/>
        </w:rPr>
        <w:t>U</w:t>
      </w:r>
      <w:r w:rsidRPr="00A23A94">
        <w:rPr>
          <w:rFonts w:asciiTheme="minorHAnsi" w:hAnsiTheme="minorHAnsi" w:cstheme="minorHAnsi"/>
          <w:lang w:eastAsia="en-GB"/>
        </w:rPr>
        <w:t xml:space="preserve">niversity, such as working with Social Sciences to help them shape a Research KPI and providing the PIA team with assistance around metrics for the </w:t>
      </w:r>
      <w:r w:rsidR="002903FE">
        <w:rPr>
          <w:rFonts w:asciiTheme="minorHAnsi" w:hAnsiTheme="minorHAnsi" w:cstheme="minorHAnsi"/>
          <w:lang w:eastAsia="en-GB"/>
        </w:rPr>
        <w:t>U</w:t>
      </w:r>
      <w:r w:rsidRPr="00A23A94">
        <w:rPr>
          <w:rFonts w:asciiTheme="minorHAnsi" w:hAnsiTheme="minorHAnsi" w:cstheme="minorHAnsi"/>
          <w:lang w:eastAsia="en-GB"/>
        </w:rPr>
        <w:t>niversity’s first submission to the Times Higher Impact Rankings.</w:t>
      </w:r>
    </w:p>
    <w:p w14:paraId="5050D6D2" w14:textId="77777777" w:rsidR="00F12E80" w:rsidRPr="00A23A94" w:rsidRDefault="00F12E80" w:rsidP="00F12E80">
      <w:pPr>
        <w:rPr>
          <w:rFonts w:asciiTheme="minorHAnsi" w:hAnsiTheme="minorHAnsi" w:cstheme="minorHAnsi"/>
          <w:lang w:eastAsia="en-GB"/>
        </w:rPr>
      </w:pPr>
    </w:p>
    <w:p w14:paraId="484E0DBB" w14:textId="54F7FE51" w:rsidR="00F12E80" w:rsidRPr="00A23A94" w:rsidRDefault="00F12E80" w:rsidP="00F12E80">
      <w:pPr>
        <w:rPr>
          <w:rFonts w:asciiTheme="minorHAnsi" w:hAnsiTheme="minorHAnsi" w:cstheme="minorHAnsi"/>
          <w:lang w:eastAsia="en-GB"/>
        </w:rPr>
      </w:pPr>
      <w:r w:rsidRPr="00A23A94">
        <w:rPr>
          <w:rFonts w:asciiTheme="minorHAnsi" w:hAnsiTheme="minorHAnsi" w:cstheme="minorHAnsi"/>
          <w:lang w:eastAsia="en-GB"/>
        </w:rPr>
        <w:t>College Librarians</w:t>
      </w:r>
      <w:r w:rsidR="002903FE">
        <w:rPr>
          <w:rFonts w:asciiTheme="minorHAnsi" w:hAnsiTheme="minorHAnsi" w:cstheme="minorHAnsi"/>
          <w:lang w:eastAsia="en-GB"/>
        </w:rPr>
        <w:t>,</w:t>
      </w:r>
      <w:r w:rsidRPr="00A23A94">
        <w:rPr>
          <w:rFonts w:asciiTheme="minorHAnsi" w:hAnsiTheme="minorHAnsi" w:cstheme="minorHAnsi"/>
          <w:lang w:eastAsia="en-GB"/>
        </w:rPr>
        <w:t xml:space="preserve"> working with Teams in Planning, Insights and Analytics (PIA) and Research Planning and Strategy Office</w:t>
      </w:r>
      <w:r w:rsidR="002903FE">
        <w:rPr>
          <w:rFonts w:asciiTheme="minorHAnsi" w:hAnsiTheme="minorHAnsi" w:cstheme="minorHAnsi"/>
          <w:lang w:eastAsia="en-GB"/>
        </w:rPr>
        <w:t>,</w:t>
      </w:r>
      <w:r w:rsidRPr="00A23A94">
        <w:rPr>
          <w:rFonts w:asciiTheme="minorHAnsi" w:hAnsiTheme="minorHAnsi" w:cstheme="minorHAnsi"/>
          <w:lang w:eastAsia="en-GB"/>
        </w:rPr>
        <w:t xml:space="preserve"> added and updated Scopus Author IDs in Enlighten. These IDs have enabled us to model the University’s structure within SciVal and to inform work developing a new Research Dashboard. This uses a wide range of metrics to evaluate the university’s research performance.</w:t>
      </w:r>
    </w:p>
    <w:p w14:paraId="757197CC" w14:textId="77777777" w:rsidR="00F12E80" w:rsidRPr="00A23A94" w:rsidRDefault="00F12E80" w:rsidP="00F12E80">
      <w:pPr>
        <w:rPr>
          <w:rFonts w:asciiTheme="minorHAnsi" w:hAnsiTheme="minorHAnsi" w:cstheme="minorHAnsi"/>
          <w:lang w:eastAsia="en-GB"/>
        </w:rPr>
      </w:pPr>
    </w:p>
    <w:p w14:paraId="21D95749" w14:textId="651CC9E6" w:rsidR="00F12E80" w:rsidRDefault="00F12E80" w:rsidP="00F12E80">
      <w:pPr>
        <w:rPr>
          <w:rFonts w:asciiTheme="minorHAnsi" w:hAnsiTheme="minorHAnsi" w:cstheme="minorHAnsi"/>
          <w:lang w:eastAsia="en-GB"/>
        </w:rPr>
      </w:pPr>
      <w:r w:rsidRPr="00A23A94">
        <w:rPr>
          <w:rFonts w:asciiTheme="minorHAnsi" w:hAnsiTheme="minorHAnsi" w:cstheme="minorHAnsi"/>
          <w:lang w:eastAsia="en-GB"/>
        </w:rPr>
        <w:t>Looking ahead to AY2021-22 we are continuing to build on the work around supporting the REF, further deepening links with teams across the university to support research KPIs and advocating the use of responsible metrics.</w:t>
      </w:r>
    </w:p>
    <w:p w14:paraId="1C7A57E5" w14:textId="77777777" w:rsidR="00EE1220" w:rsidRPr="00A23A94" w:rsidRDefault="00EE1220" w:rsidP="00F12E80">
      <w:pPr>
        <w:rPr>
          <w:rFonts w:asciiTheme="minorHAnsi" w:hAnsiTheme="minorHAnsi" w:cstheme="minorHAnsi"/>
          <w:lang w:eastAsia="en-GB"/>
        </w:rPr>
      </w:pPr>
    </w:p>
    <w:p w14:paraId="121BECBA" w14:textId="77777777" w:rsidR="00F654EC" w:rsidRDefault="00F654EC" w:rsidP="6504878F">
      <w:pPr>
        <w:rPr>
          <w:rFonts w:asciiTheme="minorHAnsi" w:hAnsiTheme="minorHAnsi" w:cstheme="minorHAnsi"/>
          <w:b/>
          <w:bCs/>
        </w:rPr>
      </w:pPr>
    </w:p>
    <w:p w14:paraId="044DD039" w14:textId="70A55788" w:rsidR="002C2B4F" w:rsidRPr="00F654EC" w:rsidRDefault="00A1160E" w:rsidP="6504878F">
      <w:pPr>
        <w:rPr>
          <w:rFonts w:asciiTheme="minorHAnsi" w:hAnsiTheme="minorHAnsi" w:cstheme="minorHAnsi"/>
          <w:sz w:val="28"/>
          <w:szCs w:val="28"/>
        </w:rPr>
      </w:pPr>
      <w:r w:rsidRPr="00F654EC">
        <w:rPr>
          <w:rFonts w:asciiTheme="minorHAnsi" w:hAnsiTheme="minorHAnsi" w:cstheme="minorHAnsi"/>
          <w:b/>
          <w:bCs/>
          <w:sz w:val="28"/>
          <w:szCs w:val="28"/>
        </w:rPr>
        <w:t>O</w:t>
      </w:r>
      <w:r w:rsidR="00B860B3" w:rsidRPr="00F654EC">
        <w:rPr>
          <w:rFonts w:asciiTheme="minorHAnsi" w:hAnsiTheme="minorHAnsi" w:cstheme="minorHAnsi"/>
          <w:b/>
          <w:bCs/>
          <w:sz w:val="28"/>
          <w:szCs w:val="28"/>
        </w:rPr>
        <w:t>ut</w:t>
      </w:r>
      <w:r w:rsidR="002B0B13" w:rsidRPr="00F654EC">
        <w:rPr>
          <w:rFonts w:asciiTheme="minorHAnsi" w:hAnsiTheme="minorHAnsi" w:cstheme="minorHAnsi"/>
          <w:b/>
          <w:bCs/>
          <w:sz w:val="28"/>
          <w:szCs w:val="28"/>
        </w:rPr>
        <w:t>rea</w:t>
      </w:r>
      <w:r w:rsidR="4A3AF909" w:rsidRPr="00F654EC">
        <w:rPr>
          <w:rFonts w:asciiTheme="minorHAnsi" w:hAnsiTheme="minorHAnsi" w:cstheme="minorHAnsi"/>
          <w:b/>
          <w:bCs/>
          <w:sz w:val="28"/>
          <w:szCs w:val="28"/>
        </w:rPr>
        <w:t>ch and engagement</w:t>
      </w:r>
      <w:r w:rsidR="002C2B4F" w:rsidRPr="00F654EC">
        <w:rPr>
          <w:rFonts w:asciiTheme="minorHAnsi" w:hAnsiTheme="minorHAnsi" w:cstheme="minorHAnsi"/>
          <w:sz w:val="28"/>
          <w:szCs w:val="28"/>
        </w:rPr>
        <w:t xml:space="preserve"> </w:t>
      </w:r>
    </w:p>
    <w:p w14:paraId="262F5A69" w14:textId="01AC2F1D" w:rsidR="00C771A2" w:rsidRPr="00A23A94" w:rsidRDefault="00C771A2" w:rsidP="6504878F">
      <w:pPr>
        <w:rPr>
          <w:rFonts w:asciiTheme="minorHAnsi" w:hAnsiTheme="minorHAnsi" w:cstheme="minorHAnsi"/>
        </w:rPr>
      </w:pPr>
    </w:p>
    <w:p w14:paraId="42050E61" w14:textId="502C6DA7" w:rsidR="00E91913" w:rsidRPr="00E91913" w:rsidRDefault="00A14E21" w:rsidP="008968B3">
      <w:pPr>
        <w:rPr>
          <w:rFonts w:asciiTheme="minorHAnsi" w:eastAsiaTheme="minorEastAsia" w:hAnsiTheme="minorHAnsi" w:cstheme="minorHAnsi"/>
          <w:lang w:eastAsia="zh-CN"/>
        </w:rPr>
      </w:pPr>
      <w:r w:rsidRPr="00A23A94">
        <w:rPr>
          <w:rFonts w:asciiTheme="minorHAnsi" w:hAnsiTheme="minorHAnsi" w:cstheme="minorHAnsi"/>
        </w:rPr>
        <w:t xml:space="preserve">The digital shift provided an opportunity to engage with a wider audience </w:t>
      </w:r>
      <w:r w:rsidR="00B35444">
        <w:rPr>
          <w:rFonts w:asciiTheme="minorHAnsi" w:hAnsiTheme="minorHAnsi" w:cstheme="minorHAnsi"/>
        </w:rPr>
        <w:t xml:space="preserve">with </w:t>
      </w:r>
      <w:r w:rsidR="002903FE">
        <w:rPr>
          <w:rFonts w:asciiTheme="minorHAnsi" w:hAnsiTheme="minorHAnsi" w:cstheme="minorHAnsi"/>
        </w:rPr>
        <w:t xml:space="preserve">both </w:t>
      </w:r>
      <w:r w:rsidRPr="00A23A94">
        <w:rPr>
          <w:rFonts w:asciiTheme="minorHAnsi" w:hAnsiTheme="minorHAnsi" w:cstheme="minorHAnsi"/>
        </w:rPr>
        <w:t>academic and professional colleagues</w:t>
      </w:r>
      <w:r w:rsidR="00E04003" w:rsidRPr="00A23A94">
        <w:rPr>
          <w:rFonts w:asciiTheme="minorHAnsi" w:hAnsiTheme="minorHAnsi" w:cstheme="minorHAnsi"/>
        </w:rPr>
        <w:t>.</w:t>
      </w:r>
      <w:r w:rsidR="002903FE">
        <w:rPr>
          <w:rFonts w:asciiTheme="minorHAnsi" w:hAnsiTheme="minorHAnsi" w:cstheme="minorHAnsi"/>
          <w:lang w:eastAsia="en-GB"/>
        </w:rPr>
        <w:t xml:space="preserve"> </w:t>
      </w:r>
      <w:r w:rsidRPr="00A23A94">
        <w:rPr>
          <w:rFonts w:asciiTheme="minorHAnsi" w:hAnsiTheme="minorHAnsi" w:cstheme="minorHAnsi"/>
          <w:lang w:eastAsia="en-GB"/>
        </w:rPr>
        <w:t xml:space="preserve">Staff have been actively involved in national and international networks, sharing best practice, and exchanging experience and expertise with peers.  These include </w:t>
      </w:r>
      <w:r w:rsidR="00EA477E" w:rsidRPr="00A23A94">
        <w:rPr>
          <w:rFonts w:asciiTheme="minorHAnsi" w:hAnsiTheme="minorHAnsi" w:cstheme="minorHAnsi"/>
          <w:lang w:eastAsia="en-GB"/>
        </w:rPr>
        <w:t xml:space="preserve">Research Libraries UK, SCONUL, SCURL, </w:t>
      </w:r>
      <w:r w:rsidR="00EA477E" w:rsidRPr="00A23A94">
        <w:rPr>
          <w:rFonts w:asciiTheme="minorHAnsi" w:eastAsiaTheme="minorEastAsia" w:hAnsiTheme="minorHAnsi" w:cstheme="minorHAnsi"/>
          <w:lang w:eastAsia="zh-CN"/>
        </w:rPr>
        <w:t>AR</w:t>
      </w:r>
      <w:r w:rsidR="00E9344A" w:rsidRPr="00A23A94">
        <w:rPr>
          <w:rFonts w:asciiTheme="minorHAnsi" w:eastAsiaTheme="minorEastAsia" w:hAnsiTheme="minorHAnsi" w:cstheme="minorHAnsi"/>
          <w:lang w:eastAsia="zh-CN"/>
        </w:rPr>
        <w:t>MA,</w:t>
      </w:r>
      <w:r w:rsidR="00E91913" w:rsidRPr="00E91913">
        <w:rPr>
          <w:rFonts w:asciiTheme="minorHAnsi" w:eastAsiaTheme="minorEastAsia" w:hAnsiTheme="minorHAnsi" w:cstheme="minorHAnsi"/>
          <w:lang w:eastAsia="zh-CN"/>
        </w:rPr>
        <w:t xml:space="preserve"> UKRI Interoperability Working Group</w:t>
      </w:r>
      <w:r w:rsidR="00E9344A" w:rsidRPr="00A23A94">
        <w:rPr>
          <w:rFonts w:asciiTheme="minorHAnsi" w:eastAsiaTheme="minorEastAsia" w:hAnsiTheme="minorHAnsi" w:cstheme="minorHAnsi"/>
          <w:lang w:eastAsia="zh-CN"/>
        </w:rPr>
        <w:t xml:space="preserve">, </w:t>
      </w:r>
      <w:r w:rsidR="00712AD9" w:rsidRPr="00A23A94">
        <w:rPr>
          <w:rFonts w:asciiTheme="minorHAnsi" w:eastAsiaTheme="minorEastAsia" w:hAnsiTheme="minorHAnsi" w:cstheme="minorHAnsi"/>
          <w:lang w:eastAsia="zh-CN"/>
        </w:rPr>
        <w:t xml:space="preserve">JSTOR, COAR, and CODATA RDM European initiative. </w:t>
      </w:r>
    </w:p>
    <w:p w14:paraId="54839735" w14:textId="77777777" w:rsidR="00C771A2" w:rsidRPr="00A23A94" w:rsidRDefault="00C771A2" w:rsidP="6504878F">
      <w:pPr>
        <w:rPr>
          <w:rFonts w:asciiTheme="minorHAnsi" w:hAnsiTheme="minorHAnsi" w:cstheme="minorHAnsi"/>
        </w:rPr>
      </w:pPr>
    </w:p>
    <w:p w14:paraId="2F578441" w14:textId="15F554C1" w:rsidR="0099454F" w:rsidRPr="00A23A94" w:rsidRDefault="00DD3D56" w:rsidP="0099454F">
      <w:pPr>
        <w:pStyle w:val="Heading3"/>
        <w:rPr>
          <w:rFonts w:asciiTheme="minorHAnsi" w:hAnsiTheme="minorHAnsi" w:cstheme="minorHAnsi"/>
        </w:rPr>
      </w:pPr>
      <w:r>
        <w:rPr>
          <w:rFonts w:asciiTheme="minorHAnsi" w:hAnsiTheme="minorHAnsi" w:cstheme="minorHAnsi"/>
          <w:color w:val="000000"/>
        </w:rPr>
        <w:t>Information Services have continued their programme of Making Space for Kindness as part of Carnegie Trust</w:t>
      </w:r>
      <w:r w:rsidR="00C81176">
        <w:rPr>
          <w:rFonts w:asciiTheme="minorHAnsi" w:hAnsiTheme="minorHAnsi" w:cstheme="minorHAnsi"/>
          <w:color w:val="000000"/>
        </w:rPr>
        <w:t xml:space="preserve">’s Kindness Leadership Network. The  Reach </w:t>
      </w:r>
      <w:r w:rsidR="00AD1085" w:rsidRPr="00A23A94">
        <w:rPr>
          <w:rFonts w:asciiTheme="minorHAnsi" w:hAnsiTheme="minorHAnsi" w:cstheme="minorHAnsi"/>
          <w:color w:val="000000"/>
        </w:rPr>
        <w:t xml:space="preserve"> Out</w:t>
      </w:r>
      <w:r w:rsidR="00C81176">
        <w:rPr>
          <w:rFonts w:asciiTheme="minorHAnsi" w:hAnsiTheme="minorHAnsi" w:cstheme="minorHAnsi"/>
          <w:color w:val="000000"/>
        </w:rPr>
        <w:t xml:space="preserve"> team </w:t>
      </w:r>
      <w:r w:rsidR="00AD1085" w:rsidRPr="00A23A94">
        <w:rPr>
          <w:rFonts w:asciiTheme="minorHAnsi" w:hAnsiTheme="minorHAnsi" w:cstheme="minorHAnsi"/>
          <w:color w:val="000000"/>
        </w:rPr>
        <w:t xml:space="preserve"> as an example of kindness in the higher education sector continues to b</w:t>
      </w:r>
      <w:r w:rsidR="00534737">
        <w:rPr>
          <w:rFonts w:asciiTheme="minorHAnsi" w:hAnsiTheme="minorHAnsi" w:cstheme="minorHAnsi"/>
          <w:color w:val="000000"/>
        </w:rPr>
        <w:t>e</w:t>
      </w:r>
      <w:r w:rsidR="001C3A8F">
        <w:rPr>
          <w:rFonts w:asciiTheme="minorHAnsi" w:hAnsiTheme="minorHAnsi" w:cstheme="minorHAnsi"/>
          <w:color w:val="000000"/>
        </w:rPr>
        <w:t xml:space="preserve"> </w:t>
      </w:r>
      <w:r w:rsidR="00AD1085" w:rsidRPr="00A23A94">
        <w:rPr>
          <w:rFonts w:asciiTheme="minorHAnsi" w:hAnsiTheme="minorHAnsi" w:cstheme="minorHAnsi"/>
          <w:color w:val="000000"/>
        </w:rPr>
        <w:t xml:space="preserve"> important and the Reach Out senior team are actively engaged in discussions with Glasgow International College about embedding kindness in the curriculum and the wider student experience.</w:t>
      </w:r>
      <w:r w:rsidR="0099454F" w:rsidRPr="00A23A94">
        <w:rPr>
          <w:rFonts w:asciiTheme="minorHAnsi" w:hAnsiTheme="minorHAnsi" w:cstheme="minorHAnsi"/>
        </w:rPr>
        <w:t xml:space="preserve"> </w:t>
      </w:r>
    </w:p>
    <w:p w14:paraId="0BA13389" w14:textId="4242B4AF" w:rsidR="0099454F" w:rsidRPr="00A23A94" w:rsidRDefault="0099454F" w:rsidP="0099454F">
      <w:pPr>
        <w:rPr>
          <w:rFonts w:asciiTheme="minorHAnsi" w:hAnsiTheme="minorHAnsi" w:cstheme="minorHAnsi"/>
        </w:rPr>
      </w:pPr>
    </w:p>
    <w:p w14:paraId="4B798562" w14:textId="5377863E" w:rsidR="0099454F" w:rsidRPr="00A23A94" w:rsidRDefault="0099454F" w:rsidP="00712AD9">
      <w:pPr>
        <w:rPr>
          <w:rFonts w:asciiTheme="minorHAnsi" w:eastAsiaTheme="minorEastAsia" w:hAnsiTheme="minorHAnsi" w:cstheme="minorHAnsi"/>
          <w:lang w:eastAsia="zh-CN"/>
        </w:rPr>
      </w:pPr>
      <w:r w:rsidRPr="00A23A94">
        <w:rPr>
          <w:rFonts w:asciiTheme="minorHAnsi" w:hAnsiTheme="minorHAnsi" w:cstheme="minorHAnsi"/>
        </w:rPr>
        <w:t>The Archive</w:t>
      </w:r>
      <w:r w:rsidR="001F641C">
        <w:rPr>
          <w:rFonts w:asciiTheme="minorHAnsi" w:hAnsiTheme="minorHAnsi" w:cstheme="minorHAnsi"/>
        </w:rPr>
        <w:t>s</w:t>
      </w:r>
      <w:r w:rsidRPr="00A23A94">
        <w:rPr>
          <w:rFonts w:asciiTheme="minorHAnsi" w:hAnsiTheme="minorHAnsi" w:cstheme="minorHAnsi"/>
        </w:rPr>
        <w:t xml:space="preserve"> and Special Collections team presented a number of online events to showcase our collections:</w:t>
      </w:r>
    </w:p>
    <w:p w14:paraId="5C7BD91A" w14:textId="77777777" w:rsidR="00C7450A" w:rsidRDefault="00C7450A" w:rsidP="00D621FA">
      <w:pPr>
        <w:spacing w:after="160" w:line="259" w:lineRule="auto"/>
        <w:textAlignment w:val="baseline"/>
        <w:rPr>
          <w:rFonts w:asciiTheme="minorHAnsi" w:hAnsiTheme="minorHAnsi" w:cstheme="minorHAnsi"/>
          <w:color w:val="000000"/>
          <w:lang w:val="en-US" w:eastAsia="en-GB"/>
        </w:rPr>
      </w:pPr>
    </w:p>
    <w:p w14:paraId="53C813F9" w14:textId="60979F14" w:rsidR="0099454F" w:rsidRPr="00A23A94" w:rsidRDefault="0099454F" w:rsidP="00D621FA">
      <w:pPr>
        <w:spacing w:after="160" w:line="259" w:lineRule="auto"/>
        <w:textAlignment w:val="baseline"/>
        <w:rPr>
          <w:rFonts w:asciiTheme="minorHAnsi" w:hAnsiTheme="minorHAnsi" w:cstheme="minorHAnsi"/>
          <w:lang w:eastAsia="en-GB"/>
        </w:rPr>
      </w:pPr>
      <w:r w:rsidRPr="00A23A94">
        <w:rPr>
          <w:rFonts w:asciiTheme="minorHAnsi" w:hAnsiTheme="minorHAnsi" w:cstheme="minorHAnsi"/>
          <w:color w:val="000000"/>
          <w:lang w:val="en-US" w:eastAsia="en-GB"/>
        </w:rPr>
        <w:t>September 2020</w:t>
      </w:r>
      <w:r w:rsidR="00C7450A">
        <w:rPr>
          <w:rFonts w:asciiTheme="minorHAnsi" w:hAnsiTheme="minorHAnsi" w:cstheme="minorHAnsi"/>
          <w:color w:val="000000"/>
          <w:lang w:val="en-US" w:eastAsia="en-GB"/>
        </w:rPr>
        <w:t>:</w:t>
      </w:r>
      <w:r w:rsidRPr="00A23A94">
        <w:rPr>
          <w:rFonts w:asciiTheme="minorHAnsi" w:hAnsiTheme="minorHAnsi" w:cstheme="minorHAnsi"/>
          <w:color w:val="000000"/>
          <w:lang w:val="en-US" w:eastAsia="en-GB"/>
        </w:rPr>
        <w:t xml:space="preserve"> Doors Open Days Festival. Short film created by ASC/Library, subsequently added to UofG Scottish Literature Scottish Writers Moodle</w:t>
      </w:r>
      <w:r w:rsidRPr="00A23A94">
        <w:rPr>
          <w:rFonts w:asciiTheme="minorHAnsi" w:hAnsiTheme="minorHAnsi" w:cstheme="minorHAnsi"/>
          <w:color w:val="000000"/>
          <w:lang w:eastAsia="en-GB"/>
        </w:rPr>
        <w:t> </w:t>
      </w:r>
      <w:r w:rsidRPr="00A23A94">
        <w:rPr>
          <w:rFonts w:asciiTheme="minorHAnsi" w:hAnsiTheme="minorHAnsi" w:cstheme="minorHAnsi"/>
          <w:color w:val="000000"/>
          <w:lang w:eastAsia="en-GB"/>
        </w:rPr>
        <w:br/>
      </w:r>
      <w:hyperlink r:id="rId20" w:tgtFrame="_blank" w:history="1">
        <w:r w:rsidRPr="00A23A94">
          <w:rPr>
            <w:rFonts w:asciiTheme="minorHAnsi" w:hAnsiTheme="minorHAnsi" w:cstheme="minorHAnsi"/>
            <w:color w:val="0563C1"/>
            <w:u w:val="single"/>
            <w:lang w:eastAsia="en-GB"/>
          </w:rPr>
          <w:t>Edwin Morgan | A Poet at the University of Glasgow - YouTube</w:t>
        </w:r>
        <w:r w:rsidRPr="00A23A94">
          <w:rPr>
            <w:rFonts w:asciiTheme="minorHAnsi" w:hAnsiTheme="minorHAnsi" w:cstheme="minorHAnsi"/>
            <w:color w:val="0563C1"/>
            <w:lang w:eastAsia="en-GB"/>
          </w:rPr>
          <w:t> </w:t>
        </w:r>
        <w:r w:rsidRPr="00A23A94">
          <w:rPr>
            <w:rFonts w:asciiTheme="minorHAnsi" w:hAnsiTheme="minorHAnsi" w:cstheme="minorHAnsi"/>
            <w:color w:val="0563C1"/>
            <w:lang w:eastAsia="en-GB"/>
          </w:rPr>
          <w:br/>
        </w:r>
      </w:hyperlink>
      <w:r w:rsidRPr="00A23A94">
        <w:rPr>
          <w:rFonts w:asciiTheme="minorHAnsi" w:hAnsiTheme="minorHAnsi" w:cstheme="minorHAnsi"/>
          <w:color w:val="000000"/>
          <w:lang w:eastAsia="en-GB"/>
        </w:rPr>
        <w:t> </w:t>
      </w:r>
    </w:p>
    <w:p w14:paraId="1AFBB327" w14:textId="621676B4" w:rsidR="0099454F" w:rsidRPr="00A23A94" w:rsidRDefault="0099454F" w:rsidP="00C7450A">
      <w:pPr>
        <w:spacing w:after="160" w:line="259" w:lineRule="auto"/>
        <w:textAlignment w:val="baseline"/>
        <w:rPr>
          <w:rFonts w:asciiTheme="minorHAnsi" w:hAnsiTheme="minorHAnsi" w:cstheme="minorHAnsi"/>
          <w:lang w:eastAsia="en-GB"/>
        </w:rPr>
      </w:pPr>
      <w:r w:rsidRPr="00A23A94">
        <w:rPr>
          <w:rFonts w:asciiTheme="minorHAnsi" w:hAnsiTheme="minorHAnsi" w:cstheme="minorHAnsi"/>
          <w:color w:val="000000"/>
          <w:lang w:val="en-US" w:eastAsia="en-GB"/>
        </w:rPr>
        <w:t>March 2021</w:t>
      </w:r>
      <w:r w:rsidR="00C7450A">
        <w:rPr>
          <w:rFonts w:asciiTheme="minorHAnsi" w:hAnsiTheme="minorHAnsi" w:cstheme="minorHAnsi"/>
          <w:color w:val="000000"/>
          <w:lang w:val="en-US" w:eastAsia="en-GB"/>
        </w:rPr>
        <w:t>:</w:t>
      </w:r>
      <w:r w:rsidRPr="00A23A94">
        <w:rPr>
          <w:rFonts w:asciiTheme="minorHAnsi" w:hAnsiTheme="minorHAnsi" w:cstheme="minorHAnsi"/>
          <w:color w:val="000000"/>
          <w:lang w:val="en-US" w:eastAsia="en-GB"/>
        </w:rPr>
        <w:t xml:space="preserve"> LGBT History Month event online with Edwin Morgan Trust, Louise </w:t>
      </w:r>
      <w:r w:rsidR="004801ED" w:rsidRPr="00A23A94">
        <w:rPr>
          <w:rFonts w:asciiTheme="minorHAnsi" w:hAnsiTheme="minorHAnsi" w:cstheme="minorHAnsi"/>
          <w:color w:val="000000"/>
          <w:lang w:val="en-US" w:eastAsia="en-GB"/>
        </w:rPr>
        <w:t>Welsh,</w:t>
      </w:r>
      <w:r w:rsidRPr="00A23A94">
        <w:rPr>
          <w:rFonts w:asciiTheme="minorHAnsi" w:hAnsiTheme="minorHAnsi" w:cstheme="minorHAnsi"/>
          <w:color w:val="000000"/>
          <w:lang w:val="en-US" w:eastAsia="en-GB"/>
        </w:rPr>
        <w:t xml:space="preserve"> and EMT-commissioned artists.</w:t>
      </w:r>
      <w:r w:rsidRPr="00A23A94">
        <w:rPr>
          <w:rFonts w:asciiTheme="minorHAnsi" w:hAnsiTheme="minorHAnsi" w:cstheme="minorHAnsi"/>
          <w:color w:val="000000"/>
          <w:lang w:eastAsia="en-GB"/>
        </w:rPr>
        <w:t> </w:t>
      </w:r>
      <w:r w:rsidRPr="00A23A94">
        <w:rPr>
          <w:rFonts w:asciiTheme="minorHAnsi" w:hAnsiTheme="minorHAnsi" w:cstheme="minorHAnsi"/>
          <w:color w:val="000000"/>
          <w:lang w:eastAsia="en-GB"/>
        </w:rPr>
        <w:br/>
      </w:r>
      <w:r w:rsidR="00C7450A">
        <w:rPr>
          <w:rFonts w:asciiTheme="minorHAnsi" w:hAnsiTheme="minorHAnsi" w:cstheme="minorHAnsi"/>
          <w:lang w:val="en-US" w:eastAsia="en-GB"/>
        </w:rPr>
        <w:lastRenderedPageBreak/>
        <w:fldChar w:fldCharType="begin"/>
      </w:r>
      <w:r w:rsidR="00C7450A">
        <w:rPr>
          <w:rFonts w:asciiTheme="minorHAnsi" w:hAnsiTheme="minorHAnsi" w:cstheme="minorHAnsi"/>
          <w:lang w:val="en-US" w:eastAsia="en-GB"/>
        </w:rPr>
        <w:instrText xml:space="preserve"> HYPERLINK "</w:instrText>
      </w:r>
      <w:r w:rsidR="00C7450A" w:rsidRPr="00C7450A">
        <w:rPr>
          <w:rFonts w:asciiTheme="minorHAnsi" w:hAnsiTheme="minorHAnsi" w:cstheme="minorHAnsi"/>
          <w:lang w:val="en-US" w:eastAsia="en-GB"/>
        </w:rPr>
        <w:instrText>https://www.eventbrite.co.uk/e/the-archive-and-a-queer-history-giving-edwin-morgans-work-a-second-life-tickets-142484624347</w:instrText>
      </w:r>
      <w:r w:rsidR="00C7450A">
        <w:rPr>
          <w:rFonts w:asciiTheme="minorHAnsi" w:hAnsiTheme="minorHAnsi" w:cstheme="minorHAnsi"/>
          <w:lang w:val="en-US" w:eastAsia="en-GB"/>
        </w:rPr>
        <w:instrText xml:space="preserve">" </w:instrText>
      </w:r>
      <w:r w:rsidR="00C7450A">
        <w:rPr>
          <w:rFonts w:asciiTheme="minorHAnsi" w:hAnsiTheme="minorHAnsi" w:cstheme="minorHAnsi"/>
          <w:lang w:val="en-US" w:eastAsia="en-GB"/>
        </w:rPr>
        <w:fldChar w:fldCharType="separate"/>
      </w:r>
      <w:r w:rsidR="00C7450A" w:rsidRPr="00D6186F">
        <w:rPr>
          <w:rStyle w:val="Hyperlink"/>
          <w:rFonts w:asciiTheme="minorHAnsi" w:hAnsiTheme="minorHAnsi" w:cstheme="minorHAnsi"/>
          <w:lang w:val="en-US" w:eastAsia="en-GB"/>
        </w:rPr>
        <w:t>https://www.eventbrite.co.uk/e</w:t>
      </w:r>
      <w:r w:rsidR="00C7450A" w:rsidRPr="00D6186F">
        <w:rPr>
          <w:rStyle w:val="Hyperlink"/>
          <w:rFonts w:asciiTheme="minorHAnsi" w:hAnsiTheme="minorHAnsi" w:cstheme="minorHAnsi"/>
          <w:lang w:val="en-US" w:eastAsia="en-GB"/>
        </w:rPr>
        <w:t>/</w:t>
      </w:r>
      <w:r w:rsidR="00C7450A" w:rsidRPr="00D6186F">
        <w:rPr>
          <w:rStyle w:val="Hyperlink"/>
          <w:rFonts w:asciiTheme="minorHAnsi" w:hAnsiTheme="minorHAnsi" w:cstheme="minorHAnsi"/>
          <w:lang w:val="en-US" w:eastAsia="en-GB"/>
        </w:rPr>
        <w:t>the-archive-and-a-queer-history-giving-edwin-morgans-work-a-second-life-tickets-142484624347</w:t>
      </w:r>
      <w:r w:rsidR="00C7450A">
        <w:rPr>
          <w:rFonts w:asciiTheme="minorHAnsi" w:hAnsiTheme="minorHAnsi" w:cstheme="minorHAnsi"/>
          <w:lang w:val="en-US" w:eastAsia="en-GB"/>
        </w:rPr>
        <w:fldChar w:fldCharType="end"/>
      </w:r>
    </w:p>
    <w:p w14:paraId="027D6FEC" w14:textId="38631BDF" w:rsidR="0099454F" w:rsidRPr="00A23A94" w:rsidRDefault="0099454F" w:rsidP="00EE1220">
      <w:pPr>
        <w:spacing w:after="160"/>
        <w:rPr>
          <w:rFonts w:asciiTheme="minorHAnsi" w:eastAsiaTheme="minorEastAsia" w:hAnsiTheme="minorHAnsi" w:cstheme="minorHAnsi"/>
          <w:lang w:eastAsia="zh-CN"/>
        </w:rPr>
      </w:pPr>
      <w:r w:rsidRPr="00A23A94">
        <w:rPr>
          <w:rFonts w:asciiTheme="minorHAnsi" w:eastAsiaTheme="minorEastAsia" w:hAnsiTheme="minorHAnsi" w:cstheme="minorHAnsi"/>
          <w:lang w:eastAsia="zh-CN"/>
        </w:rPr>
        <w:t xml:space="preserve">In March 2021, a successful application was made to The National Archives’ Covid-19 Fund to support a Scotland-wide </w:t>
      </w:r>
      <w:r w:rsidR="00C7450A">
        <w:rPr>
          <w:rFonts w:asciiTheme="minorHAnsi" w:eastAsiaTheme="minorEastAsia" w:hAnsiTheme="minorHAnsi" w:cstheme="minorHAnsi"/>
          <w:lang w:eastAsia="zh-CN"/>
        </w:rPr>
        <w:t>r</w:t>
      </w:r>
      <w:r w:rsidR="008968B3">
        <w:rPr>
          <w:rFonts w:asciiTheme="minorHAnsi" w:eastAsiaTheme="minorEastAsia" w:hAnsiTheme="minorHAnsi" w:cstheme="minorHAnsi"/>
          <w:lang w:eastAsia="zh-CN"/>
        </w:rPr>
        <w:t xml:space="preserve">epository </w:t>
      </w:r>
      <w:r w:rsidRPr="00A23A94">
        <w:rPr>
          <w:rFonts w:asciiTheme="minorHAnsi" w:eastAsiaTheme="minorEastAsia" w:hAnsiTheme="minorHAnsi" w:cstheme="minorHAnsi"/>
          <w:lang w:eastAsia="zh-CN"/>
        </w:rPr>
        <w:t xml:space="preserve">of business records, with a particular focus on those sectors vulnerable to the economic impact of Covid-19. The 10-month project </w:t>
      </w:r>
      <w:r w:rsidRPr="00A23A94">
        <w:rPr>
          <w:rFonts w:asciiTheme="minorHAnsi" w:eastAsiaTheme="minorEastAsia" w:hAnsiTheme="minorHAnsi" w:cstheme="minorHAnsi"/>
          <w:i/>
          <w:iCs/>
          <w:lang w:eastAsia="zh-CN"/>
        </w:rPr>
        <w:t xml:space="preserve">FIELDWORK: Mapping Scotland's Business Archives </w:t>
      </w:r>
      <w:r w:rsidRPr="00A23A94">
        <w:rPr>
          <w:rFonts w:asciiTheme="minorHAnsi" w:eastAsiaTheme="minorEastAsia" w:hAnsiTheme="minorHAnsi" w:cstheme="minorHAnsi"/>
          <w:lang w:eastAsia="zh-CN"/>
        </w:rPr>
        <w:t>has been delivered jointly by the Ballast Trust and ASC with the Surveying Officer and Business Archives Cataloguer working on it throughout 2021.</w:t>
      </w:r>
    </w:p>
    <w:p w14:paraId="560F8B32" w14:textId="750FC115" w:rsidR="00EE1220" w:rsidRDefault="002B4593" w:rsidP="002B4593">
      <w:pPr>
        <w:rPr>
          <w:rFonts w:asciiTheme="minorHAnsi" w:hAnsiTheme="minorHAnsi" w:cstheme="minorHAnsi"/>
          <w:lang w:eastAsia="zh-CN"/>
        </w:rPr>
      </w:pPr>
      <w:r w:rsidRPr="002B4593">
        <w:rPr>
          <w:rFonts w:asciiTheme="minorHAnsi" w:hAnsiTheme="minorHAnsi" w:cstheme="minorHAnsi"/>
          <w:lang w:eastAsia="zh-CN"/>
        </w:rPr>
        <w:t xml:space="preserve">The </w:t>
      </w:r>
      <w:hyperlink r:id="rId21" w:tgtFrame="_blank" w:tooltip="https://www.gla.ac.uk/myglasgow/archivespecialcollections/collaborativeresearch/performingthearchive/" w:history="1">
        <w:r w:rsidRPr="002B4593">
          <w:rPr>
            <w:rFonts w:asciiTheme="minorHAnsi" w:hAnsiTheme="minorHAnsi" w:cstheme="minorHAnsi"/>
            <w:color w:val="0000EE"/>
            <w:u w:val="single"/>
            <w:lang w:eastAsia="zh-CN"/>
          </w:rPr>
          <w:t>Performing the Archive</w:t>
        </w:r>
      </w:hyperlink>
      <w:r w:rsidRPr="002B4593">
        <w:rPr>
          <w:rFonts w:asciiTheme="minorHAnsi" w:hAnsiTheme="minorHAnsi" w:cstheme="minorHAnsi"/>
          <w:lang w:eastAsia="zh-CN"/>
        </w:rPr>
        <w:t xml:space="preserve"> LTDF partnership with Michael Bachmann in Theatre Studies continued this year with a series of workshops towards the creation of models for learning</w:t>
      </w:r>
      <w:r w:rsidR="001F641C">
        <w:rPr>
          <w:rFonts w:asciiTheme="minorHAnsi" w:hAnsiTheme="minorHAnsi" w:cstheme="minorHAnsi"/>
          <w:lang w:eastAsia="zh-CN"/>
        </w:rPr>
        <w:t>,</w:t>
      </w:r>
      <w:r w:rsidRPr="002B4593">
        <w:rPr>
          <w:rFonts w:asciiTheme="minorHAnsi" w:hAnsiTheme="minorHAnsi" w:cstheme="minorHAnsi"/>
          <w:lang w:eastAsia="zh-CN"/>
        </w:rPr>
        <w:t xml:space="preserve"> addressing issues of accessibility, ‘archival anxiety’ and multiperspectivity in collection-based learning. A toolkit is in preparation for launch in 2022. </w:t>
      </w:r>
    </w:p>
    <w:p w14:paraId="3B3F45E7" w14:textId="77777777" w:rsidR="00EE1220" w:rsidRDefault="00EE1220" w:rsidP="002B4593">
      <w:pPr>
        <w:rPr>
          <w:rFonts w:asciiTheme="minorHAnsi" w:hAnsiTheme="minorHAnsi" w:cstheme="minorHAnsi"/>
          <w:lang w:eastAsia="zh-CN"/>
        </w:rPr>
      </w:pPr>
    </w:p>
    <w:p w14:paraId="39CD8D63" w14:textId="77777777" w:rsidR="00EE1220" w:rsidRDefault="002B4593" w:rsidP="002B4593">
      <w:pPr>
        <w:rPr>
          <w:rFonts w:asciiTheme="minorHAnsi" w:hAnsiTheme="minorHAnsi" w:cstheme="minorHAnsi"/>
          <w:lang w:eastAsia="zh-CN"/>
        </w:rPr>
      </w:pPr>
      <w:r w:rsidRPr="002B4593">
        <w:rPr>
          <w:rFonts w:asciiTheme="minorHAnsi" w:hAnsiTheme="minorHAnsi" w:cstheme="minorHAnsi"/>
          <w:lang w:eastAsia="zh-CN"/>
        </w:rPr>
        <w:t xml:space="preserve">The team continue to provide archival support for Charlie Peevers and Maria Fletcher's </w:t>
      </w:r>
      <w:hyperlink r:id="rId22" w:tgtFrame="_blank" w:tooltip="https://www.gla.ac.uk/schools/law/100years/" w:history="1">
        <w:r w:rsidRPr="002B4593">
          <w:rPr>
            <w:rFonts w:asciiTheme="minorHAnsi" w:hAnsiTheme="minorHAnsi" w:cstheme="minorHAnsi"/>
            <w:color w:val="0000EE"/>
            <w:u w:val="single"/>
            <w:lang w:eastAsia="zh-CN"/>
          </w:rPr>
          <w:t>Women in Law</w:t>
        </w:r>
      </w:hyperlink>
      <w:r w:rsidRPr="002B4593">
        <w:rPr>
          <w:rFonts w:asciiTheme="minorHAnsi" w:hAnsiTheme="minorHAnsi" w:cstheme="minorHAnsi"/>
          <w:lang w:eastAsia="zh-CN"/>
        </w:rPr>
        <w:t xml:space="preserve"> initiative which this year received an ESRC</w:t>
      </w:r>
      <w:r w:rsidR="001F641C">
        <w:rPr>
          <w:rFonts w:asciiTheme="minorHAnsi" w:hAnsiTheme="minorHAnsi" w:cstheme="minorHAnsi"/>
          <w:lang w:eastAsia="zh-CN"/>
        </w:rPr>
        <w:t xml:space="preserve"> grant</w:t>
      </w:r>
      <w:r w:rsidRPr="002B4593">
        <w:rPr>
          <w:rFonts w:asciiTheme="minorHAnsi" w:hAnsiTheme="minorHAnsi" w:cstheme="minorHAnsi"/>
          <w:lang w:eastAsia="zh-CN"/>
        </w:rPr>
        <w:t xml:space="preserve"> to investigate 'Creative Expression and Cultures of Progressive Change in Scotland: 100 years of Women in Law' which will look at the developments of the frameworks for inclusion of women in the legal profession. </w:t>
      </w:r>
    </w:p>
    <w:p w14:paraId="645DF347" w14:textId="77777777" w:rsidR="00EE1220" w:rsidRDefault="00EE1220" w:rsidP="002B4593">
      <w:pPr>
        <w:rPr>
          <w:rFonts w:asciiTheme="minorHAnsi" w:hAnsiTheme="minorHAnsi" w:cstheme="minorHAnsi"/>
          <w:lang w:eastAsia="zh-CN"/>
        </w:rPr>
      </w:pPr>
    </w:p>
    <w:p w14:paraId="1E85143F" w14:textId="1DB5D94C" w:rsidR="002B4593" w:rsidRPr="002B4593" w:rsidRDefault="002B4593" w:rsidP="002B4593">
      <w:pPr>
        <w:rPr>
          <w:rFonts w:asciiTheme="minorHAnsi" w:hAnsiTheme="minorHAnsi" w:cstheme="minorHAnsi"/>
          <w:lang w:eastAsia="zh-CN"/>
        </w:rPr>
      </w:pPr>
      <w:r w:rsidRPr="002B4593">
        <w:rPr>
          <w:rFonts w:asciiTheme="minorHAnsi" w:hAnsiTheme="minorHAnsi" w:cstheme="minorHAnsi"/>
          <w:lang w:eastAsia="zh-CN"/>
        </w:rPr>
        <w:t>A successful application to the Ferguson Bequest with Peggy Brunache and Laurence Grove w</w:t>
      </w:r>
      <w:r w:rsidR="001F641C">
        <w:rPr>
          <w:rFonts w:asciiTheme="minorHAnsi" w:hAnsiTheme="minorHAnsi" w:cstheme="minorHAnsi"/>
          <w:lang w:eastAsia="zh-CN"/>
        </w:rPr>
        <w:t>as</w:t>
      </w:r>
      <w:r w:rsidRPr="002B4593">
        <w:rPr>
          <w:rFonts w:asciiTheme="minorHAnsi" w:hAnsiTheme="minorHAnsi" w:cstheme="minorHAnsi"/>
          <w:lang w:eastAsia="zh-CN"/>
        </w:rPr>
        <w:t xml:space="preserve"> used to help the University take a fresh look at the Stirling Maxwell Collection at an event on St Andrews Day 2021. </w:t>
      </w:r>
    </w:p>
    <w:p w14:paraId="1F37DA39" w14:textId="77777777" w:rsidR="00D878B7" w:rsidRPr="00A23A94" w:rsidRDefault="00D878B7" w:rsidP="00D878B7">
      <w:pPr>
        <w:rPr>
          <w:rFonts w:asciiTheme="minorHAnsi" w:hAnsiTheme="minorHAnsi" w:cstheme="minorHAnsi"/>
        </w:rPr>
      </w:pPr>
    </w:p>
    <w:p w14:paraId="5E1CB228" w14:textId="14F7332D" w:rsidR="002B4593" w:rsidRDefault="00D878B7" w:rsidP="00D878B7">
      <w:pPr>
        <w:rPr>
          <w:rFonts w:asciiTheme="minorHAnsi" w:hAnsiTheme="minorHAnsi" w:cstheme="minorHAnsi"/>
        </w:rPr>
      </w:pPr>
      <w:r w:rsidRPr="00A23A94">
        <w:rPr>
          <w:rFonts w:asciiTheme="minorHAnsi" w:hAnsiTheme="minorHAnsi" w:cstheme="minorHAnsi"/>
        </w:rPr>
        <w:t xml:space="preserve">SRC Virtual Library Space Group </w:t>
      </w:r>
      <w:r w:rsidR="00F02086">
        <w:rPr>
          <w:rFonts w:asciiTheme="minorHAnsi" w:hAnsiTheme="minorHAnsi" w:cstheme="minorHAnsi"/>
        </w:rPr>
        <w:t xml:space="preserve">– the </w:t>
      </w:r>
      <w:r w:rsidRPr="00A23A94">
        <w:rPr>
          <w:rFonts w:asciiTheme="minorHAnsi" w:hAnsiTheme="minorHAnsi" w:cstheme="minorHAnsi"/>
        </w:rPr>
        <w:t>College Library team worked with SRC and I</w:t>
      </w:r>
      <w:r w:rsidR="00BD7A98" w:rsidRPr="00A23A94">
        <w:rPr>
          <w:rFonts w:asciiTheme="minorHAnsi" w:hAnsiTheme="minorHAnsi" w:cstheme="minorHAnsi"/>
        </w:rPr>
        <w:t xml:space="preserve">T colleagues </w:t>
      </w:r>
      <w:r w:rsidRPr="00A23A94">
        <w:rPr>
          <w:rFonts w:asciiTheme="minorHAnsi" w:hAnsiTheme="minorHAnsi" w:cstheme="minorHAnsi"/>
        </w:rPr>
        <w:t xml:space="preserve">enabling the provision of a </w:t>
      </w:r>
      <w:hyperlink r:id="rId23" w:anchor="view">
        <w:r w:rsidRPr="00A23A94">
          <w:rPr>
            <w:rStyle w:val="Hyperlink"/>
            <w:rFonts w:asciiTheme="minorHAnsi" w:hAnsiTheme="minorHAnsi" w:cstheme="minorHAnsi"/>
          </w:rPr>
          <w:t>library webcam offering views of the library off campus</w:t>
        </w:r>
      </w:hyperlink>
      <w:r w:rsidRPr="00A23A94">
        <w:rPr>
          <w:rFonts w:asciiTheme="minorHAnsi" w:hAnsiTheme="minorHAnsi" w:cstheme="minorHAnsi"/>
        </w:rPr>
        <w:t xml:space="preserve"> with very positive feedback</w:t>
      </w:r>
      <w:r w:rsidR="00BD7A98" w:rsidRPr="00A23A94">
        <w:rPr>
          <w:rFonts w:asciiTheme="minorHAnsi" w:hAnsiTheme="minorHAnsi" w:cstheme="minorHAnsi"/>
        </w:rPr>
        <w:t>.</w:t>
      </w:r>
      <w:r w:rsidRPr="00A23A94">
        <w:rPr>
          <w:rFonts w:asciiTheme="minorHAnsi" w:hAnsiTheme="minorHAnsi" w:cstheme="minorHAnsi"/>
        </w:rPr>
        <w:t xml:space="preserve"> </w:t>
      </w:r>
    </w:p>
    <w:p w14:paraId="3CBB74C1" w14:textId="0B1C7762" w:rsidR="00D878B7" w:rsidRPr="00A23A94" w:rsidRDefault="00D878B7" w:rsidP="00D878B7">
      <w:pPr>
        <w:rPr>
          <w:rFonts w:asciiTheme="minorHAnsi" w:eastAsia="Calibri" w:hAnsiTheme="minorHAnsi" w:cstheme="minorHAnsi"/>
          <w:color w:val="201F1E"/>
        </w:rPr>
      </w:pPr>
      <w:r w:rsidRPr="00A23A94">
        <w:rPr>
          <w:rFonts w:asciiTheme="minorHAnsi" w:hAnsiTheme="minorHAnsi" w:cstheme="minorHAnsi"/>
        </w:rPr>
        <w:t xml:space="preserve"> </w:t>
      </w:r>
      <w:r w:rsidRPr="00A23A94">
        <w:rPr>
          <w:rFonts w:asciiTheme="minorHAnsi" w:eastAsia="Calibri" w:hAnsiTheme="minorHAnsi" w:cstheme="minorHAnsi"/>
          <w:color w:val="201F1E"/>
        </w:rPr>
        <w:t xml:space="preserve"> </w:t>
      </w:r>
    </w:p>
    <w:p w14:paraId="09221998" w14:textId="34D77E27" w:rsidR="00D878B7" w:rsidRPr="00A23A94" w:rsidRDefault="00F654EC" w:rsidP="002B4593">
      <w:pPr>
        <w:spacing w:before="40" w:line="259" w:lineRule="auto"/>
        <w:rPr>
          <w:rFonts w:asciiTheme="minorHAnsi" w:hAnsiTheme="minorHAnsi" w:cstheme="minorHAnsi"/>
          <w:lang w:eastAsia="en-GB"/>
        </w:rPr>
      </w:pPr>
      <w:r>
        <w:rPr>
          <w:rFonts w:asciiTheme="minorHAnsi" w:eastAsiaTheme="majorEastAsia" w:hAnsiTheme="minorHAnsi" w:cstheme="minorHAnsi"/>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D878B7" w:rsidRPr="00A23A94">
        <w:rPr>
          <w:rFonts w:asciiTheme="minorHAnsi" w:eastAsiaTheme="majorEastAsia" w:hAnsiTheme="minorHAnsi" w:cstheme="minorHAnsi"/>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&amp;D and Consultancy Projects</w:t>
      </w:r>
    </w:p>
    <w:p w14:paraId="3B6CC54F" w14:textId="239CF181" w:rsidR="00D878B7" w:rsidRPr="00A23A94" w:rsidRDefault="00D878B7" w:rsidP="00D878B7">
      <w:pPr>
        <w:rPr>
          <w:rFonts w:asciiTheme="minorHAnsi" w:hAnsiTheme="minorHAnsi" w:cstheme="minorHAnsi"/>
          <w:lang w:eastAsia="en-GB"/>
        </w:rPr>
      </w:pPr>
      <w:r w:rsidRPr="00A23A94">
        <w:rPr>
          <w:rFonts w:asciiTheme="minorHAnsi" w:hAnsiTheme="minorHAnsi" w:cstheme="minorHAnsi"/>
          <w:lang w:eastAsia="en-GB"/>
        </w:rPr>
        <w:t>The D</w:t>
      </w:r>
      <w:r w:rsidR="00BD7A98" w:rsidRPr="00A23A94">
        <w:rPr>
          <w:rFonts w:asciiTheme="minorHAnsi" w:hAnsiTheme="minorHAnsi" w:cstheme="minorHAnsi"/>
          <w:lang w:eastAsia="en-GB"/>
        </w:rPr>
        <w:t xml:space="preserve">igital </w:t>
      </w:r>
      <w:r w:rsidRPr="00A23A94">
        <w:rPr>
          <w:rFonts w:asciiTheme="minorHAnsi" w:hAnsiTheme="minorHAnsi" w:cstheme="minorHAnsi"/>
          <w:lang w:eastAsia="en-GB"/>
        </w:rPr>
        <w:t>C</w:t>
      </w:r>
      <w:r w:rsidR="00BD7A98" w:rsidRPr="00A23A94">
        <w:rPr>
          <w:rFonts w:asciiTheme="minorHAnsi" w:hAnsiTheme="minorHAnsi" w:cstheme="minorHAnsi"/>
          <w:lang w:eastAsia="en-GB"/>
        </w:rPr>
        <w:t xml:space="preserve">uration </w:t>
      </w:r>
      <w:r w:rsidRPr="00A23A94">
        <w:rPr>
          <w:rFonts w:asciiTheme="minorHAnsi" w:hAnsiTheme="minorHAnsi" w:cstheme="minorHAnsi"/>
          <w:lang w:eastAsia="en-GB"/>
        </w:rPr>
        <w:t>C</w:t>
      </w:r>
      <w:r w:rsidR="00BD7A98" w:rsidRPr="00A23A94">
        <w:rPr>
          <w:rFonts w:asciiTheme="minorHAnsi" w:hAnsiTheme="minorHAnsi" w:cstheme="minorHAnsi"/>
          <w:lang w:eastAsia="en-GB"/>
        </w:rPr>
        <w:t>entre</w:t>
      </w:r>
      <w:r w:rsidRPr="00A23A94">
        <w:rPr>
          <w:rFonts w:asciiTheme="minorHAnsi" w:hAnsiTheme="minorHAnsi" w:cstheme="minorHAnsi"/>
          <w:lang w:eastAsia="en-GB"/>
        </w:rPr>
        <w:t xml:space="preserve"> team were included in two proposals for Horizon Europe funding both of which would – if successful – see us continue our work to support the practical implementation of the FAIR Principles is support of realising the vision of the European Open Science Cloud. </w:t>
      </w:r>
    </w:p>
    <w:p w14:paraId="56DA418A" w14:textId="77777777" w:rsidR="00D878B7" w:rsidRPr="00A23A94" w:rsidRDefault="00D878B7" w:rsidP="00D878B7">
      <w:pPr>
        <w:rPr>
          <w:rFonts w:asciiTheme="minorHAnsi" w:hAnsiTheme="minorHAnsi" w:cstheme="minorHAnsi"/>
          <w:lang w:eastAsia="en-GB"/>
        </w:rPr>
      </w:pPr>
    </w:p>
    <w:p w14:paraId="0E111CCF" w14:textId="28A2F432" w:rsidR="00D878B7" w:rsidRDefault="00D878B7" w:rsidP="00D878B7">
      <w:pPr>
        <w:rPr>
          <w:rFonts w:asciiTheme="minorHAnsi" w:hAnsiTheme="minorHAnsi" w:cstheme="minorHAnsi"/>
          <w:lang w:eastAsia="en-GB"/>
        </w:rPr>
      </w:pPr>
      <w:r w:rsidRPr="00A23A94">
        <w:rPr>
          <w:rFonts w:asciiTheme="minorHAnsi" w:hAnsiTheme="minorHAnsi" w:cstheme="minorHAnsi"/>
          <w:lang w:eastAsia="en-GB"/>
        </w:rPr>
        <w:t xml:space="preserve">The DCC has also been part of a consortium that successfully bid to carry out tender issued by the European Commission’s Directorate-General for Research and Innovation to undertake an assessment of the European research data landscape. The work is led by Visionary Analytics in Lithuania and other partners include </w:t>
      </w:r>
      <w:hyperlink r:id="rId24">
        <w:r w:rsidRPr="00A23A94">
          <w:rPr>
            <w:rStyle w:val="Hyperlink"/>
            <w:rFonts w:asciiTheme="minorHAnsi" w:hAnsiTheme="minorHAnsi" w:cstheme="minorHAnsi"/>
            <w:lang w:eastAsia="en-GB"/>
          </w:rPr>
          <w:t>European Future Innovation System (EFIS) Centre</w:t>
        </w:r>
      </w:hyperlink>
      <w:r w:rsidRPr="00A23A94">
        <w:rPr>
          <w:rFonts w:asciiTheme="minorHAnsi" w:hAnsiTheme="minorHAnsi" w:cstheme="minorHAnsi"/>
          <w:lang w:eastAsia="en-GB"/>
        </w:rPr>
        <w:t xml:space="preserve"> in Belgium, and </w:t>
      </w:r>
      <w:hyperlink r:id="rId25">
        <w:r w:rsidRPr="00A23A94">
          <w:rPr>
            <w:rStyle w:val="Hyperlink"/>
            <w:rFonts w:asciiTheme="minorHAnsi" w:hAnsiTheme="minorHAnsi" w:cstheme="minorHAnsi"/>
            <w:lang w:eastAsia="en-GB"/>
          </w:rPr>
          <w:t>Data Archiving and Networked Services (DANS)</w:t>
        </w:r>
      </w:hyperlink>
      <w:r w:rsidRPr="00A23A94">
        <w:rPr>
          <w:rFonts w:asciiTheme="minorHAnsi" w:hAnsiTheme="minorHAnsi" w:cstheme="minorHAnsi"/>
          <w:lang w:eastAsia="en-GB"/>
        </w:rPr>
        <w:t xml:space="preserve"> in the Netherlands. The work will run between June 2021 and May 2022. </w:t>
      </w:r>
    </w:p>
    <w:p w14:paraId="0E7EF3C4" w14:textId="375A5243" w:rsidR="000B5251" w:rsidRDefault="000B5251" w:rsidP="00D878B7">
      <w:pPr>
        <w:rPr>
          <w:rFonts w:asciiTheme="minorHAnsi" w:hAnsiTheme="minorHAnsi" w:cstheme="minorHAnsi"/>
          <w:lang w:eastAsia="en-GB"/>
        </w:rPr>
      </w:pPr>
    </w:p>
    <w:p w14:paraId="7DD75633" w14:textId="77777777" w:rsidR="000B5251" w:rsidRPr="00A23A94" w:rsidRDefault="000B5251" w:rsidP="000B5251">
      <w:pPr>
        <w:keepNext/>
        <w:keepLines/>
        <w:spacing w:before="40"/>
        <w:outlineLvl w:val="1"/>
        <w:rPr>
          <w:rFonts w:asciiTheme="minorHAnsi" w:eastAsiaTheme="majorEastAsia" w:hAnsiTheme="minorHAnsi" w:cstheme="minorHAnsi"/>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eastAsiaTheme="majorEastAsia" w:hAnsiTheme="minorHAnsi" w:cstheme="minorHAnsi"/>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Research Outputs</w:t>
      </w:r>
      <w:r>
        <w:rPr>
          <w:rFonts w:asciiTheme="minorHAnsi" w:eastAsiaTheme="majorEastAsia" w:hAnsiTheme="minorHAnsi" w:cstheme="minorHAnsi"/>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Publications</w:t>
      </w:r>
    </w:p>
    <w:p w14:paraId="4912D6AA" w14:textId="77777777" w:rsidR="000B5251" w:rsidRPr="00A23A94" w:rsidRDefault="000B5251" w:rsidP="000B5251">
      <w:pPr>
        <w:rPr>
          <w:rFonts w:asciiTheme="minorHAnsi" w:hAnsiTheme="minorHAnsi" w:cstheme="minorHAnsi"/>
          <w:lang w:eastAsia="en-GB"/>
        </w:rPr>
      </w:pPr>
      <w:r w:rsidRPr="00A23A94">
        <w:rPr>
          <w:rFonts w:asciiTheme="minorHAnsi" w:hAnsiTheme="minorHAnsi" w:cstheme="minorHAnsi"/>
          <w:lang w:eastAsia="en-GB"/>
        </w:rPr>
        <w:t xml:space="preserve">The collaboration with the Centre for Virus Research, which started in earnest in March 2020, has continued to prove fruitful, with our </w:t>
      </w:r>
      <w:hyperlink r:id="rId26">
        <w:r w:rsidRPr="00A23A94">
          <w:rPr>
            <w:rStyle w:val="Hyperlink"/>
            <w:rFonts w:asciiTheme="minorHAnsi" w:hAnsiTheme="minorHAnsi" w:cstheme="minorHAnsi"/>
            <w:lang w:eastAsia="en-GB"/>
          </w:rPr>
          <w:t>COVID-19 drug repurposing paper</w:t>
        </w:r>
      </w:hyperlink>
      <w:r w:rsidRPr="00A23A94">
        <w:rPr>
          <w:rFonts w:asciiTheme="minorHAnsi" w:hAnsiTheme="minorHAnsi" w:cstheme="minorHAnsi"/>
          <w:lang w:eastAsia="en-GB"/>
        </w:rPr>
        <w:t xml:space="preserve"> being published as a pre-print in March 2021. By the time of publication, the paper was not novel enough to reach post-peer-review publication, but the results provided valuable insights </w:t>
      </w:r>
      <w:r w:rsidRPr="00A23A94">
        <w:rPr>
          <w:rFonts w:asciiTheme="minorHAnsi" w:hAnsiTheme="minorHAnsi" w:cstheme="minorHAnsi"/>
          <w:lang w:eastAsia="en-GB"/>
        </w:rPr>
        <w:lastRenderedPageBreak/>
        <w:t xml:space="preserve">that were important in both in-vitro and clinical settings at the earlier stages of the pandemic. Further expertise has been provided on another </w:t>
      </w:r>
      <w:hyperlink r:id="rId27">
        <w:r w:rsidRPr="00A23A94">
          <w:rPr>
            <w:rStyle w:val="Hyperlink"/>
            <w:rFonts w:asciiTheme="minorHAnsi" w:hAnsiTheme="minorHAnsi" w:cstheme="minorHAnsi"/>
            <w:lang w:eastAsia="en-GB"/>
          </w:rPr>
          <w:t>COVID-19 paper</w:t>
        </w:r>
      </w:hyperlink>
      <w:r w:rsidRPr="00A23A94">
        <w:rPr>
          <w:rFonts w:asciiTheme="minorHAnsi" w:hAnsiTheme="minorHAnsi" w:cstheme="minorHAnsi"/>
          <w:lang w:eastAsia="en-GB"/>
        </w:rPr>
        <w:t xml:space="preserve"> in collaboration with CVR colleagues.</w:t>
      </w:r>
    </w:p>
    <w:p w14:paraId="72C22693" w14:textId="77777777" w:rsidR="000B5251" w:rsidRPr="00A23A94" w:rsidRDefault="000B5251" w:rsidP="000B5251">
      <w:pPr>
        <w:rPr>
          <w:rFonts w:asciiTheme="minorHAnsi" w:hAnsiTheme="minorHAnsi" w:cstheme="minorHAnsi"/>
          <w:lang w:eastAsia="en-GB"/>
        </w:rPr>
      </w:pPr>
    </w:p>
    <w:p w14:paraId="1D4EC80C" w14:textId="77777777" w:rsidR="000B5251" w:rsidRPr="00A23A94" w:rsidRDefault="000B5251" w:rsidP="000B5251">
      <w:pPr>
        <w:rPr>
          <w:rFonts w:asciiTheme="minorHAnsi" w:hAnsiTheme="minorHAnsi" w:cstheme="minorHAnsi"/>
          <w:lang w:eastAsia="en-GB"/>
        </w:rPr>
      </w:pPr>
      <w:r w:rsidRPr="00A23A94">
        <w:rPr>
          <w:rFonts w:asciiTheme="minorHAnsi" w:hAnsiTheme="minorHAnsi" w:cstheme="minorHAnsi"/>
          <w:lang w:eastAsia="en-GB"/>
        </w:rPr>
        <w:t xml:space="preserve">College Librarians peer reviewed journal articles on information literacy, information seeking and libraries for the Emerald journal </w:t>
      </w:r>
      <w:hyperlink r:id="rId28">
        <w:r w:rsidRPr="00A23A94">
          <w:rPr>
            <w:rStyle w:val="Hyperlink"/>
            <w:rFonts w:asciiTheme="minorHAnsi" w:hAnsiTheme="minorHAnsi" w:cstheme="minorHAnsi"/>
            <w:i/>
            <w:iCs/>
            <w:lang w:eastAsia="en-GB"/>
          </w:rPr>
          <w:t>Global Knowledge, Memory and Communication</w:t>
        </w:r>
      </w:hyperlink>
      <w:r w:rsidRPr="00A23A94">
        <w:rPr>
          <w:rFonts w:asciiTheme="minorHAnsi" w:hAnsiTheme="minorHAnsi" w:cstheme="minorHAnsi"/>
          <w:lang w:eastAsia="en-GB"/>
        </w:rPr>
        <w:t>.</w:t>
      </w:r>
    </w:p>
    <w:p w14:paraId="725D2489" w14:textId="77777777" w:rsidR="000B5251" w:rsidRPr="00A23A94" w:rsidRDefault="000B5251" w:rsidP="000B5251">
      <w:pPr>
        <w:rPr>
          <w:rFonts w:asciiTheme="minorHAnsi" w:hAnsiTheme="minorHAnsi" w:cstheme="minorHAnsi"/>
          <w:lang w:eastAsia="en-GB"/>
        </w:rPr>
      </w:pPr>
    </w:p>
    <w:p w14:paraId="7A4F941A" w14:textId="77777777" w:rsidR="000B5251" w:rsidRPr="00A23A94" w:rsidRDefault="000B5251" w:rsidP="000B5251">
      <w:pPr>
        <w:rPr>
          <w:rFonts w:asciiTheme="minorHAnsi" w:hAnsiTheme="minorHAnsi" w:cstheme="minorHAnsi"/>
          <w:lang w:eastAsia="en-GB"/>
        </w:rPr>
      </w:pPr>
      <w:r w:rsidRPr="00A23A94">
        <w:rPr>
          <w:rFonts w:asciiTheme="minorHAnsi" w:hAnsiTheme="minorHAnsi" w:cstheme="minorHAnsi"/>
          <w:lang w:eastAsia="en-GB"/>
        </w:rPr>
        <w:t>Baxter, G., Beard, L., Beattie, G., Blake, M., Greenhall, M., Lingstadt, K., Nixon, W. J.  and Reimer, T. (2021) Covid-19 and the future of the digital shift amongst research libraries: an RLUK perspective in context. New Review of Academic Librarianship, 27(3), pp. 322-348. (doi: 10.1080/13614533.2021.1976232)</w:t>
      </w:r>
    </w:p>
    <w:p w14:paraId="59F19EDB" w14:textId="77777777" w:rsidR="000B5251" w:rsidRPr="00A23A94" w:rsidRDefault="000B5251" w:rsidP="000B5251">
      <w:pPr>
        <w:rPr>
          <w:rFonts w:asciiTheme="minorHAnsi" w:hAnsiTheme="minorHAnsi" w:cstheme="minorHAnsi"/>
          <w:lang w:eastAsia="en-GB"/>
        </w:rPr>
      </w:pPr>
    </w:p>
    <w:p w14:paraId="256829AD" w14:textId="77777777" w:rsidR="000B5251" w:rsidRPr="00A23A94" w:rsidRDefault="000B5251" w:rsidP="000B5251">
      <w:pPr>
        <w:rPr>
          <w:rFonts w:asciiTheme="minorHAnsi" w:hAnsiTheme="minorHAnsi" w:cstheme="minorHAnsi"/>
          <w:lang w:eastAsia="en-GB"/>
        </w:rPr>
      </w:pPr>
      <w:r w:rsidRPr="00134E40">
        <w:rPr>
          <w:rFonts w:asciiTheme="minorHAnsi" w:hAnsiTheme="minorHAnsi" w:cstheme="minorHAnsi"/>
          <w:lang w:eastAsia="en-GB"/>
        </w:rPr>
        <w:t>Chew, C., Cannon, P. and O'Dwyer, P. J. (2020) Radiology for medical students (1925-2018): an overview. BJR Open, 2(1), 20190050. (doi: 10.1259/bjro.20190050)</w:t>
      </w:r>
    </w:p>
    <w:p w14:paraId="28139DD4" w14:textId="77777777" w:rsidR="000B5251" w:rsidRPr="00A23A94" w:rsidRDefault="000B5251" w:rsidP="000B5251">
      <w:pPr>
        <w:rPr>
          <w:rFonts w:asciiTheme="minorHAnsi" w:hAnsiTheme="minorHAnsi" w:cstheme="minorHAnsi"/>
          <w:lang w:eastAsia="en-GB"/>
        </w:rPr>
      </w:pPr>
    </w:p>
    <w:p w14:paraId="139A888A" w14:textId="77777777" w:rsidR="000B5251" w:rsidRPr="00A23A94" w:rsidRDefault="000B5251" w:rsidP="000B5251">
      <w:pPr>
        <w:rPr>
          <w:rFonts w:asciiTheme="minorHAnsi" w:hAnsiTheme="minorHAnsi" w:cstheme="minorHAnsi"/>
          <w:lang w:eastAsia="en-GB"/>
        </w:rPr>
      </w:pPr>
      <w:r w:rsidRPr="00134E40">
        <w:rPr>
          <w:rFonts w:asciiTheme="minorHAnsi" w:hAnsiTheme="minorHAnsi" w:cstheme="minorHAnsi"/>
          <w:lang w:eastAsia="en-GB"/>
        </w:rPr>
        <w:t xml:space="preserve">Clark, E., Maguire, H., Cannon, P. and Leung, E. Y.L. (2021) The effects of physical </w:t>
      </w:r>
    </w:p>
    <w:p w14:paraId="2A74C44A" w14:textId="77777777" w:rsidR="000B5251" w:rsidRPr="00A23A94" w:rsidRDefault="000B5251" w:rsidP="000B5251">
      <w:pPr>
        <w:rPr>
          <w:rFonts w:asciiTheme="minorHAnsi" w:hAnsiTheme="minorHAnsi" w:cstheme="minorHAnsi"/>
          <w:lang w:eastAsia="en-GB"/>
        </w:rPr>
      </w:pPr>
      <w:r w:rsidRPr="00134E40">
        <w:rPr>
          <w:rFonts w:asciiTheme="minorHAnsi" w:hAnsiTheme="minorHAnsi" w:cstheme="minorHAnsi"/>
          <w:lang w:eastAsia="en-GB"/>
        </w:rPr>
        <w:t xml:space="preserve">activity, fast-mimicking diet and psychological interventions on cancer </w:t>
      </w:r>
    </w:p>
    <w:p w14:paraId="5C9B2086" w14:textId="77777777" w:rsidR="000B5251" w:rsidRPr="00A23A94" w:rsidRDefault="000B5251" w:rsidP="000B5251">
      <w:pPr>
        <w:rPr>
          <w:rFonts w:asciiTheme="minorHAnsi" w:hAnsiTheme="minorHAnsi" w:cstheme="minorHAnsi"/>
          <w:lang w:eastAsia="en-GB"/>
        </w:rPr>
      </w:pPr>
      <w:r w:rsidRPr="00134E40">
        <w:rPr>
          <w:rFonts w:asciiTheme="minorHAnsi" w:hAnsiTheme="minorHAnsi" w:cstheme="minorHAnsi"/>
          <w:lang w:eastAsia="en-GB"/>
        </w:rPr>
        <w:t>survival: a systematic review and meta-analysis of randomized controlled</w:t>
      </w:r>
    </w:p>
    <w:p w14:paraId="463BA61F" w14:textId="77777777" w:rsidR="000B5251" w:rsidRPr="00A23A94" w:rsidRDefault="000B5251" w:rsidP="000B5251">
      <w:pPr>
        <w:rPr>
          <w:rFonts w:asciiTheme="minorHAnsi" w:hAnsiTheme="minorHAnsi" w:cstheme="minorHAnsi"/>
          <w:lang w:eastAsia="en-GB"/>
        </w:rPr>
      </w:pPr>
      <w:r w:rsidRPr="00134E40">
        <w:rPr>
          <w:rFonts w:asciiTheme="minorHAnsi" w:hAnsiTheme="minorHAnsi" w:cstheme="minorHAnsi"/>
          <w:lang w:eastAsia="en-GB"/>
        </w:rPr>
        <w:t>trials. Complementary Therapies in Medicine, 57, 102654. (doi: 10.1016/j.ctim.2020.102654)</w:t>
      </w:r>
    </w:p>
    <w:p w14:paraId="7960CD3F" w14:textId="77777777" w:rsidR="000B5251" w:rsidRPr="00134E40" w:rsidRDefault="000B5251" w:rsidP="000B5251">
      <w:pPr>
        <w:rPr>
          <w:rFonts w:asciiTheme="minorHAnsi" w:hAnsiTheme="minorHAnsi" w:cstheme="minorHAnsi"/>
          <w:lang w:eastAsia="en-GB"/>
        </w:rPr>
      </w:pPr>
    </w:p>
    <w:p w14:paraId="11AEEFDD" w14:textId="77777777" w:rsidR="000B5251" w:rsidRPr="00A23A94" w:rsidRDefault="000B5251" w:rsidP="000B5251">
      <w:pPr>
        <w:rPr>
          <w:rFonts w:asciiTheme="minorHAnsi" w:hAnsiTheme="minorHAnsi" w:cstheme="minorHAnsi"/>
          <w:lang w:eastAsia="en-GB"/>
        </w:rPr>
      </w:pPr>
      <w:r w:rsidRPr="00134E40">
        <w:rPr>
          <w:rFonts w:asciiTheme="minorHAnsi" w:hAnsiTheme="minorHAnsi" w:cstheme="minorHAnsi"/>
          <w:lang w:eastAsia="en-GB"/>
        </w:rPr>
        <w:t>Ivanova, Y., Aitchison, I., Cannon, P. , Butler, D., Gadegaard, N. and Keith, N. (2020) Mapping of University Research Output and Impact to the United Nations Sustainable Development Goals. Project Report. OSF. (doi: 10.17605/OSF.IO/UFYTA).</w:t>
      </w:r>
    </w:p>
    <w:p w14:paraId="7F349C11" w14:textId="77777777" w:rsidR="000B5251" w:rsidRPr="00A23A94" w:rsidRDefault="000B5251" w:rsidP="000B5251">
      <w:pPr>
        <w:rPr>
          <w:rFonts w:asciiTheme="minorHAnsi" w:hAnsiTheme="minorHAnsi" w:cstheme="minorHAnsi"/>
        </w:rPr>
      </w:pPr>
    </w:p>
    <w:p w14:paraId="3AF4D8FA" w14:textId="1EAA6BCE" w:rsidR="001F641C" w:rsidRPr="00A23A94" w:rsidRDefault="001749D7" w:rsidP="001749D7">
      <w:pPr>
        <w:rPr>
          <w:rFonts w:asciiTheme="minorHAnsi" w:eastAsiaTheme="minorEastAsia" w:hAnsiTheme="minorHAnsi" w:cstheme="minorHAnsi"/>
          <w:i/>
          <w:iCs/>
          <w:color w:val="4472C4" w:themeColor="accent1"/>
          <w:shd w:val="clear" w:color="auto" w:fill="FFFFFF"/>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eastAsiaTheme="minorEastAsia" w:hAnsiTheme="minorHAnsi" w:cstheme="minorHAnsi"/>
          <w:i/>
          <w:iCs/>
          <w:color w:val="4472C4" w:themeColor="accent1"/>
          <w:shd w:val="clear" w:color="auto" w:fill="FFFFFF"/>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Communication</w:t>
      </w:r>
      <w:r w:rsidR="000C585E" w:rsidRPr="00A23A94">
        <w:rPr>
          <w:rFonts w:asciiTheme="minorHAnsi" w:eastAsiaTheme="minorEastAsia" w:hAnsiTheme="minorHAnsi" w:cstheme="minorHAnsi"/>
          <w:i/>
          <w:iCs/>
          <w:color w:val="4472C4" w:themeColor="accent1"/>
          <w:shd w:val="clear" w:color="auto" w:fill="FFFFFF"/>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A23A94">
        <w:rPr>
          <w:rFonts w:asciiTheme="minorHAnsi" w:eastAsiaTheme="minorEastAsia" w:hAnsiTheme="minorHAnsi" w:cstheme="minorHAnsi"/>
          <w:i/>
          <w:iCs/>
          <w:color w:val="4472C4" w:themeColor="accent1"/>
          <w:shd w:val="clear" w:color="auto" w:fill="FFFFFF"/>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Connection</w:t>
      </w:r>
      <w:r w:rsidR="000C585E" w:rsidRPr="00A23A94">
        <w:rPr>
          <w:rFonts w:asciiTheme="minorHAnsi" w:eastAsiaTheme="minorEastAsia" w:hAnsiTheme="minorHAnsi" w:cstheme="minorHAnsi"/>
          <w:i/>
          <w:iCs/>
          <w:color w:val="4472C4" w:themeColor="accent1"/>
          <w:shd w:val="clear" w:color="auto" w:fill="FFFFFF"/>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74BE9A5C" w14:textId="0A107647" w:rsidR="001749D7" w:rsidRPr="00A23A94" w:rsidRDefault="001749D7" w:rsidP="001749D7">
      <w:pPr>
        <w:rPr>
          <w:rFonts w:asciiTheme="minorHAnsi" w:eastAsia="Calibri" w:hAnsiTheme="minorHAnsi" w:cstheme="minorHAnsi"/>
          <w:lang w:val="en-US"/>
        </w:rPr>
      </w:pPr>
      <w:r w:rsidRPr="00A23A94">
        <w:rPr>
          <w:rFonts w:asciiTheme="minorHAnsi" w:eastAsia="Calibri" w:hAnsiTheme="minorHAnsi" w:cstheme="minorHAnsi"/>
          <w:lang w:val="en-US"/>
        </w:rPr>
        <w:t xml:space="preserve">In 2021, the Information Services Communications Team employed a range of traditional and digital channels to keep Library users informed, engaged and safe. Throughout the year, the team led a campaign to encourage users of our Libraries and study spaces to follow </w:t>
      </w:r>
      <w:r w:rsidR="00BA6B6F">
        <w:rPr>
          <w:rFonts w:asciiTheme="minorHAnsi" w:eastAsia="Calibri" w:hAnsiTheme="minorHAnsi" w:cstheme="minorHAnsi"/>
          <w:lang w:val="en-US"/>
        </w:rPr>
        <w:t>C</w:t>
      </w:r>
      <w:r w:rsidRPr="00A23A94">
        <w:rPr>
          <w:rFonts w:asciiTheme="minorHAnsi" w:eastAsia="Calibri" w:hAnsiTheme="minorHAnsi" w:cstheme="minorHAnsi"/>
          <w:lang w:val="en-US"/>
        </w:rPr>
        <w:t xml:space="preserve">ovid safety requirements on campus. This involved creating social media content and printed materials, launching a Tannoy announcement reminder system, and collaborating with the central Student Communications team to push messages through key central channels. </w:t>
      </w:r>
    </w:p>
    <w:p w14:paraId="0AEB6734" w14:textId="77777777" w:rsidR="00FB4953" w:rsidRPr="00A23A94" w:rsidRDefault="00FB4953" w:rsidP="001749D7">
      <w:pPr>
        <w:rPr>
          <w:rFonts w:asciiTheme="minorHAnsi" w:hAnsiTheme="minorHAnsi" w:cstheme="minorHAnsi"/>
        </w:rPr>
      </w:pPr>
    </w:p>
    <w:p w14:paraId="4F34AEF6" w14:textId="75BB7C52" w:rsidR="001749D7" w:rsidRPr="00A23A94" w:rsidRDefault="001749D7" w:rsidP="001749D7">
      <w:pPr>
        <w:rPr>
          <w:rFonts w:asciiTheme="minorHAnsi" w:eastAsia="Calibri" w:hAnsiTheme="minorHAnsi" w:cstheme="minorHAnsi"/>
          <w:bCs/>
          <w:i/>
          <w:iCs/>
          <w:color w:val="4472C4"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eastAsia="Calibri" w:hAnsiTheme="minorHAnsi" w:cstheme="minorHAnsi"/>
          <w:bCs/>
          <w:i/>
          <w:iCs/>
          <w:color w:val="4472C4"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James McCune Smith Learning Hub</w:t>
      </w:r>
    </w:p>
    <w:p w14:paraId="3328F0CE" w14:textId="7F621AB6" w:rsidR="001749D7" w:rsidRDefault="001749D7" w:rsidP="001749D7">
      <w:pPr>
        <w:rPr>
          <w:rFonts w:asciiTheme="minorHAnsi" w:eastAsia="Calibri" w:hAnsiTheme="minorHAnsi" w:cstheme="minorHAnsi"/>
          <w:lang w:val="en-US"/>
        </w:rPr>
      </w:pPr>
      <w:r w:rsidRPr="00A23A94">
        <w:rPr>
          <w:rFonts w:asciiTheme="minorHAnsi" w:eastAsia="Calibri" w:hAnsiTheme="minorHAnsi" w:cstheme="minorHAnsi"/>
          <w:lang w:val="en-US"/>
        </w:rPr>
        <w:t>The Information Services Communications Team supported the launch of the James McCune Smith Learning Hub in April 2021, communicating important operational messages to building users and sharing user feedback.</w:t>
      </w:r>
    </w:p>
    <w:p w14:paraId="71A7BA44" w14:textId="77777777" w:rsidR="00F654EC" w:rsidRPr="00A23A94" w:rsidRDefault="00F654EC" w:rsidP="001749D7">
      <w:pPr>
        <w:rPr>
          <w:rFonts w:asciiTheme="minorHAnsi" w:hAnsiTheme="minorHAnsi" w:cstheme="minorHAnsi"/>
        </w:rPr>
      </w:pPr>
    </w:p>
    <w:p w14:paraId="44AAD5B8" w14:textId="280F5DF0" w:rsidR="001749D7" w:rsidRDefault="001749D7" w:rsidP="00994AD6">
      <w:pPr>
        <w:jc w:val="center"/>
        <w:rPr>
          <w:rFonts w:asciiTheme="minorHAnsi" w:eastAsia="Calibri" w:hAnsiTheme="minorHAnsi" w:cstheme="minorHAnsi"/>
          <w:lang w:val="en-US"/>
        </w:rPr>
      </w:pPr>
      <w:r w:rsidRPr="00A23A94">
        <w:rPr>
          <w:rFonts w:asciiTheme="minorHAnsi" w:hAnsiTheme="minorHAnsi" w:cstheme="minorHAnsi"/>
          <w:noProof/>
        </w:rPr>
        <w:lastRenderedPageBreak/>
        <w:drawing>
          <wp:inline distT="0" distB="0" distL="0" distR="0" wp14:anchorId="4635D3F4" wp14:editId="1A111155">
            <wp:extent cx="3282902" cy="1819275"/>
            <wp:effectExtent l="0" t="0" r="0" b="0"/>
            <wp:docPr id="200555991" name="Picture 20055599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5991" name="Picture 200555991" descr="A picture containing 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82902" cy="1819275"/>
                    </a:xfrm>
                    <a:prstGeom prst="rect">
                      <a:avLst/>
                    </a:prstGeom>
                  </pic:spPr>
                </pic:pic>
              </a:graphicData>
            </a:graphic>
          </wp:inline>
        </w:drawing>
      </w:r>
    </w:p>
    <w:p w14:paraId="5E7801BB" w14:textId="77777777" w:rsidR="00EE1220" w:rsidRPr="00A23A94" w:rsidRDefault="00EE1220" w:rsidP="001749D7">
      <w:pPr>
        <w:rPr>
          <w:rFonts w:asciiTheme="minorHAnsi" w:eastAsia="Calibri" w:hAnsiTheme="minorHAnsi" w:cstheme="minorHAnsi"/>
        </w:rPr>
      </w:pPr>
    </w:p>
    <w:p w14:paraId="68D5C73D" w14:textId="19581CA4" w:rsidR="001749D7" w:rsidRPr="00A23A94" w:rsidRDefault="001749D7" w:rsidP="001749D7">
      <w:pPr>
        <w:rPr>
          <w:rFonts w:asciiTheme="minorHAnsi" w:eastAsia="Calibri" w:hAnsiTheme="minorHAnsi" w:cstheme="minorHAnsi"/>
          <w:lang w:val="en-US"/>
        </w:rPr>
      </w:pPr>
      <w:r w:rsidRPr="00A23A94">
        <w:rPr>
          <w:rFonts w:asciiTheme="minorHAnsi" w:eastAsia="Calibri" w:hAnsiTheme="minorHAnsi" w:cstheme="minorHAnsi"/>
          <w:lang w:val="en-US"/>
        </w:rPr>
        <w:t xml:space="preserve">The Communications Team and the Information Office have responsibility for the James McCune Smith Learning Hub digital signage and video </w:t>
      </w:r>
      <w:r w:rsidR="000713BC" w:rsidRPr="00A23A94">
        <w:rPr>
          <w:rFonts w:asciiTheme="minorHAnsi" w:eastAsia="Calibri" w:hAnsiTheme="minorHAnsi" w:cstheme="minorHAnsi"/>
          <w:lang w:val="en-US"/>
        </w:rPr>
        <w:t>walls and</w:t>
      </w:r>
      <w:r w:rsidRPr="00A23A94">
        <w:rPr>
          <w:rFonts w:asciiTheme="minorHAnsi" w:eastAsia="Calibri" w:hAnsiTheme="minorHAnsi" w:cstheme="minorHAnsi"/>
          <w:lang w:val="en-US"/>
        </w:rPr>
        <w:t xml:space="preserve"> will look to diversify usage and content in 2022.</w:t>
      </w:r>
    </w:p>
    <w:p w14:paraId="3EBD1718" w14:textId="77777777" w:rsidR="00166C45" w:rsidRPr="00EE1220" w:rsidRDefault="00166C45" w:rsidP="001749D7">
      <w:pPr>
        <w:rPr>
          <w:rFonts w:asciiTheme="minorHAnsi" w:eastAsia="Calibri" w:hAnsiTheme="minorHAnsi" w:cstheme="minorHAnsi"/>
          <w:bCs/>
          <w:color w:val="4472C4"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494F5E" w14:textId="6AD31442" w:rsidR="001749D7" w:rsidRPr="00A23A94" w:rsidRDefault="001749D7" w:rsidP="001749D7">
      <w:pPr>
        <w:rPr>
          <w:rFonts w:asciiTheme="minorHAnsi" w:hAnsiTheme="minorHAnsi" w:cstheme="minorHAnsi"/>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3A94">
        <w:rPr>
          <w:rFonts w:asciiTheme="minorHAnsi" w:eastAsia="Calibri" w:hAnsiTheme="minorHAnsi" w:cstheme="minorHAnsi"/>
          <w:bCs/>
          <w:i/>
          <w:iCs/>
          <w:color w:val="4472C4"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Social Media</w:t>
      </w:r>
    </w:p>
    <w:p w14:paraId="5376ABAE" w14:textId="1B39D6DB" w:rsidR="001749D7" w:rsidRPr="00A23A94" w:rsidRDefault="001749D7" w:rsidP="001749D7">
      <w:pPr>
        <w:rPr>
          <w:rFonts w:asciiTheme="minorHAnsi" w:hAnsiTheme="minorHAnsi" w:cstheme="minorHAnsi"/>
        </w:rPr>
      </w:pPr>
      <w:r w:rsidRPr="00A23A94">
        <w:rPr>
          <w:rFonts w:asciiTheme="minorHAnsi" w:eastAsia="Calibri" w:hAnsiTheme="minorHAnsi" w:cstheme="minorHAnsi"/>
          <w:lang w:val="en-US"/>
        </w:rPr>
        <w:t xml:space="preserve">Followers have grown across the uofglibrary social channels, up to 11.5k on Twitter, 17.5K on Instagram and 8.7K on Facebook. These channels continue to be used to share important messages and good news, and to interact with followers including students, </w:t>
      </w:r>
      <w:r w:rsidR="004801ED" w:rsidRPr="00A23A94">
        <w:rPr>
          <w:rFonts w:asciiTheme="minorHAnsi" w:eastAsia="Calibri" w:hAnsiTheme="minorHAnsi" w:cstheme="minorHAnsi"/>
          <w:lang w:val="en-US"/>
        </w:rPr>
        <w:t>staff,</w:t>
      </w:r>
      <w:r w:rsidRPr="00A23A94">
        <w:rPr>
          <w:rFonts w:asciiTheme="minorHAnsi" w:eastAsia="Calibri" w:hAnsiTheme="minorHAnsi" w:cstheme="minorHAnsi"/>
          <w:lang w:val="en-US"/>
        </w:rPr>
        <w:t xml:space="preserve"> and members of the wider public.</w:t>
      </w:r>
    </w:p>
    <w:p w14:paraId="4CD84156" w14:textId="1F4F6014" w:rsidR="001749D7" w:rsidRPr="00A23A94" w:rsidRDefault="001749D7" w:rsidP="0099454F">
      <w:pPr>
        <w:rPr>
          <w:rFonts w:asciiTheme="minorHAnsi" w:eastAsiaTheme="minorEastAsia" w:hAnsiTheme="minorHAnsi" w:cstheme="minorHAnsi"/>
          <w:color w:val="000000"/>
          <w:shd w:val="clear" w:color="auto" w:fill="FFFFFF"/>
          <w:lang w:eastAsia="zh-CN"/>
        </w:rPr>
      </w:pPr>
    </w:p>
    <w:p w14:paraId="24550A3B" w14:textId="1E13543D" w:rsidR="003C53C9" w:rsidRPr="00A23A94" w:rsidRDefault="00DD3DB3" w:rsidP="00F654EC">
      <w:pPr>
        <w:rPr>
          <w:rFonts w:asciiTheme="minorHAnsi" w:hAnsiTheme="minorHAnsi" w:cstheme="minorHAnsi"/>
          <w:b/>
          <w:bCs/>
        </w:rPr>
      </w:pPr>
      <w:r>
        <w:rPr>
          <w:rFonts w:asciiTheme="minorHAnsi" w:hAnsiTheme="minorHAnsi" w:cstheme="minorHAnsi"/>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Acknowledgements</w:t>
      </w:r>
    </w:p>
    <w:p w14:paraId="5573BA73" w14:textId="0140632D" w:rsidR="00BB51D6" w:rsidRPr="00A23A94" w:rsidRDefault="78CBEDFC" w:rsidP="000750A5">
      <w:pPr>
        <w:rPr>
          <w:rFonts w:asciiTheme="minorHAnsi" w:eastAsia="Calibri" w:hAnsiTheme="minorHAnsi" w:cstheme="minorHAnsi"/>
        </w:rPr>
      </w:pPr>
      <w:r w:rsidRPr="00A23A94">
        <w:rPr>
          <w:rFonts w:asciiTheme="minorHAnsi" w:eastAsia="Calibri" w:hAnsiTheme="minorHAnsi" w:cstheme="minorHAnsi"/>
        </w:rPr>
        <w:t xml:space="preserve">This has been an incredibly challenging </w:t>
      </w:r>
      <w:r w:rsidR="00BB51D6">
        <w:rPr>
          <w:rFonts w:asciiTheme="minorHAnsi" w:eastAsia="Calibri" w:hAnsiTheme="minorHAnsi" w:cstheme="minorHAnsi"/>
        </w:rPr>
        <w:t>year</w:t>
      </w:r>
      <w:r w:rsidR="6956C4B1" w:rsidRPr="00A23A94">
        <w:rPr>
          <w:rFonts w:asciiTheme="minorHAnsi" w:eastAsia="Calibri" w:hAnsiTheme="minorHAnsi" w:cstheme="minorHAnsi"/>
        </w:rPr>
        <w:t xml:space="preserve"> and we would like to record in this report our huge thanks to all Information Services staff who have </w:t>
      </w:r>
      <w:r w:rsidR="00442272" w:rsidRPr="00A23A94">
        <w:rPr>
          <w:rFonts w:asciiTheme="minorHAnsi" w:eastAsia="Calibri" w:hAnsiTheme="minorHAnsi" w:cstheme="minorHAnsi"/>
        </w:rPr>
        <w:t xml:space="preserve">shown their creativity, commitment and diligence in delivering </w:t>
      </w:r>
      <w:r w:rsidR="00672421" w:rsidRPr="00A23A94">
        <w:rPr>
          <w:rFonts w:asciiTheme="minorHAnsi" w:eastAsia="Calibri" w:hAnsiTheme="minorHAnsi" w:cstheme="minorHAnsi"/>
        </w:rPr>
        <w:t>services and support</w:t>
      </w:r>
      <w:r w:rsidR="00442272" w:rsidRPr="00A23A94">
        <w:rPr>
          <w:rFonts w:asciiTheme="minorHAnsi" w:eastAsia="Calibri" w:hAnsiTheme="minorHAnsi" w:cstheme="minorHAnsi"/>
        </w:rPr>
        <w:t xml:space="preserve"> </w:t>
      </w:r>
      <w:r w:rsidR="00672421" w:rsidRPr="00A23A94">
        <w:rPr>
          <w:rFonts w:asciiTheme="minorHAnsi" w:eastAsia="Calibri" w:hAnsiTheme="minorHAnsi" w:cstheme="minorHAnsi"/>
        </w:rPr>
        <w:t xml:space="preserve">to </w:t>
      </w:r>
      <w:r w:rsidR="00442272" w:rsidRPr="00A23A94">
        <w:rPr>
          <w:rFonts w:asciiTheme="minorHAnsi" w:eastAsia="Calibri" w:hAnsiTheme="minorHAnsi" w:cstheme="minorHAnsi"/>
        </w:rPr>
        <w:t>the University community over the past year.</w:t>
      </w:r>
      <w:r w:rsidR="000750A5">
        <w:rPr>
          <w:rFonts w:asciiTheme="minorHAnsi" w:eastAsia="Calibri" w:hAnsiTheme="minorHAnsi" w:cstheme="minorHAnsi"/>
        </w:rPr>
        <w:t xml:space="preserve"> </w:t>
      </w:r>
      <w:r w:rsidR="00BB51D6">
        <w:rPr>
          <w:rFonts w:asciiTheme="minorHAnsi" w:eastAsia="Calibri" w:hAnsiTheme="minorHAnsi" w:cstheme="minorHAnsi"/>
        </w:rPr>
        <w:t xml:space="preserve">We would also like to thank our colleagues </w:t>
      </w:r>
      <w:r w:rsidR="00DD3DB3">
        <w:rPr>
          <w:rFonts w:asciiTheme="minorHAnsi" w:eastAsia="Calibri" w:hAnsiTheme="minorHAnsi" w:cstheme="minorHAnsi"/>
        </w:rPr>
        <w:t>across the University community</w:t>
      </w:r>
      <w:r w:rsidR="00BB51D6">
        <w:rPr>
          <w:rFonts w:asciiTheme="minorHAnsi" w:eastAsia="Calibri" w:hAnsiTheme="minorHAnsi" w:cstheme="minorHAnsi"/>
        </w:rPr>
        <w:t xml:space="preserve"> who have partnered </w:t>
      </w:r>
      <w:r w:rsidR="00DD3DB3">
        <w:rPr>
          <w:rFonts w:asciiTheme="minorHAnsi" w:eastAsia="Calibri" w:hAnsiTheme="minorHAnsi" w:cstheme="minorHAnsi"/>
        </w:rPr>
        <w:t xml:space="preserve">with </w:t>
      </w:r>
      <w:r w:rsidR="00BB51D6">
        <w:rPr>
          <w:rFonts w:asciiTheme="minorHAnsi" w:eastAsia="Calibri" w:hAnsiTheme="minorHAnsi" w:cstheme="minorHAnsi"/>
        </w:rPr>
        <w:t>and supported us throughout the year.</w:t>
      </w:r>
    </w:p>
    <w:p w14:paraId="7A264C63" w14:textId="7CB13182" w:rsidR="245512EB" w:rsidRPr="00A23A94" w:rsidRDefault="245512EB" w:rsidP="008F72C4">
      <w:pPr>
        <w:jc w:val="center"/>
        <w:rPr>
          <w:rFonts w:asciiTheme="minorHAnsi" w:eastAsia="Calibri" w:hAnsiTheme="minorHAnsi" w:cstheme="minorHAnsi"/>
        </w:rPr>
      </w:pPr>
    </w:p>
    <w:p w14:paraId="7FDF51DB" w14:textId="681E46E4" w:rsidR="2DD4737F" w:rsidRPr="00A23A94" w:rsidRDefault="2DD4737F" w:rsidP="2DD4737F">
      <w:pPr>
        <w:rPr>
          <w:rFonts w:asciiTheme="minorHAnsi" w:eastAsia="Calibri" w:hAnsiTheme="minorHAnsi" w:cstheme="minorHAnsi"/>
        </w:rPr>
      </w:pPr>
    </w:p>
    <w:p w14:paraId="38399F23" w14:textId="34C55372" w:rsidR="2DD4737F" w:rsidRPr="00A23A94" w:rsidRDefault="245512EB" w:rsidP="003C53C9">
      <w:pPr>
        <w:rPr>
          <w:rFonts w:asciiTheme="minorHAnsi" w:eastAsia="Calibri" w:hAnsiTheme="minorHAnsi" w:cstheme="minorHAnsi"/>
        </w:rPr>
      </w:pPr>
      <w:r w:rsidRPr="00A23A94">
        <w:rPr>
          <w:rFonts w:asciiTheme="minorHAnsi" w:eastAsia="Calibri" w:hAnsiTheme="minorHAnsi" w:cstheme="minorHAnsi"/>
        </w:rPr>
        <w:t xml:space="preserve">               </w:t>
      </w:r>
      <w:r w:rsidR="5DA5E5EA" w:rsidRPr="00A23A94">
        <w:rPr>
          <w:rFonts w:asciiTheme="minorHAnsi" w:eastAsia="Calibri" w:hAnsiTheme="minorHAnsi" w:cstheme="minorHAnsi"/>
        </w:rPr>
        <w:t xml:space="preserve">                  </w:t>
      </w:r>
    </w:p>
    <w:p w14:paraId="75FB580B" w14:textId="38FACA6E" w:rsidR="2DD4737F" w:rsidRPr="00A23A94" w:rsidRDefault="2DD4737F" w:rsidP="2DD4737F">
      <w:pPr>
        <w:rPr>
          <w:rFonts w:asciiTheme="minorHAnsi" w:eastAsia="Calibri" w:hAnsiTheme="minorHAnsi" w:cstheme="minorHAnsi"/>
        </w:rPr>
      </w:pPr>
    </w:p>
    <w:p w14:paraId="75B8F967" w14:textId="7F07B5C1" w:rsidR="3D5BB0BB" w:rsidRPr="00A23A94" w:rsidRDefault="3D5BB0BB" w:rsidP="2DD4737F">
      <w:pPr>
        <w:jc w:val="center"/>
        <w:rPr>
          <w:rFonts w:asciiTheme="minorHAnsi" w:eastAsia="Calibri" w:hAnsiTheme="minorHAnsi" w:cstheme="minorHAnsi"/>
          <w:b/>
          <w:bCs/>
        </w:rPr>
      </w:pPr>
      <w:r w:rsidRPr="00A23A94">
        <w:rPr>
          <w:rFonts w:asciiTheme="minorHAnsi" w:eastAsia="Calibri" w:hAnsiTheme="minorHAnsi" w:cstheme="minorHAnsi"/>
          <w:b/>
          <w:bCs/>
        </w:rPr>
        <w:t>===</w:t>
      </w:r>
    </w:p>
    <w:p w14:paraId="2C9E4D55" w14:textId="2D1F56E5" w:rsidR="002E4151" w:rsidRPr="00A23A94" w:rsidRDefault="002E4151" w:rsidP="4A3AF909">
      <w:pPr>
        <w:pStyle w:val="paragraph"/>
        <w:rPr>
          <w:rFonts w:asciiTheme="minorHAnsi" w:hAnsiTheme="minorHAnsi" w:cstheme="minorHAnsi"/>
          <w:b/>
          <w:bCs/>
        </w:rPr>
      </w:pPr>
    </w:p>
    <w:p w14:paraId="016DACA1" w14:textId="4A6D14C3" w:rsidR="002C2B4F" w:rsidRPr="00A23A94" w:rsidRDefault="002C2B4F" w:rsidP="4A3AF909">
      <w:pPr>
        <w:pStyle w:val="paragraph"/>
        <w:rPr>
          <w:rFonts w:asciiTheme="minorHAnsi" w:hAnsiTheme="minorHAnsi" w:cstheme="minorHAnsi"/>
          <w:b/>
          <w:bCs/>
        </w:rPr>
      </w:pPr>
    </w:p>
    <w:p w14:paraId="50098CF2" w14:textId="6E339DBD" w:rsidR="00691702" w:rsidRPr="00A23A94" w:rsidRDefault="00691702" w:rsidP="00691702">
      <w:pPr>
        <w:pStyle w:val="SectText1"/>
        <w:ind w:left="0"/>
        <w:rPr>
          <w:rFonts w:asciiTheme="minorHAnsi" w:hAnsiTheme="minorHAnsi" w:cstheme="minorHAnsi"/>
          <w:sz w:val="24"/>
          <w:szCs w:val="24"/>
        </w:rPr>
      </w:pPr>
    </w:p>
    <w:sectPr w:rsidR="00691702" w:rsidRPr="00A23A94" w:rsidSect="002F4219">
      <w:pgSz w:w="11906" w:h="16838"/>
      <w:pgMar w:top="1440" w:right="1558"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intelligence.xml><?xml version="1.0" encoding="utf-8"?>
<int:Intelligence xmlns:int="http://schemas.microsoft.com/office/intelligence/2019/intelligence">
  <int:IntelligenceSettings/>
  <int:Manifest>
    <int:WordHash hashCode="6Hkm4um8lurN+U" id="CJZ5ifGc"/>
    <int:WordHash hashCode="0rWgYlRUNOHbcy" id="e7QzVN/0"/>
    <int:WordHash hashCode="ylJzadnoweCBVY" id="ldc53SJw"/>
    <int:WordHash hashCode="LpY/ez2rGCu2mx" id="filLl/Cb"/>
    <int:WordHash hashCode="WgBCeS9iGTbDfq" id="0PizGKrA"/>
  </int:Manifest>
  <int:Observations>
    <int:Content id="CJZ5ifGc">
      <int:Rejection type="AugLoop_Text_Critique"/>
    </int:Content>
    <int:Content id="e7QzVN/0">
      <int:Rejection type="AugLoop_Text_Critique"/>
    </int:Content>
    <int:Content id="ldc53SJw">
      <int:Rejection type="AugLoop_Text_Critique"/>
    </int:Content>
    <int:Content id="filLl/Cb">
      <int:Rejection type="AugLoop_Text_Critique"/>
    </int:Content>
    <int:Content id="0PizGKr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4506"/>
    <w:multiLevelType w:val="hybridMultilevel"/>
    <w:tmpl w:val="62C0C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E56F8B"/>
    <w:multiLevelType w:val="hybridMultilevel"/>
    <w:tmpl w:val="DE0E5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B56954"/>
    <w:multiLevelType w:val="multilevel"/>
    <w:tmpl w:val="30D0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537B4F"/>
    <w:multiLevelType w:val="hybridMultilevel"/>
    <w:tmpl w:val="C09CCE1A"/>
    <w:lvl w:ilvl="0" w:tplc="1F72C95A">
      <w:start w:val="1"/>
      <w:numFmt w:val="bullet"/>
      <w:lvlText w:val=""/>
      <w:lvlJc w:val="left"/>
      <w:pPr>
        <w:tabs>
          <w:tab w:val="num" w:pos="720"/>
        </w:tabs>
        <w:ind w:left="720" w:hanging="360"/>
      </w:pPr>
      <w:rPr>
        <w:rFonts w:ascii="Symbol" w:hAnsi="Symbol" w:hint="default"/>
        <w:sz w:val="20"/>
      </w:rPr>
    </w:lvl>
    <w:lvl w:ilvl="1" w:tplc="02001DF8" w:tentative="1">
      <w:start w:val="1"/>
      <w:numFmt w:val="bullet"/>
      <w:lvlText w:val=""/>
      <w:lvlJc w:val="left"/>
      <w:pPr>
        <w:tabs>
          <w:tab w:val="num" w:pos="1440"/>
        </w:tabs>
        <w:ind w:left="1440" w:hanging="360"/>
      </w:pPr>
      <w:rPr>
        <w:rFonts w:ascii="Symbol" w:hAnsi="Symbol" w:hint="default"/>
        <w:sz w:val="20"/>
      </w:rPr>
    </w:lvl>
    <w:lvl w:ilvl="2" w:tplc="0252683C" w:tentative="1">
      <w:start w:val="1"/>
      <w:numFmt w:val="bullet"/>
      <w:lvlText w:val=""/>
      <w:lvlJc w:val="left"/>
      <w:pPr>
        <w:tabs>
          <w:tab w:val="num" w:pos="2160"/>
        </w:tabs>
        <w:ind w:left="2160" w:hanging="360"/>
      </w:pPr>
      <w:rPr>
        <w:rFonts w:ascii="Symbol" w:hAnsi="Symbol" w:hint="default"/>
        <w:sz w:val="20"/>
      </w:rPr>
    </w:lvl>
    <w:lvl w:ilvl="3" w:tplc="3A5E87BC" w:tentative="1">
      <w:start w:val="1"/>
      <w:numFmt w:val="bullet"/>
      <w:lvlText w:val=""/>
      <w:lvlJc w:val="left"/>
      <w:pPr>
        <w:tabs>
          <w:tab w:val="num" w:pos="2880"/>
        </w:tabs>
        <w:ind w:left="2880" w:hanging="360"/>
      </w:pPr>
      <w:rPr>
        <w:rFonts w:ascii="Symbol" w:hAnsi="Symbol" w:hint="default"/>
        <w:sz w:val="20"/>
      </w:rPr>
    </w:lvl>
    <w:lvl w:ilvl="4" w:tplc="DED07CC2" w:tentative="1">
      <w:start w:val="1"/>
      <w:numFmt w:val="bullet"/>
      <w:lvlText w:val=""/>
      <w:lvlJc w:val="left"/>
      <w:pPr>
        <w:tabs>
          <w:tab w:val="num" w:pos="3600"/>
        </w:tabs>
        <w:ind w:left="3600" w:hanging="360"/>
      </w:pPr>
      <w:rPr>
        <w:rFonts w:ascii="Symbol" w:hAnsi="Symbol" w:hint="default"/>
        <w:sz w:val="20"/>
      </w:rPr>
    </w:lvl>
    <w:lvl w:ilvl="5" w:tplc="943A0844" w:tentative="1">
      <w:start w:val="1"/>
      <w:numFmt w:val="bullet"/>
      <w:lvlText w:val=""/>
      <w:lvlJc w:val="left"/>
      <w:pPr>
        <w:tabs>
          <w:tab w:val="num" w:pos="4320"/>
        </w:tabs>
        <w:ind w:left="4320" w:hanging="360"/>
      </w:pPr>
      <w:rPr>
        <w:rFonts w:ascii="Symbol" w:hAnsi="Symbol" w:hint="default"/>
        <w:sz w:val="20"/>
      </w:rPr>
    </w:lvl>
    <w:lvl w:ilvl="6" w:tplc="7BAAACFE" w:tentative="1">
      <w:start w:val="1"/>
      <w:numFmt w:val="bullet"/>
      <w:lvlText w:val=""/>
      <w:lvlJc w:val="left"/>
      <w:pPr>
        <w:tabs>
          <w:tab w:val="num" w:pos="5040"/>
        </w:tabs>
        <w:ind w:left="5040" w:hanging="360"/>
      </w:pPr>
      <w:rPr>
        <w:rFonts w:ascii="Symbol" w:hAnsi="Symbol" w:hint="default"/>
        <w:sz w:val="20"/>
      </w:rPr>
    </w:lvl>
    <w:lvl w:ilvl="7" w:tplc="F74E30BC" w:tentative="1">
      <w:start w:val="1"/>
      <w:numFmt w:val="bullet"/>
      <w:lvlText w:val=""/>
      <w:lvlJc w:val="left"/>
      <w:pPr>
        <w:tabs>
          <w:tab w:val="num" w:pos="5760"/>
        </w:tabs>
        <w:ind w:left="5760" w:hanging="360"/>
      </w:pPr>
      <w:rPr>
        <w:rFonts w:ascii="Symbol" w:hAnsi="Symbol" w:hint="default"/>
        <w:sz w:val="20"/>
      </w:rPr>
    </w:lvl>
    <w:lvl w:ilvl="8" w:tplc="20BADD8A"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B40A6B"/>
    <w:multiLevelType w:val="hybridMultilevel"/>
    <w:tmpl w:val="A50C45B6"/>
    <w:lvl w:ilvl="0" w:tplc="0A0608F0">
      <w:start w:val="1"/>
      <w:numFmt w:val="bullet"/>
      <w:lvlText w:val=""/>
      <w:lvlJc w:val="left"/>
      <w:pPr>
        <w:tabs>
          <w:tab w:val="num" w:pos="720"/>
        </w:tabs>
        <w:ind w:left="720" w:hanging="360"/>
      </w:pPr>
      <w:rPr>
        <w:rFonts w:ascii="Symbol" w:hAnsi="Symbol" w:hint="default"/>
        <w:sz w:val="20"/>
      </w:rPr>
    </w:lvl>
    <w:lvl w:ilvl="1" w:tplc="291691C4" w:tentative="1">
      <w:start w:val="1"/>
      <w:numFmt w:val="bullet"/>
      <w:lvlText w:val=""/>
      <w:lvlJc w:val="left"/>
      <w:pPr>
        <w:tabs>
          <w:tab w:val="num" w:pos="1440"/>
        </w:tabs>
        <w:ind w:left="1440" w:hanging="360"/>
      </w:pPr>
      <w:rPr>
        <w:rFonts w:ascii="Symbol" w:hAnsi="Symbol" w:hint="default"/>
        <w:sz w:val="20"/>
      </w:rPr>
    </w:lvl>
    <w:lvl w:ilvl="2" w:tplc="70C6D974" w:tentative="1">
      <w:start w:val="1"/>
      <w:numFmt w:val="bullet"/>
      <w:lvlText w:val=""/>
      <w:lvlJc w:val="left"/>
      <w:pPr>
        <w:tabs>
          <w:tab w:val="num" w:pos="2160"/>
        </w:tabs>
        <w:ind w:left="2160" w:hanging="360"/>
      </w:pPr>
      <w:rPr>
        <w:rFonts w:ascii="Symbol" w:hAnsi="Symbol" w:hint="default"/>
        <w:sz w:val="20"/>
      </w:rPr>
    </w:lvl>
    <w:lvl w:ilvl="3" w:tplc="C64E25C4" w:tentative="1">
      <w:start w:val="1"/>
      <w:numFmt w:val="bullet"/>
      <w:lvlText w:val=""/>
      <w:lvlJc w:val="left"/>
      <w:pPr>
        <w:tabs>
          <w:tab w:val="num" w:pos="2880"/>
        </w:tabs>
        <w:ind w:left="2880" w:hanging="360"/>
      </w:pPr>
      <w:rPr>
        <w:rFonts w:ascii="Symbol" w:hAnsi="Symbol" w:hint="default"/>
        <w:sz w:val="20"/>
      </w:rPr>
    </w:lvl>
    <w:lvl w:ilvl="4" w:tplc="31701AE8" w:tentative="1">
      <w:start w:val="1"/>
      <w:numFmt w:val="bullet"/>
      <w:lvlText w:val=""/>
      <w:lvlJc w:val="left"/>
      <w:pPr>
        <w:tabs>
          <w:tab w:val="num" w:pos="3600"/>
        </w:tabs>
        <w:ind w:left="3600" w:hanging="360"/>
      </w:pPr>
      <w:rPr>
        <w:rFonts w:ascii="Symbol" w:hAnsi="Symbol" w:hint="default"/>
        <w:sz w:val="20"/>
      </w:rPr>
    </w:lvl>
    <w:lvl w:ilvl="5" w:tplc="7EA28026" w:tentative="1">
      <w:start w:val="1"/>
      <w:numFmt w:val="bullet"/>
      <w:lvlText w:val=""/>
      <w:lvlJc w:val="left"/>
      <w:pPr>
        <w:tabs>
          <w:tab w:val="num" w:pos="4320"/>
        </w:tabs>
        <w:ind w:left="4320" w:hanging="360"/>
      </w:pPr>
      <w:rPr>
        <w:rFonts w:ascii="Symbol" w:hAnsi="Symbol" w:hint="default"/>
        <w:sz w:val="20"/>
      </w:rPr>
    </w:lvl>
    <w:lvl w:ilvl="6" w:tplc="9C8AECDC" w:tentative="1">
      <w:start w:val="1"/>
      <w:numFmt w:val="bullet"/>
      <w:lvlText w:val=""/>
      <w:lvlJc w:val="left"/>
      <w:pPr>
        <w:tabs>
          <w:tab w:val="num" w:pos="5040"/>
        </w:tabs>
        <w:ind w:left="5040" w:hanging="360"/>
      </w:pPr>
      <w:rPr>
        <w:rFonts w:ascii="Symbol" w:hAnsi="Symbol" w:hint="default"/>
        <w:sz w:val="20"/>
      </w:rPr>
    </w:lvl>
    <w:lvl w:ilvl="7" w:tplc="6696F13E" w:tentative="1">
      <w:start w:val="1"/>
      <w:numFmt w:val="bullet"/>
      <w:lvlText w:val=""/>
      <w:lvlJc w:val="left"/>
      <w:pPr>
        <w:tabs>
          <w:tab w:val="num" w:pos="5760"/>
        </w:tabs>
        <w:ind w:left="5760" w:hanging="360"/>
      </w:pPr>
      <w:rPr>
        <w:rFonts w:ascii="Symbol" w:hAnsi="Symbol" w:hint="default"/>
        <w:sz w:val="20"/>
      </w:rPr>
    </w:lvl>
    <w:lvl w:ilvl="8" w:tplc="6068020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BE1621"/>
    <w:multiLevelType w:val="hybridMultilevel"/>
    <w:tmpl w:val="4A286858"/>
    <w:lvl w:ilvl="0" w:tplc="577ECF54">
      <w:start w:val="1"/>
      <w:numFmt w:val="bullet"/>
      <w:lvlText w:val=""/>
      <w:lvlJc w:val="left"/>
      <w:pPr>
        <w:ind w:left="720" w:hanging="360"/>
      </w:pPr>
      <w:rPr>
        <w:rFonts w:ascii="Symbol" w:hAnsi="Symbol" w:hint="default"/>
      </w:rPr>
    </w:lvl>
    <w:lvl w:ilvl="1" w:tplc="8586F40A">
      <w:start w:val="1"/>
      <w:numFmt w:val="bullet"/>
      <w:lvlText w:val="o"/>
      <w:lvlJc w:val="left"/>
      <w:pPr>
        <w:ind w:left="1440" w:hanging="360"/>
      </w:pPr>
      <w:rPr>
        <w:rFonts w:ascii="Courier New" w:hAnsi="Courier New" w:hint="default"/>
      </w:rPr>
    </w:lvl>
    <w:lvl w:ilvl="2" w:tplc="E52C616E">
      <w:start w:val="1"/>
      <w:numFmt w:val="bullet"/>
      <w:lvlText w:val=""/>
      <w:lvlJc w:val="left"/>
      <w:pPr>
        <w:ind w:left="2160" w:hanging="360"/>
      </w:pPr>
      <w:rPr>
        <w:rFonts w:ascii="Wingdings" w:hAnsi="Wingdings" w:hint="default"/>
      </w:rPr>
    </w:lvl>
    <w:lvl w:ilvl="3" w:tplc="5596B63E">
      <w:start w:val="1"/>
      <w:numFmt w:val="bullet"/>
      <w:lvlText w:val=""/>
      <w:lvlJc w:val="left"/>
      <w:pPr>
        <w:ind w:left="2880" w:hanging="360"/>
      </w:pPr>
      <w:rPr>
        <w:rFonts w:ascii="Symbol" w:hAnsi="Symbol" w:hint="default"/>
      </w:rPr>
    </w:lvl>
    <w:lvl w:ilvl="4" w:tplc="EF506842">
      <w:start w:val="1"/>
      <w:numFmt w:val="bullet"/>
      <w:lvlText w:val="o"/>
      <w:lvlJc w:val="left"/>
      <w:pPr>
        <w:ind w:left="3600" w:hanging="360"/>
      </w:pPr>
      <w:rPr>
        <w:rFonts w:ascii="Courier New" w:hAnsi="Courier New" w:hint="default"/>
      </w:rPr>
    </w:lvl>
    <w:lvl w:ilvl="5" w:tplc="0E4E4126">
      <w:start w:val="1"/>
      <w:numFmt w:val="bullet"/>
      <w:lvlText w:val=""/>
      <w:lvlJc w:val="left"/>
      <w:pPr>
        <w:ind w:left="4320" w:hanging="360"/>
      </w:pPr>
      <w:rPr>
        <w:rFonts w:ascii="Wingdings" w:hAnsi="Wingdings" w:hint="default"/>
      </w:rPr>
    </w:lvl>
    <w:lvl w:ilvl="6" w:tplc="E18C3C98">
      <w:start w:val="1"/>
      <w:numFmt w:val="bullet"/>
      <w:lvlText w:val=""/>
      <w:lvlJc w:val="left"/>
      <w:pPr>
        <w:ind w:left="5040" w:hanging="360"/>
      </w:pPr>
      <w:rPr>
        <w:rFonts w:ascii="Symbol" w:hAnsi="Symbol" w:hint="default"/>
      </w:rPr>
    </w:lvl>
    <w:lvl w:ilvl="7" w:tplc="0234E65C">
      <w:start w:val="1"/>
      <w:numFmt w:val="bullet"/>
      <w:lvlText w:val="o"/>
      <w:lvlJc w:val="left"/>
      <w:pPr>
        <w:ind w:left="5760" w:hanging="360"/>
      </w:pPr>
      <w:rPr>
        <w:rFonts w:ascii="Courier New" w:hAnsi="Courier New" w:hint="default"/>
      </w:rPr>
    </w:lvl>
    <w:lvl w:ilvl="8" w:tplc="E6EA5996">
      <w:start w:val="1"/>
      <w:numFmt w:val="bullet"/>
      <w:lvlText w:val=""/>
      <w:lvlJc w:val="left"/>
      <w:pPr>
        <w:ind w:left="6480" w:hanging="360"/>
      </w:pPr>
      <w:rPr>
        <w:rFonts w:ascii="Wingdings" w:hAnsi="Wingdings" w:hint="default"/>
      </w:rPr>
    </w:lvl>
  </w:abstractNum>
  <w:abstractNum w:abstractNumId="6" w15:restartNumberingAfterBreak="0">
    <w:nsid w:val="18DF5594"/>
    <w:multiLevelType w:val="hybridMultilevel"/>
    <w:tmpl w:val="01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A0481"/>
    <w:multiLevelType w:val="multilevel"/>
    <w:tmpl w:val="DA32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106066"/>
    <w:multiLevelType w:val="hybridMultilevel"/>
    <w:tmpl w:val="D83E8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EBB1722"/>
    <w:multiLevelType w:val="hybridMultilevel"/>
    <w:tmpl w:val="8326AA2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15E3CB1"/>
    <w:multiLevelType w:val="hybridMultilevel"/>
    <w:tmpl w:val="FFFFFFFF"/>
    <w:lvl w:ilvl="0" w:tplc="2430999E">
      <w:start w:val="1"/>
      <w:numFmt w:val="bullet"/>
      <w:lvlText w:val=""/>
      <w:lvlJc w:val="left"/>
      <w:pPr>
        <w:ind w:left="720" w:hanging="360"/>
      </w:pPr>
      <w:rPr>
        <w:rFonts w:ascii="Symbol" w:hAnsi="Symbol" w:hint="default"/>
      </w:rPr>
    </w:lvl>
    <w:lvl w:ilvl="1" w:tplc="D66A26A4">
      <w:start w:val="1"/>
      <w:numFmt w:val="bullet"/>
      <w:lvlText w:val="o"/>
      <w:lvlJc w:val="left"/>
      <w:pPr>
        <w:ind w:left="1440" w:hanging="360"/>
      </w:pPr>
      <w:rPr>
        <w:rFonts w:ascii="Courier New" w:hAnsi="Courier New" w:hint="default"/>
      </w:rPr>
    </w:lvl>
    <w:lvl w:ilvl="2" w:tplc="B4467750">
      <w:start w:val="1"/>
      <w:numFmt w:val="bullet"/>
      <w:lvlText w:val=""/>
      <w:lvlJc w:val="left"/>
      <w:pPr>
        <w:ind w:left="2160" w:hanging="360"/>
      </w:pPr>
      <w:rPr>
        <w:rFonts w:ascii="Wingdings" w:hAnsi="Wingdings" w:hint="default"/>
      </w:rPr>
    </w:lvl>
    <w:lvl w:ilvl="3" w:tplc="ACB4286A">
      <w:start w:val="1"/>
      <w:numFmt w:val="bullet"/>
      <w:lvlText w:val=""/>
      <w:lvlJc w:val="left"/>
      <w:pPr>
        <w:ind w:left="2880" w:hanging="360"/>
      </w:pPr>
      <w:rPr>
        <w:rFonts w:ascii="Symbol" w:hAnsi="Symbol" w:hint="default"/>
      </w:rPr>
    </w:lvl>
    <w:lvl w:ilvl="4" w:tplc="C3E8204C">
      <w:start w:val="1"/>
      <w:numFmt w:val="bullet"/>
      <w:lvlText w:val="o"/>
      <w:lvlJc w:val="left"/>
      <w:pPr>
        <w:ind w:left="3600" w:hanging="360"/>
      </w:pPr>
      <w:rPr>
        <w:rFonts w:ascii="Courier New" w:hAnsi="Courier New" w:hint="default"/>
      </w:rPr>
    </w:lvl>
    <w:lvl w:ilvl="5" w:tplc="7660A494">
      <w:start w:val="1"/>
      <w:numFmt w:val="bullet"/>
      <w:lvlText w:val=""/>
      <w:lvlJc w:val="left"/>
      <w:pPr>
        <w:ind w:left="4320" w:hanging="360"/>
      </w:pPr>
      <w:rPr>
        <w:rFonts w:ascii="Wingdings" w:hAnsi="Wingdings" w:hint="default"/>
      </w:rPr>
    </w:lvl>
    <w:lvl w:ilvl="6" w:tplc="434E6FC6">
      <w:start w:val="1"/>
      <w:numFmt w:val="bullet"/>
      <w:lvlText w:val=""/>
      <w:lvlJc w:val="left"/>
      <w:pPr>
        <w:ind w:left="5040" w:hanging="360"/>
      </w:pPr>
      <w:rPr>
        <w:rFonts w:ascii="Symbol" w:hAnsi="Symbol" w:hint="default"/>
      </w:rPr>
    </w:lvl>
    <w:lvl w:ilvl="7" w:tplc="70142468">
      <w:start w:val="1"/>
      <w:numFmt w:val="bullet"/>
      <w:lvlText w:val="o"/>
      <w:lvlJc w:val="left"/>
      <w:pPr>
        <w:ind w:left="5760" w:hanging="360"/>
      </w:pPr>
      <w:rPr>
        <w:rFonts w:ascii="Courier New" w:hAnsi="Courier New" w:hint="default"/>
      </w:rPr>
    </w:lvl>
    <w:lvl w:ilvl="8" w:tplc="FC6C7A9E">
      <w:start w:val="1"/>
      <w:numFmt w:val="bullet"/>
      <w:lvlText w:val=""/>
      <w:lvlJc w:val="left"/>
      <w:pPr>
        <w:ind w:left="6480" w:hanging="360"/>
      </w:pPr>
      <w:rPr>
        <w:rFonts w:ascii="Wingdings" w:hAnsi="Wingdings" w:hint="default"/>
      </w:rPr>
    </w:lvl>
  </w:abstractNum>
  <w:abstractNum w:abstractNumId="11" w15:restartNumberingAfterBreak="0">
    <w:nsid w:val="25C362F1"/>
    <w:multiLevelType w:val="hybridMultilevel"/>
    <w:tmpl w:val="06C29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B01772F"/>
    <w:multiLevelType w:val="hybridMultilevel"/>
    <w:tmpl w:val="464C3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C3F2F36"/>
    <w:multiLevelType w:val="hybridMultilevel"/>
    <w:tmpl w:val="B9626148"/>
    <w:lvl w:ilvl="0" w:tplc="ABAEC3F8">
      <w:start w:val="1"/>
      <w:numFmt w:val="bullet"/>
      <w:lvlText w:val=""/>
      <w:lvlJc w:val="left"/>
      <w:pPr>
        <w:tabs>
          <w:tab w:val="num" w:pos="720"/>
        </w:tabs>
        <w:ind w:left="720" w:hanging="360"/>
      </w:pPr>
      <w:rPr>
        <w:rFonts w:ascii="Symbol" w:hAnsi="Symbol" w:hint="default"/>
        <w:sz w:val="20"/>
      </w:rPr>
    </w:lvl>
    <w:lvl w:ilvl="1" w:tplc="AE323B7E">
      <w:start w:val="1"/>
      <w:numFmt w:val="bullet"/>
      <w:lvlText w:val=""/>
      <w:lvlJc w:val="left"/>
      <w:pPr>
        <w:tabs>
          <w:tab w:val="num" w:pos="1440"/>
        </w:tabs>
        <w:ind w:left="1440" w:hanging="360"/>
      </w:pPr>
      <w:rPr>
        <w:rFonts w:ascii="Symbol" w:hAnsi="Symbol" w:hint="default"/>
        <w:sz w:val="20"/>
      </w:rPr>
    </w:lvl>
    <w:lvl w:ilvl="2" w:tplc="B11021B8" w:tentative="1">
      <w:start w:val="1"/>
      <w:numFmt w:val="bullet"/>
      <w:lvlText w:val=""/>
      <w:lvlJc w:val="left"/>
      <w:pPr>
        <w:tabs>
          <w:tab w:val="num" w:pos="2160"/>
        </w:tabs>
        <w:ind w:left="2160" w:hanging="360"/>
      </w:pPr>
      <w:rPr>
        <w:rFonts w:ascii="Symbol" w:hAnsi="Symbol" w:hint="default"/>
        <w:sz w:val="20"/>
      </w:rPr>
    </w:lvl>
    <w:lvl w:ilvl="3" w:tplc="06066D86" w:tentative="1">
      <w:start w:val="1"/>
      <w:numFmt w:val="bullet"/>
      <w:lvlText w:val=""/>
      <w:lvlJc w:val="left"/>
      <w:pPr>
        <w:tabs>
          <w:tab w:val="num" w:pos="2880"/>
        </w:tabs>
        <w:ind w:left="2880" w:hanging="360"/>
      </w:pPr>
      <w:rPr>
        <w:rFonts w:ascii="Symbol" w:hAnsi="Symbol" w:hint="default"/>
        <w:sz w:val="20"/>
      </w:rPr>
    </w:lvl>
    <w:lvl w:ilvl="4" w:tplc="2390CB4C" w:tentative="1">
      <w:start w:val="1"/>
      <w:numFmt w:val="bullet"/>
      <w:lvlText w:val=""/>
      <w:lvlJc w:val="left"/>
      <w:pPr>
        <w:tabs>
          <w:tab w:val="num" w:pos="3600"/>
        </w:tabs>
        <w:ind w:left="3600" w:hanging="360"/>
      </w:pPr>
      <w:rPr>
        <w:rFonts w:ascii="Symbol" w:hAnsi="Symbol" w:hint="default"/>
        <w:sz w:val="20"/>
      </w:rPr>
    </w:lvl>
    <w:lvl w:ilvl="5" w:tplc="C3541E7E" w:tentative="1">
      <w:start w:val="1"/>
      <w:numFmt w:val="bullet"/>
      <w:lvlText w:val=""/>
      <w:lvlJc w:val="left"/>
      <w:pPr>
        <w:tabs>
          <w:tab w:val="num" w:pos="4320"/>
        </w:tabs>
        <w:ind w:left="4320" w:hanging="360"/>
      </w:pPr>
      <w:rPr>
        <w:rFonts w:ascii="Symbol" w:hAnsi="Symbol" w:hint="default"/>
        <w:sz w:val="20"/>
      </w:rPr>
    </w:lvl>
    <w:lvl w:ilvl="6" w:tplc="1FAEA142" w:tentative="1">
      <w:start w:val="1"/>
      <w:numFmt w:val="bullet"/>
      <w:lvlText w:val=""/>
      <w:lvlJc w:val="left"/>
      <w:pPr>
        <w:tabs>
          <w:tab w:val="num" w:pos="5040"/>
        </w:tabs>
        <w:ind w:left="5040" w:hanging="360"/>
      </w:pPr>
      <w:rPr>
        <w:rFonts w:ascii="Symbol" w:hAnsi="Symbol" w:hint="default"/>
        <w:sz w:val="20"/>
      </w:rPr>
    </w:lvl>
    <w:lvl w:ilvl="7" w:tplc="D15EAEDC" w:tentative="1">
      <w:start w:val="1"/>
      <w:numFmt w:val="bullet"/>
      <w:lvlText w:val=""/>
      <w:lvlJc w:val="left"/>
      <w:pPr>
        <w:tabs>
          <w:tab w:val="num" w:pos="5760"/>
        </w:tabs>
        <w:ind w:left="5760" w:hanging="360"/>
      </w:pPr>
      <w:rPr>
        <w:rFonts w:ascii="Symbol" w:hAnsi="Symbol" w:hint="default"/>
        <w:sz w:val="20"/>
      </w:rPr>
    </w:lvl>
    <w:lvl w:ilvl="8" w:tplc="B5CE23C6"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625AD5"/>
    <w:multiLevelType w:val="multilevel"/>
    <w:tmpl w:val="C088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987299"/>
    <w:multiLevelType w:val="hybridMultilevel"/>
    <w:tmpl w:val="5C0C93C0"/>
    <w:lvl w:ilvl="0" w:tplc="D5441D38">
      <w:start w:val="1"/>
      <w:numFmt w:val="bullet"/>
      <w:lvlText w:val=""/>
      <w:lvlJc w:val="left"/>
      <w:pPr>
        <w:ind w:left="720" w:hanging="360"/>
      </w:pPr>
      <w:rPr>
        <w:rFonts w:ascii="Symbol" w:hAnsi="Symbol" w:hint="default"/>
      </w:rPr>
    </w:lvl>
    <w:lvl w:ilvl="1" w:tplc="3F726262">
      <w:start w:val="1"/>
      <w:numFmt w:val="bullet"/>
      <w:lvlText w:val="o"/>
      <w:lvlJc w:val="left"/>
      <w:pPr>
        <w:ind w:left="1440" w:hanging="360"/>
      </w:pPr>
      <w:rPr>
        <w:rFonts w:ascii="Courier New" w:hAnsi="Courier New" w:hint="default"/>
      </w:rPr>
    </w:lvl>
    <w:lvl w:ilvl="2" w:tplc="D46015D0">
      <w:start w:val="1"/>
      <w:numFmt w:val="bullet"/>
      <w:lvlText w:val=""/>
      <w:lvlJc w:val="left"/>
      <w:pPr>
        <w:ind w:left="2160" w:hanging="360"/>
      </w:pPr>
      <w:rPr>
        <w:rFonts w:ascii="Wingdings" w:hAnsi="Wingdings" w:hint="default"/>
      </w:rPr>
    </w:lvl>
    <w:lvl w:ilvl="3" w:tplc="4A307286">
      <w:start w:val="1"/>
      <w:numFmt w:val="bullet"/>
      <w:lvlText w:val=""/>
      <w:lvlJc w:val="left"/>
      <w:pPr>
        <w:ind w:left="2880" w:hanging="360"/>
      </w:pPr>
      <w:rPr>
        <w:rFonts w:ascii="Symbol" w:hAnsi="Symbol" w:hint="default"/>
      </w:rPr>
    </w:lvl>
    <w:lvl w:ilvl="4" w:tplc="1AB63AD0">
      <w:start w:val="1"/>
      <w:numFmt w:val="bullet"/>
      <w:lvlText w:val="o"/>
      <w:lvlJc w:val="left"/>
      <w:pPr>
        <w:ind w:left="3600" w:hanging="360"/>
      </w:pPr>
      <w:rPr>
        <w:rFonts w:ascii="Courier New" w:hAnsi="Courier New" w:hint="default"/>
      </w:rPr>
    </w:lvl>
    <w:lvl w:ilvl="5" w:tplc="A9AA4DA0">
      <w:start w:val="1"/>
      <w:numFmt w:val="bullet"/>
      <w:lvlText w:val=""/>
      <w:lvlJc w:val="left"/>
      <w:pPr>
        <w:ind w:left="4320" w:hanging="360"/>
      </w:pPr>
      <w:rPr>
        <w:rFonts w:ascii="Wingdings" w:hAnsi="Wingdings" w:hint="default"/>
      </w:rPr>
    </w:lvl>
    <w:lvl w:ilvl="6" w:tplc="6CD4716E">
      <w:start w:val="1"/>
      <w:numFmt w:val="bullet"/>
      <w:lvlText w:val=""/>
      <w:lvlJc w:val="left"/>
      <w:pPr>
        <w:ind w:left="5040" w:hanging="360"/>
      </w:pPr>
      <w:rPr>
        <w:rFonts w:ascii="Symbol" w:hAnsi="Symbol" w:hint="default"/>
      </w:rPr>
    </w:lvl>
    <w:lvl w:ilvl="7" w:tplc="F00C8D20">
      <w:start w:val="1"/>
      <w:numFmt w:val="bullet"/>
      <w:lvlText w:val="o"/>
      <w:lvlJc w:val="left"/>
      <w:pPr>
        <w:ind w:left="5760" w:hanging="360"/>
      </w:pPr>
      <w:rPr>
        <w:rFonts w:ascii="Courier New" w:hAnsi="Courier New" w:hint="default"/>
      </w:rPr>
    </w:lvl>
    <w:lvl w:ilvl="8" w:tplc="71040052">
      <w:start w:val="1"/>
      <w:numFmt w:val="bullet"/>
      <w:lvlText w:val=""/>
      <w:lvlJc w:val="left"/>
      <w:pPr>
        <w:ind w:left="6480" w:hanging="360"/>
      </w:pPr>
      <w:rPr>
        <w:rFonts w:ascii="Wingdings" w:hAnsi="Wingdings" w:hint="default"/>
      </w:rPr>
    </w:lvl>
  </w:abstractNum>
  <w:abstractNum w:abstractNumId="16" w15:restartNumberingAfterBreak="0">
    <w:nsid w:val="30AD15BC"/>
    <w:multiLevelType w:val="multilevel"/>
    <w:tmpl w:val="F09A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BA3507"/>
    <w:multiLevelType w:val="multilevel"/>
    <w:tmpl w:val="003ECC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E37126B"/>
    <w:multiLevelType w:val="hybridMultilevel"/>
    <w:tmpl w:val="9976B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3833965"/>
    <w:multiLevelType w:val="hybridMultilevel"/>
    <w:tmpl w:val="26304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B37807"/>
    <w:multiLevelType w:val="hybridMultilevel"/>
    <w:tmpl w:val="CE8C73F2"/>
    <w:lvl w:ilvl="0" w:tplc="36B87F30">
      <w:start w:val="1"/>
      <w:numFmt w:val="bullet"/>
      <w:lvlText w:val=""/>
      <w:lvlJc w:val="left"/>
      <w:pPr>
        <w:tabs>
          <w:tab w:val="num" w:pos="720"/>
        </w:tabs>
        <w:ind w:left="720" w:hanging="360"/>
      </w:pPr>
      <w:rPr>
        <w:rFonts w:ascii="Symbol" w:hAnsi="Symbol" w:hint="default"/>
        <w:sz w:val="20"/>
      </w:rPr>
    </w:lvl>
    <w:lvl w:ilvl="1" w:tplc="B9D232D8">
      <w:start w:val="1"/>
      <w:numFmt w:val="bullet"/>
      <w:lvlText w:val=""/>
      <w:lvlJc w:val="left"/>
      <w:pPr>
        <w:tabs>
          <w:tab w:val="num" w:pos="1440"/>
        </w:tabs>
        <w:ind w:left="1440" w:hanging="360"/>
      </w:pPr>
      <w:rPr>
        <w:rFonts w:ascii="Symbol" w:hAnsi="Symbol" w:hint="default"/>
        <w:sz w:val="20"/>
      </w:rPr>
    </w:lvl>
    <w:lvl w:ilvl="2" w:tplc="098220E2" w:tentative="1">
      <w:start w:val="1"/>
      <w:numFmt w:val="bullet"/>
      <w:lvlText w:val=""/>
      <w:lvlJc w:val="left"/>
      <w:pPr>
        <w:tabs>
          <w:tab w:val="num" w:pos="2160"/>
        </w:tabs>
        <w:ind w:left="2160" w:hanging="360"/>
      </w:pPr>
      <w:rPr>
        <w:rFonts w:ascii="Symbol" w:hAnsi="Symbol" w:hint="default"/>
        <w:sz w:val="20"/>
      </w:rPr>
    </w:lvl>
    <w:lvl w:ilvl="3" w:tplc="DD209348" w:tentative="1">
      <w:start w:val="1"/>
      <w:numFmt w:val="bullet"/>
      <w:lvlText w:val=""/>
      <w:lvlJc w:val="left"/>
      <w:pPr>
        <w:tabs>
          <w:tab w:val="num" w:pos="2880"/>
        </w:tabs>
        <w:ind w:left="2880" w:hanging="360"/>
      </w:pPr>
      <w:rPr>
        <w:rFonts w:ascii="Symbol" w:hAnsi="Symbol" w:hint="default"/>
        <w:sz w:val="20"/>
      </w:rPr>
    </w:lvl>
    <w:lvl w:ilvl="4" w:tplc="94B09550" w:tentative="1">
      <w:start w:val="1"/>
      <w:numFmt w:val="bullet"/>
      <w:lvlText w:val=""/>
      <w:lvlJc w:val="left"/>
      <w:pPr>
        <w:tabs>
          <w:tab w:val="num" w:pos="3600"/>
        </w:tabs>
        <w:ind w:left="3600" w:hanging="360"/>
      </w:pPr>
      <w:rPr>
        <w:rFonts w:ascii="Symbol" w:hAnsi="Symbol" w:hint="default"/>
        <w:sz w:val="20"/>
      </w:rPr>
    </w:lvl>
    <w:lvl w:ilvl="5" w:tplc="83781908" w:tentative="1">
      <w:start w:val="1"/>
      <w:numFmt w:val="bullet"/>
      <w:lvlText w:val=""/>
      <w:lvlJc w:val="left"/>
      <w:pPr>
        <w:tabs>
          <w:tab w:val="num" w:pos="4320"/>
        </w:tabs>
        <w:ind w:left="4320" w:hanging="360"/>
      </w:pPr>
      <w:rPr>
        <w:rFonts w:ascii="Symbol" w:hAnsi="Symbol" w:hint="default"/>
        <w:sz w:val="20"/>
      </w:rPr>
    </w:lvl>
    <w:lvl w:ilvl="6" w:tplc="B02C2D48" w:tentative="1">
      <w:start w:val="1"/>
      <w:numFmt w:val="bullet"/>
      <w:lvlText w:val=""/>
      <w:lvlJc w:val="left"/>
      <w:pPr>
        <w:tabs>
          <w:tab w:val="num" w:pos="5040"/>
        </w:tabs>
        <w:ind w:left="5040" w:hanging="360"/>
      </w:pPr>
      <w:rPr>
        <w:rFonts w:ascii="Symbol" w:hAnsi="Symbol" w:hint="default"/>
        <w:sz w:val="20"/>
      </w:rPr>
    </w:lvl>
    <w:lvl w:ilvl="7" w:tplc="A5A06876" w:tentative="1">
      <w:start w:val="1"/>
      <w:numFmt w:val="bullet"/>
      <w:lvlText w:val=""/>
      <w:lvlJc w:val="left"/>
      <w:pPr>
        <w:tabs>
          <w:tab w:val="num" w:pos="5760"/>
        </w:tabs>
        <w:ind w:left="5760" w:hanging="360"/>
      </w:pPr>
      <w:rPr>
        <w:rFonts w:ascii="Symbol" w:hAnsi="Symbol" w:hint="default"/>
        <w:sz w:val="20"/>
      </w:rPr>
    </w:lvl>
    <w:lvl w:ilvl="8" w:tplc="DF4C2174"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F3047A"/>
    <w:multiLevelType w:val="multilevel"/>
    <w:tmpl w:val="CEE0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0D654E"/>
    <w:multiLevelType w:val="hybridMultilevel"/>
    <w:tmpl w:val="36E8B9E2"/>
    <w:lvl w:ilvl="0" w:tplc="26A86022">
      <w:start w:val="1"/>
      <w:numFmt w:val="bullet"/>
      <w:lvlText w:val="o"/>
      <w:lvlJc w:val="left"/>
      <w:pPr>
        <w:tabs>
          <w:tab w:val="num" w:pos="720"/>
        </w:tabs>
        <w:ind w:left="720" w:hanging="360"/>
      </w:pPr>
      <w:rPr>
        <w:rFonts w:ascii="Courier New" w:hAnsi="Courier New" w:hint="default"/>
        <w:sz w:val="20"/>
      </w:rPr>
    </w:lvl>
    <w:lvl w:ilvl="1" w:tplc="5D34F7E4" w:tentative="1">
      <w:start w:val="1"/>
      <w:numFmt w:val="bullet"/>
      <w:lvlText w:val="o"/>
      <w:lvlJc w:val="left"/>
      <w:pPr>
        <w:tabs>
          <w:tab w:val="num" w:pos="1440"/>
        </w:tabs>
        <w:ind w:left="1440" w:hanging="360"/>
      </w:pPr>
      <w:rPr>
        <w:rFonts w:ascii="Courier New" w:hAnsi="Courier New" w:hint="default"/>
        <w:sz w:val="20"/>
      </w:rPr>
    </w:lvl>
    <w:lvl w:ilvl="2" w:tplc="66AC5DBE" w:tentative="1">
      <w:start w:val="1"/>
      <w:numFmt w:val="bullet"/>
      <w:lvlText w:val="o"/>
      <w:lvlJc w:val="left"/>
      <w:pPr>
        <w:tabs>
          <w:tab w:val="num" w:pos="2160"/>
        </w:tabs>
        <w:ind w:left="2160" w:hanging="360"/>
      </w:pPr>
      <w:rPr>
        <w:rFonts w:ascii="Courier New" w:hAnsi="Courier New" w:hint="default"/>
        <w:sz w:val="20"/>
      </w:rPr>
    </w:lvl>
    <w:lvl w:ilvl="3" w:tplc="A9A0E254" w:tentative="1">
      <w:start w:val="1"/>
      <w:numFmt w:val="bullet"/>
      <w:lvlText w:val="o"/>
      <w:lvlJc w:val="left"/>
      <w:pPr>
        <w:tabs>
          <w:tab w:val="num" w:pos="2880"/>
        </w:tabs>
        <w:ind w:left="2880" w:hanging="360"/>
      </w:pPr>
      <w:rPr>
        <w:rFonts w:ascii="Courier New" w:hAnsi="Courier New" w:hint="default"/>
        <w:sz w:val="20"/>
      </w:rPr>
    </w:lvl>
    <w:lvl w:ilvl="4" w:tplc="6122C5AC" w:tentative="1">
      <w:start w:val="1"/>
      <w:numFmt w:val="bullet"/>
      <w:lvlText w:val="o"/>
      <w:lvlJc w:val="left"/>
      <w:pPr>
        <w:tabs>
          <w:tab w:val="num" w:pos="3600"/>
        </w:tabs>
        <w:ind w:left="3600" w:hanging="360"/>
      </w:pPr>
      <w:rPr>
        <w:rFonts w:ascii="Courier New" w:hAnsi="Courier New" w:hint="default"/>
        <w:sz w:val="20"/>
      </w:rPr>
    </w:lvl>
    <w:lvl w:ilvl="5" w:tplc="09D69C3C" w:tentative="1">
      <w:start w:val="1"/>
      <w:numFmt w:val="bullet"/>
      <w:lvlText w:val="o"/>
      <w:lvlJc w:val="left"/>
      <w:pPr>
        <w:tabs>
          <w:tab w:val="num" w:pos="4320"/>
        </w:tabs>
        <w:ind w:left="4320" w:hanging="360"/>
      </w:pPr>
      <w:rPr>
        <w:rFonts w:ascii="Courier New" w:hAnsi="Courier New" w:hint="default"/>
        <w:sz w:val="20"/>
      </w:rPr>
    </w:lvl>
    <w:lvl w:ilvl="6" w:tplc="390CE910" w:tentative="1">
      <w:start w:val="1"/>
      <w:numFmt w:val="bullet"/>
      <w:lvlText w:val="o"/>
      <w:lvlJc w:val="left"/>
      <w:pPr>
        <w:tabs>
          <w:tab w:val="num" w:pos="5040"/>
        </w:tabs>
        <w:ind w:left="5040" w:hanging="360"/>
      </w:pPr>
      <w:rPr>
        <w:rFonts w:ascii="Courier New" w:hAnsi="Courier New" w:hint="default"/>
        <w:sz w:val="20"/>
      </w:rPr>
    </w:lvl>
    <w:lvl w:ilvl="7" w:tplc="90A6D78C" w:tentative="1">
      <w:start w:val="1"/>
      <w:numFmt w:val="bullet"/>
      <w:lvlText w:val="o"/>
      <w:lvlJc w:val="left"/>
      <w:pPr>
        <w:tabs>
          <w:tab w:val="num" w:pos="5760"/>
        </w:tabs>
        <w:ind w:left="5760" w:hanging="360"/>
      </w:pPr>
      <w:rPr>
        <w:rFonts w:ascii="Courier New" w:hAnsi="Courier New" w:hint="default"/>
        <w:sz w:val="20"/>
      </w:rPr>
    </w:lvl>
    <w:lvl w:ilvl="8" w:tplc="A6DE2516"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8C869B0"/>
    <w:multiLevelType w:val="multilevel"/>
    <w:tmpl w:val="C4768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B75BD7"/>
    <w:multiLevelType w:val="hybridMultilevel"/>
    <w:tmpl w:val="1AEADDBE"/>
    <w:lvl w:ilvl="0" w:tplc="D774FF72">
      <w:start w:val="1"/>
      <w:numFmt w:val="bullet"/>
      <w:lvlText w:val=""/>
      <w:lvlJc w:val="left"/>
      <w:pPr>
        <w:tabs>
          <w:tab w:val="num" w:pos="720"/>
        </w:tabs>
        <w:ind w:left="720" w:hanging="360"/>
      </w:pPr>
      <w:rPr>
        <w:rFonts w:ascii="Symbol" w:hAnsi="Symbol" w:hint="default"/>
        <w:sz w:val="20"/>
      </w:rPr>
    </w:lvl>
    <w:lvl w:ilvl="1" w:tplc="879859BC">
      <w:start w:val="1"/>
      <w:numFmt w:val="bullet"/>
      <w:lvlText w:val=""/>
      <w:lvlJc w:val="left"/>
      <w:pPr>
        <w:tabs>
          <w:tab w:val="num" w:pos="1440"/>
        </w:tabs>
        <w:ind w:left="1440" w:hanging="360"/>
      </w:pPr>
      <w:rPr>
        <w:rFonts w:ascii="Symbol" w:hAnsi="Symbol" w:hint="default"/>
        <w:sz w:val="20"/>
      </w:rPr>
    </w:lvl>
    <w:lvl w:ilvl="2" w:tplc="D480E42E" w:tentative="1">
      <w:start w:val="1"/>
      <w:numFmt w:val="bullet"/>
      <w:lvlText w:val=""/>
      <w:lvlJc w:val="left"/>
      <w:pPr>
        <w:tabs>
          <w:tab w:val="num" w:pos="2160"/>
        </w:tabs>
        <w:ind w:left="2160" w:hanging="360"/>
      </w:pPr>
      <w:rPr>
        <w:rFonts w:ascii="Symbol" w:hAnsi="Symbol" w:hint="default"/>
        <w:sz w:val="20"/>
      </w:rPr>
    </w:lvl>
    <w:lvl w:ilvl="3" w:tplc="58529A10" w:tentative="1">
      <w:start w:val="1"/>
      <w:numFmt w:val="bullet"/>
      <w:lvlText w:val=""/>
      <w:lvlJc w:val="left"/>
      <w:pPr>
        <w:tabs>
          <w:tab w:val="num" w:pos="2880"/>
        </w:tabs>
        <w:ind w:left="2880" w:hanging="360"/>
      </w:pPr>
      <w:rPr>
        <w:rFonts w:ascii="Symbol" w:hAnsi="Symbol" w:hint="default"/>
        <w:sz w:val="20"/>
      </w:rPr>
    </w:lvl>
    <w:lvl w:ilvl="4" w:tplc="D32E1274" w:tentative="1">
      <w:start w:val="1"/>
      <w:numFmt w:val="bullet"/>
      <w:lvlText w:val=""/>
      <w:lvlJc w:val="left"/>
      <w:pPr>
        <w:tabs>
          <w:tab w:val="num" w:pos="3600"/>
        </w:tabs>
        <w:ind w:left="3600" w:hanging="360"/>
      </w:pPr>
      <w:rPr>
        <w:rFonts w:ascii="Symbol" w:hAnsi="Symbol" w:hint="default"/>
        <w:sz w:val="20"/>
      </w:rPr>
    </w:lvl>
    <w:lvl w:ilvl="5" w:tplc="355EC3A2" w:tentative="1">
      <w:start w:val="1"/>
      <w:numFmt w:val="bullet"/>
      <w:lvlText w:val=""/>
      <w:lvlJc w:val="left"/>
      <w:pPr>
        <w:tabs>
          <w:tab w:val="num" w:pos="4320"/>
        </w:tabs>
        <w:ind w:left="4320" w:hanging="360"/>
      </w:pPr>
      <w:rPr>
        <w:rFonts w:ascii="Symbol" w:hAnsi="Symbol" w:hint="default"/>
        <w:sz w:val="20"/>
      </w:rPr>
    </w:lvl>
    <w:lvl w:ilvl="6" w:tplc="A2CE49E4" w:tentative="1">
      <w:start w:val="1"/>
      <w:numFmt w:val="bullet"/>
      <w:lvlText w:val=""/>
      <w:lvlJc w:val="left"/>
      <w:pPr>
        <w:tabs>
          <w:tab w:val="num" w:pos="5040"/>
        </w:tabs>
        <w:ind w:left="5040" w:hanging="360"/>
      </w:pPr>
      <w:rPr>
        <w:rFonts w:ascii="Symbol" w:hAnsi="Symbol" w:hint="default"/>
        <w:sz w:val="20"/>
      </w:rPr>
    </w:lvl>
    <w:lvl w:ilvl="7" w:tplc="1D3E5C8E" w:tentative="1">
      <w:start w:val="1"/>
      <w:numFmt w:val="bullet"/>
      <w:lvlText w:val=""/>
      <w:lvlJc w:val="left"/>
      <w:pPr>
        <w:tabs>
          <w:tab w:val="num" w:pos="5760"/>
        </w:tabs>
        <w:ind w:left="5760" w:hanging="360"/>
      </w:pPr>
      <w:rPr>
        <w:rFonts w:ascii="Symbol" w:hAnsi="Symbol" w:hint="default"/>
        <w:sz w:val="20"/>
      </w:rPr>
    </w:lvl>
    <w:lvl w:ilvl="8" w:tplc="3C307230"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A709A4"/>
    <w:multiLevelType w:val="hybridMultilevel"/>
    <w:tmpl w:val="F942F564"/>
    <w:lvl w:ilvl="0" w:tplc="45F4127E">
      <w:start w:val="1"/>
      <w:numFmt w:val="bullet"/>
      <w:lvlText w:val=""/>
      <w:lvlJc w:val="left"/>
      <w:pPr>
        <w:tabs>
          <w:tab w:val="num" w:pos="720"/>
        </w:tabs>
        <w:ind w:left="720" w:hanging="360"/>
      </w:pPr>
      <w:rPr>
        <w:rFonts w:ascii="Symbol" w:hAnsi="Symbol" w:hint="default"/>
        <w:sz w:val="20"/>
      </w:rPr>
    </w:lvl>
    <w:lvl w:ilvl="1" w:tplc="E4C4C910" w:tentative="1">
      <w:start w:val="1"/>
      <w:numFmt w:val="bullet"/>
      <w:lvlText w:val=""/>
      <w:lvlJc w:val="left"/>
      <w:pPr>
        <w:tabs>
          <w:tab w:val="num" w:pos="1440"/>
        </w:tabs>
        <w:ind w:left="1440" w:hanging="360"/>
      </w:pPr>
      <w:rPr>
        <w:rFonts w:ascii="Symbol" w:hAnsi="Symbol" w:hint="default"/>
        <w:sz w:val="20"/>
      </w:rPr>
    </w:lvl>
    <w:lvl w:ilvl="2" w:tplc="FFCA846E" w:tentative="1">
      <w:start w:val="1"/>
      <w:numFmt w:val="bullet"/>
      <w:lvlText w:val=""/>
      <w:lvlJc w:val="left"/>
      <w:pPr>
        <w:tabs>
          <w:tab w:val="num" w:pos="2160"/>
        </w:tabs>
        <w:ind w:left="2160" w:hanging="360"/>
      </w:pPr>
      <w:rPr>
        <w:rFonts w:ascii="Symbol" w:hAnsi="Symbol" w:hint="default"/>
        <w:sz w:val="20"/>
      </w:rPr>
    </w:lvl>
    <w:lvl w:ilvl="3" w:tplc="0C465696" w:tentative="1">
      <w:start w:val="1"/>
      <w:numFmt w:val="bullet"/>
      <w:lvlText w:val=""/>
      <w:lvlJc w:val="left"/>
      <w:pPr>
        <w:tabs>
          <w:tab w:val="num" w:pos="2880"/>
        </w:tabs>
        <w:ind w:left="2880" w:hanging="360"/>
      </w:pPr>
      <w:rPr>
        <w:rFonts w:ascii="Symbol" w:hAnsi="Symbol" w:hint="default"/>
        <w:sz w:val="20"/>
      </w:rPr>
    </w:lvl>
    <w:lvl w:ilvl="4" w:tplc="2D521DE2" w:tentative="1">
      <w:start w:val="1"/>
      <w:numFmt w:val="bullet"/>
      <w:lvlText w:val=""/>
      <w:lvlJc w:val="left"/>
      <w:pPr>
        <w:tabs>
          <w:tab w:val="num" w:pos="3600"/>
        </w:tabs>
        <w:ind w:left="3600" w:hanging="360"/>
      </w:pPr>
      <w:rPr>
        <w:rFonts w:ascii="Symbol" w:hAnsi="Symbol" w:hint="default"/>
        <w:sz w:val="20"/>
      </w:rPr>
    </w:lvl>
    <w:lvl w:ilvl="5" w:tplc="DA2434EC" w:tentative="1">
      <w:start w:val="1"/>
      <w:numFmt w:val="bullet"/>
      <w:lvlText w:val=""/>
      <w:lvlJc w:val="left"/>
      <w:pPr>
        <w:tabs>
          <w:tab w:val="num" w:pos="4320"/>
        </w:tabs>
        <w:ind w:left="4320" w:hanging="360"/>
      </w:pPr>
      <w:rPr>
        <w:rFonts w:ascii="Symbol" w:hAnsi="Symbol" w:hint="default"/>
        <w:sz w:val="20"/>
      </w:rPr>
    </w:lvl>
    <w:lvl w:ilvl="6" w:tplc="C5BEB2BC" w:tentative="1">
      <w:start w:val="1"/>
      <w:numFmt w:val="bullet"/>
      <w:lvlText w:val=""/>
      <w:lvlJc w:val="left"/>
      <w:pPr>
        <w:tabs>
          <w:tab w:val="num" w:pos="5040"/>
        </w:tabs>
        <w:ind w:left="5040" w:hanging="360"/>
      </w:pPr>
      <w:rPr>
        <w:rFonts w:ascii="Symbol" w:hAnsi="Symbol" w:hint="default"/>
        <w:sz w:val="20"/>
      </w:rPr>
    </w:lvl>
    <w:lvl w:ilvl="7" w:tplc="7882B8E8" w:tentative="1">
      <w:start w:val="1"/>
      <w:numFmt w:val="bullet"/>
      <w:lvlText w:val=""/>
      <w:lvlJc w:val="left"/>
      <w:pPr>
        <w:tabs>
          <w:tab w:val="num" w:pos="5760"/>
        </w:tabs>
        <w:ind w:left="5760" w:hanging="360"/>
      </w:pPr>
      <w:rPr>
        <w:rFonts w:ascii="Symbol" w:hAnsi="Symbol" w:hint="default"/>
        <w:sz w:val="20"/>
      </w:rPr>
    </w:lvl>
    <w:lvl w:ilvl="8" w:tplc="47BA1512"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E44A4A"/>
    <w:multiLevelType w:val="hybridMultilevel"/>
    <w:tmpl w:val="FFFFFFFF"/>
    <w:lvl w:ilvl="0" w:tplc="996A1722">
      <w:start w:val="1"/>
      <w:numFmt w:val="bullet"/>
      <w:lvlText w:val=""/>
      <w:lvlJc w:val="left"/>
      <w:pPr>
        <w:ind w:left="720" w:hanging="360"/>
      </w:pPr>
      <w:rPr>
        <w:rFonts w:ascii="Symbol" w:hAnsi="Symbol" w:hint="default"/>
      </w:rPr>
    </w:lvl>
    <w:lvl w:ilvl="1" w:tplc="EC6EB7E4">
      <w:start w:val="1"/>
      <w:numFmt w:val="bullet"/>
      <w:lvlText w:val="o"/>
      <w:lvlJc w:val="left"/>
      <w:pPr>
        <w:ind w:left="1440" w:hanging="360"/>
      </w:pPr>
      <w:rPr>
        <w:rFonts w:ascii="Courier New" w:hAnsi="Courier New" w:hint="default"/>
      </w:rPr>
    </w:lvl>
    <w:lvl w:ilvl="2" w:tplc="28327EC6">
      <w:start w:val="1"/>
      <w:numFmt w:val="bullet"/>
      <w:lvlText w:val=""/>
      <w:lvlJc w:val="left"/>
      <w:pPr>
        <w:ind w:left="2160" w:hanging="360"/>
      </w:pPr>
      <w:rPr>
        <w:rFonts w:ascii="Wingdings" w:hAnsi="Wingdings" w:hint="default"/>
      </w:rPr>
    </w:lvl>
    <w:lvl w:ilvl="3" w:tplc="174C34E6">
      <w:start w:val="1"/>
      <w:numFmt w:val="bullet"/>
      <w:lvlText w:val=""/>
      <w:lvlJc w:val="left"/>
      <w:pPr>
        <w:ind w:left="2880" w:hanging="360"/>
      </w:pPr>
      <w:rPr>
        <w:rFonts w:ascii="Symbol" w:hAnsi="Symbol" w:hint="default"/>
      </w:rPr>
    </w:lvl>
    <w:lvl w:ilvl="4" w:tplc="CE88D45E">
      <w:start w:val="1"/>
      <w:numFmt w:val="bullet"/>
      <w:lvlText w:val="o"/>
      <w:lvlJc w:val="left"/>
      <w:pPr>
        <w:ind w:left="3600" w:hanging="360"/>
      </w:pPr>
      <w:rPr>
        <w:rFonts w:ascii="Courier New" w:hAnsi="Courier New" w:hint="default"/>
      </w:rPr>
    </w:lvl>
    <w:lvl w:ilvl="5" w:tplc="B74ED1D6">
      <w:start w:val="1"/>
      <w:numFmt w:val="bullet"/>
      <w:lvlText w:val=""/>
      <w:lvlJc w:val="left"/>
      <w:pPr>
        <w:ind w:left="4320" w:hanging="360"/>
      </w:pPr>
      <w:rPr>
        <w:rFonts w:ascii="Wingdings" w:hAnsi="Wingdings" w:hint="default"/>
      </w:rPr>
    </w:lvl>
    <w:lvl w:ilvl="6" w:tplc="9336FF28">
      <w:start w:val="1"/>
      <w:numFmt w:val="bullet"/>
      <w:lvlText w:val=""/>
      <w:lvlJc w:val="left"/>
      <w:pPr>
        <w:ind w:left="5040" w:hanging="360"/>
      </w:pPr>
      <w:rPr>
        <w:rFonts w:ascii="Symbol" w:hAnsi="Symbol" w:hint="default"/>
      </w:rPr>
    </w:lvl>
    <w:lvl w:ilvl="7" w:tplc="2F286CE2">
      <w:start w:val="1"/>
      <w:numFmt w:val="bullet"/>
      <w:lvlText w:val="o"/>
      <w:lvlJc w:val="left"/>
      <w:pPr>
        <w:ind w:left="5760" w:hanging="360"/>
      </w:pPr>
      <w:rPr>
        <w:rFonts w:ascii="Courier New" w:hAnsi="Courier New" w:hint="default"/>
      </w:rPr>
    </w:lvl>
    <w:lvl w:ilvl="8" w:tplc="85E04742">
      <w:start w:val="1"/>
      <w:numFmt w:val="bullet"/>
      <w:lvlText w:val=""/>
      <w:lvlJc w:val="left"/>
      <w:pPr>
        <w:ind w:left="6480" w:hanging="360"/>
      </w:pPr>
      <w:rPr>
        <w:rFonts w:ascii="Wingdings" w:hAnsi="Wingdings" w:hint="default"/>
      </w:rPr>
    </w:lvl>
  </w:abstractNum>
  <w:abstractNum w:abstractNumId="27" w15:restartNumberingAfterBreak="0">
    <w:nsid w:val="52FE2809"/>
    <w:multiLevelType w:val="hybridMultilevel"/>
    <w:tmpl w:val="24064E40"/>
    <w:lvl w:ilvl="0" w:tplc="AECC7CE4">
      <w:start w:val="1"/>
      <w:numFmt w:val="bullet"/>
      <w:lvlText w:val=""/>
      <w:lvlJc w:val="left"/>
      <w:pPr>
        <w:tabs>
          <w:tab w:val="num" w:pos="720"/>
        </w:tabs>
        <w:ind w:left="720" w:hanging="360"/>
      </w:pPr>
      <w:rPr>
        <w:rFonts w:ascii="Symbol" w:hAnsi="Symbol" w:hint="default"/>
        <w:sz w:val="20"/>
      </w:rPr>
    </w:lvl>
    <w:lvl w:ilvl="1" w:tplc="C7663884">
      <w:start w:val="1"/>
      <w:numFmt w:val="bullet"/>
      <w:lvlText w:val=""/>
      <w:lvlJc w:val="left"/>
      <w:pPr>
        <w:tabs>
          <w:tab w:val="num" w:pos="1440"/>
        </w:tabs>
        <w:ind w:left="1440" w:hanging="360"/>
      </w:pPr>
      <w:rPr>
        <w:rFonts w:ascii="Symbol" w:hAnsi="Symbol" w:hint="default"/>
        <w:sz w:val="20"/>
      </w:rPr>
    </w:lvl>
    <w:lvl w:ilvl="2" w:tplc="AAC8377E" w:tentative="1">
      <w:start w:val="1"/>
      <w:numFmt w:val="bullet"/>
      <w:lvlText w:val=""/>
      <w:lvlJc w:val="left"/>
      <w:pPr>
        <w:tabs>
          <w:tab w:val="num" w:pos="2160"/>
        </w:tabs>
        <w:ind w:left="2160" w:hanging="360"/>
      </w:pPr>
      <w:rPr>
        <w:rFonts w:ascii="Symbol" w:hAnsi="Symbol" w:hint="default"/>
        <w:sz w:val="20"/>
      </w:rPr>
    </w:lvl>
    <w:lvl w:ilvl="3" w:tplc="2DEAB0D4" w:tentative="1">
      <w:start w:val="1"/>
      <w:numFmt w:val="bullet"/>
      <w:lvlText w:val=""/>
      <w:lvlJc w:val="left"/>
      <w:pPr>
        <w:tabs>
          <w:tab w:val="num" w:pos="2880"/>
        </w:tabs>
        <w:ind w:left="2880" w:hanging="360"/>
      </w:pPr>
      <w:rPr>
        <w:rFonts w:ascii="Symbol" w:hAnsi="Symbol" w:hint="default"/>
        <w:sz w:val="20"/>
      </w:rPr>
    </w:lvl>
    <w:lvl w:ilvl="4" w:tplc="3CF840A4" w:tentative="1">
      <w:start w:val="1"/>
      <w:numFmt w:val="bullet"/>
      <w:lvlText w:val=""/>
      <w:lvlJc w:val="left"/>
      <w:pPr>
        <w:tabs>
          <w:tab w:val="num" w:pos="3600"/>
        </w:tabs>
        <w:ind w:left="3600" w:hanging="360"/>
      </w:pPr>
      <w:rPr>
        <w:rFonts w:ascii="Symbol" w:hAnsi="Symbol" w:hint="default"/>
        <w:sz w:val="20"/>
      </w:rPr>
    </w:lvl>
    <w:lvl w:ilvl="5" w:tplc="61E616A8" w:tentative="1">
      <w:start w:val="1"/>
      <w:numFmt w:val="bullet"/>
      <w:lvlText w:val=""/>
      <w:lvlJc w:val="left"/>
      <w:pPr>
        <w:tabs>
          <w:tab w:val="num" w:pos="4320"/>
        </w:tabs>
        <w:ind w:left="4320" w:hanging="360"/>
      </w:pPr>
      <w:rPr>
        <w:rFonts w:ascii="Symbol" w:hAnsi="Symbol" w:hint="default"/>
        <w:sz w:val="20"/>
      </w:rPr>
    </w:lvl>
    <w:lvl w:ilvl="6" w:tplc="95987E5E" w:tentative="1">
      <w:start w:val="1"/>
      <w:numFmt w:val="bullet"/>
      <w:lvlText w:val=""/>
      <w:lvlJc w:val="left"/>
      <w:pPr>
        <w:tabs>
          <w:tab w:val="num" w:pos="5040"/>
        </w:tabs>
        <w:ind w:left="5040" w:hanging="360"/>
      </w:pPr>
      <w:rPr>
        <w:rFonts w:ascii="Symbol" w:hAnsi="Symbol" w:hint="default"/>
        <w:sz w:val="20"/>
      </w:rPr>
    </w:lvl>
    <w:lvl w:ilvl="7" w:tplc="69FC4ECE" w:tentative="1">
      <w:start w:val="1"/>
      <w:numFmt w:val="bullet"/>
      <w:lvlText w:val=""/>
      <w:lvlJc w:val="left"/>
      <w:pPr>
        <w:tabs>
          <w:tab w:val="num" w:pos="5760"/>
        </w:tabs>
        <w:ind w:left="5760" w:hanging="360"/>
      </w:pPr>
      <w:rPr>
        <w:rFonts w:ascii="Symbol" w:hAnsi="Symbol" w:hint="default"/>
        <w:sz w:val="20"/>
      </w:rPr>
    </w:lvl>
    <w:lvl w:ilvl="8" w:tplc="BF7C6B94"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1817C7"/>
    <w:multiLevelType w:val="hybridMultilevel"/>
    <w:tmpl w:val="C15456D6"/>
    <w:lvl w:ilvl="0" w:tplc="E482EA7E">
      <w:start w:val="1"/>
      <w:numFmt w:val="bullet"/>
      <w:lvlText w:val=""/>
      <w:lvlJc w:val="left"/>
      <w:pPr>
        <w:ind w:left="720" w:hanging="360"/>
      </w:pPr>
      <w:rPr>
        <w:rFonts w:ascii="Symbol" w:hAnsi="Symbol" w:hint="default"/>
      </w:rPr>
    </w:lvl>
    <w:lvl w:ilvl="1" w:tplc="7FA8F24E">
      <w:start w:val="1"/>
      <w:numFmt w:val="bullet"/>
      <w:lvlText w:val="o"/>
      <w:lvlJc w:val="left"/>
      <w:pPr>
        <w:ind w:left="1440" w:hanging="360"/>
      </w:pPr>
      <w:rPr>
        <w:rFonts w:ascii="Courier New" w:hAnsi="Courier New" w:hint="default"/>
      </w:rPr>
    </w:lvl>
    <w:lvl w:ilvl="2" w:tplc="3CD07DBA">
      <w:start w:val="1"/>
      <w:numFmt w:val="bullet"/>
      <w:lvlText w:val=""/>
      <w:lvlJc w:val="left"/>
      <w:pPr>
        <w:ind w:left="2160" w:hanging="360"/>
      </w:pPr>
      <w:rPr>
        <w:rFonts w:ascii="Wingdings" w:hAnsi="Wingdings" w:hint="default"/>
      </w:rPr>
    </w:lvl>
    <w:lvl w:ilvl="3" w:tplc="EC646C98">
      <w:start w:val="1"/>
      <w:numFmt w:val="bullet"/>
      <w:lvlText w:val=""/>
      <w:lvlJc w:val="left"/>
      <w:pPr>
        <w:ind w:left="2880" w:hanging="360"/>
      </w:pPr>
      <w:rPr>
        <w:rFonts w:ascii="Symbol" w:hAnsi="Symbol" w:hint="default"/>
      </w:rPr>
    </w:lvl>
    <w:lvl w:ilvl="4" w:tplc="87AEA12E">
      <w:start w:val="1"/>
      <w:numFmt w:val="bullet"/>
      <w:lvlText w:val="o"/>
      <w:lvlJc w:val="left"/>
      <w:pPr>
        <w:ind w:left="3600" w:hanging="360"/>
      </w:pPr>
      <w:rPr>
        <w:rFonts w:ascii="Courier New" w:hAnsi="Courier New" w:hint="default"/>
      </w:rPr>
    </w:lvl>
    <w:lvl w:ilvl="5" w:tplc="DCE6026E">
      <w:start w:val="1"/>
      <w:numFmt w:val="bullet"/>
      <w:lvlText w:val=""/>
      <w:lvlJc w:val="left"/>
      <w:pPr>
        <w:ind w:left="4320" w:hanging="360"/>
      </w:pPr>
      <w:rPr>
        <w:rFonts w:ascii="Wingdings" w:hAnsi="Wingdings" w:hint="default"/>
      </w:rPr>
    </w:lvl>
    <w:lvl w:ilvl="6" w:tplc="A7D891AE">
      <w:start w:val="1"/>
      <w:numFmt w:val="bullet"/>
      <w:lvlText w:val=""/>
      <w:lvlJc w:val="left"/>
      <w:pPr>
        <w:ind w:left="5040" w:hanging="360"/>
      </w:pPr>
      <w:rPr>
        <w:rFonts w:ascii="Symbol" w:hAnsi="Symbol" w:hint="default"/>
      </w:rPr>
    </w:lvl>
    <w:lvl w:ilvl="7" w:tplc="6584DACC">
      <w:start w:val="1"/>
      <w:numFmt w:val="bullet"/>
      <w:lvlText w:val="o"/>
      <w:lvlJc w:val="left"/>
      <w:pPr>
        <w:ind w:left="5760" w:hanging="360"/>
      </w:pPr>
      <w:rPr>
        <w:rFonts w:ascii="Courier New" w:hAnsi="Courier New" w:hint="default"/>
      </w:rPr>
    </w:lvl>
    <w:lvl w:ilvl="8" w:tplc="6868E35E">
      <w:start w:val="1"/>
      <w:numFmt w:val="bullet"/>
      <w:lvlText w:val=""/>
      <w:lvlJc w:val="left"/>
      <w:pPr>
        <w:ind w:left="6480" w:hanging="360"/>
      </w:pPr>
      <w:rPr>
        <w:rFonts w:ascii="Wingdings" w:hAnsi="Wingdings" w:hint="default"/>
      </w:rPr>
    </w:lvl>
  </w:abstractNum>
  <w:abstractNum w:abstractNumId="29" w15:restartNumberingAfterBreak="0">
    <w:nsid w:val="54EB1612"/>
    <w:multiLevelType w:val="hybridMultilevel"/>
    <w:tmpl w:val="D83874CC"/>
    <w:lvl w:ilvl="0" w:tplc="80780D10">
      <w:start w:val="1"/>
      <w:numFmt w:val="bullet"/>
      <w:lvlText w:val=""/>
      <w:lvlJc w:val="left"/>
      <w:pPr>
        <w:tabs>
          <w:tab w:val="num" w:pos="720"/>
        </w:tabs>
        <w:ind w:left="720" w:hanging="360"/>
      </w:pPr>
      <w:rPr>
        <w:rFonts w:ascii="Symbol" w:hAnsi="Symbol" w:hint="default"/>
        <w:sz w:val="20"/>
      </w:rPr>
    </w:lvl>
    <w:lvl w:ilvl="1" w:tplc="864213D8" w:tentative="1">
      <w:start w:val="1"/>
      <w:numFmt w:val="bullet"/>
      <w:lvlText w:val=""/>
      <w:lvlJc w:val="left"/>
      <w:pPr>
        <w:tabs>
          <w:tab w:val="num" w:pos="1440"/>
        </w:tabs>
        <w:ind w:left="1440" w:hanging="360"/>
      </w:pPr>
      <w:rPr>
        <w:rFonts w:ascii="Symbol" w:hAnsi="Symbol" w:hint="default"/>
        <w:sz w:val="20"/>
      </w:rPr>
    </w:lvl>
    <w:lvl w:ilvl="2" w:tplc="86D8AE7A" w:tentative="1">
      <w:start w:val="1"/>
      <w:numFmt w:val="bullet"/>
      <w:lvlText w:val=""/>
      <w:lvlJc w:val="left"/>
      <w:pPr>
        <w:tabs>
          <w:tab w:val="num" w:pos="2160"/>
        </w:tabs>
        <w:ind w:left="2160" w:hanging="360"/>
      </w:pPr>
      <w:rPr>
        <w:rFonts w:ascii="Symbol" w:hAnsi="Symbol" w:hint="default"/>
        <w:sz w:val="20"/>
      </w:rPr>
    </w:lvl>
    <w:lvl w:ilvl="3" w:tplc="FD3C6BBA" w:tentative="1">
      <w:start w:val="1"/>
      <w:numFmt w:val="bullet"/>
      <w:lvlText w:val=""/>
      <w:lvlJc w:val="left"/>
      <w:pPr>
        <w:tabs>
          <w:tab w:val="num" w:pos="2880"/>
        </w:tabs>
        <w:ind w:left="2880" w:hanging="360"/>
      </w:pPr>
      <w:rPr>
        <w:rFonts w:ascii="Symbol" w:hAnsi="Symbol" w:hint="default"/>
        <w:sz w:val="20"/>
      </w:rPr>
    </w:lvl>
    <w:lvl w:ilvl="4" w:tplc="2978340E" w:tentative="1">
      <w:start w:val="1"/>
      <w:numFmt w:val="bullet"/>
      <w:lvlText w:val=""/>
      <w:lvlJc w:val="left"/>
      <w:pPr>
        <w:tabs>
          <w:tab w:val="num" w:pos="3600"/>
        </w:tabs>
        <w:ind w:left="3600" w:hanging="360"/>
      </w:pPr>
      <w:rPr>
        <w:rFonts w:ascii="Symbol" w:hAnsi="Symbol" w:hint="default"/>
        <w:sz w:val="20"/>
      </w:rPr>
    </w:lvl>
    <w:lvl w:ilvl="5" w:tplc="53DEEB90" w:tentative="1">
      <w:start w:val="1"/>
      <w:numFmt w:val="bullet"/>
      <w:lvlText w:val=""/>
      <w:lvlJc w:val="left"/>
      <w:pPr>
        <w:tabs>
          <w:tab w:val="num" w:pos="4320"/>
        </w:tabs>
        <w:ind w:left="4320" w:hanging="360"/>
      </w:pPr>
      <w:rPr>
        <w:rFonts w:ascii="Symbol" w:hAnsi="Symbol" w:hint="default"/>
        <w:sz w:val="20"/>
      </w:rPr>
    </w:lvl>
    <w:lvl w:ilvl="6" w:tplc="A53A119E" w:tentative="1">
      <w:start w:val="1"/>
      <w:numFmt w:val="bullet"/>
      <w:lvlText w:val=""/>
      <w:lvlJc w:val="left"/>
      <w:pPr>
        <w:tabs>
          <w:tab w:val="num" w:pos="5040"/>
        </w:tabs>
        <w:ind w:left="5040" w:hanging="360"/>
      </w:pPr>
      <w:rPr>
        <w:rFonts w:ascii="Symbol" w:hAnsi="Symbol" w:hint="default"/>
        <w:sz w:val="20"/>
      </w:rPr>
    </w:lvl>
    <w:lvl w:ilvl="7" w:tplc="5CFED0F2" w:tentative="1">
      <w:start w:val="1"/>
      <w:numFmt w:val="bullet"/>
      <w:lvlText w:val=""/>
      <w:lvlJc w:val="left"/>
      <w:pPr>
        <w:tabs>
          <w:tab w:val="num" w:pos="5760"/>
        </w:tabs>
        <w:ind w:left="5760" w:hanging="360"/>
      </w:pPr>
      <w:rPr>
        <w:rFonts w:ascii="Symbol" w:hAnsi="Symbol" w:hint="default"/>
        <w:sz w:val="20"/>
      </w:rPr>
    </w:lvl>
    <w:lvl w:ilvl="8" w:tplc="5CDE07B0"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AE1097"/>
    <w:multiLevelType w:val="hybridMultilevel"/>
    <w:tmpl w:val="4B845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7EB0B05"/>
    <w:multiLevelType w:val="multilevel"/>
    <w:tmpl w:val="D9C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446E3F"/>
    <w:multiLevelType w:val="hybridMultilevel"/>
    <w:tmpl w:val="9634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682936"/>
    <w:multiLevelType w:val="multilevel"/>
    <w:tmpl w:val="9128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E118D2"/>
    <w:multiLevelType w:val="hybridMultilevel"/>
    <w:tmpl w:val="E4A29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6A510CC"/>
    <w:multiLevelType w:val="multilevel"/>
    <w:tmpl w:val="3E0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2F6BF7"/>
    <w:multiLevelType w:val="hybridMultilevel"/>
    <w:tmpl w:val="73E46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5E2B02"/>
    <w:multiLevelType w:val="hybridMultilevel"/>
    <w:tmpl w:val="60DAECAA"/>
    <w:lvl w:ilvl="0" w:tplc="754E930A">
      <w:start w:val="1"/>
      <w:numFmt w:val="bullet"/>
      <w:lvlText w:val=""/>
      <w:lvlJc w:val="left"/>
      <w:pPr>
        <w:tabs>
          <w:tab w:val="num" w:pos="720"/>
        </w:tabs>
        <w:ind w:left="720" w:hanging="360"/>
      </w:pPr>
      <w:rPr>
        <w:rFonts w:ascii="Symbol" w:hAnsi="Symbol" w:hint="default"/>
        <w:sz w:val="20"/>
      </w:rPr>
    </w:lvl>
    <w:lvl w:ilvl="1" w:tplc="7A883DBC" w:tentative="1">
      <w:start w:val="1"/>
      <w:numFmt w:val="bullet"/>
      <w:lvlText w:val=""/>
      <w:lvlJc w:val="left"/>
      <w:pPr>
        <w:tabs>
          <w:tab w:val="num" w:pos="1440"/>
        </w:tabs>
        <w:ind w:left="1440" w:hanging="360"/>
      </w:pPr>
      <w:rPr>
        <w:rFonts w:ascii="Symbol" w:hAnsi="Symbol" w:hint="default"/>
        <w:sz w:val="20"/>
      </w:rPr>
    </w:lvl>
    <w:lvl w:ilvl="2" w:tplc="D1D8DD70" w:tentative="1">
      <w:start w:val="1"/>
      <w:numFmt w:val="bullet"/>
      <w:lvlText w:val=""/>
      <w:lvlJc w:val="left"/>
      <w:pPr>
        <w:tabs>
          <w:tab w:val="num" w:pos="2160"/>
        </w:tabs>
        <w:ind w:left="2160" w:hanging="360"/>
      </w:pPr>
      <w:rPr>
        <w:rFonts w:ascii="Symbol" w:hAnsi="Symbol" w:hint="default"/>
        <w:sz w:val="20"/>
      </w:rPr>
    </w:lvl>
    <w:lvl w:ilvl="3" w:tplc="BA9689AA" w:tentative="1">
      <w:start w:val="1"/>
      <w:numFmt w:val="bullet"/>
      <w:lvlText w:val=""/>
      <w:lvlJc w:val="left"/>
      <w:pPr>
        <w:tabs>
          <w:tab w:val="num" w:pos="2880"/>
        </w:tabs>
        <w:ind w:left="2880" w:hanging="360"/>
      </w:pPr>
      <w:rPr>
        <w:rFonts w:ascii="Symbol" w:hAnsi="Symbol" w:hint="default"/>
        <w:sz w:val="20"/>
      </w:rPr>
    </w:lvl>
    <w:lvl w:ilvl="4" w:tplc="D3EA687A" w:tentative="1">
      <w:start w:val="1"/>
      <w:numFmt w:val="bullet"/>
      <w:lvlText w:val=""/>
      <w:lvlJc w:val="left"/>
      <w:pPr>
        <w:tabs>
          <w:tab w:val="num" w:pos="3600"/>
        </w:tabs>
        <w:ind w:left="3600" w:hanging="360"/>
      </w:pPr>
      <w:rPr>
        <w:rFonts w:ascii="Symbol" w:hAnsi="Symbol" w:hint="default"/>
        <w:sz w:val="20"/>
      </w:rPr>
    </w:lvl>
    <w:lvl w:ilvl="5" w:tplc="83CCBC9C" w:tentative="1">
      <w:start w:val="1"/>
      <w:numFmt w:val="bullet"/>
      <w:lvlText w:val=""/>
      <w:lvlJc w:val="left"/>
      <w:pPr>
        <w:tabs>
          <w:tab w:val="num" w:pos="4320"/>
        </w:tabs>
        <w:ind w:left="4320" w:hanging="360"/>
      </w:pPr>
      <w:rPr>
        <w:rFonts w:ascii="Symbol" w:hAnsi="Symbol" w:hint="default"/>
        <w:sz w:val="20"/>
      </w:rPr>
    </w:lvl>
    <w:lvl w:ilvl="6" w:tplc="2D00C26C" w:tentative="1">
      <w:start w:val="1"/>
      <w:numFmt w:val="bullet"/>
      <w:lvlText w:val=""/>
      <w:lvlJc w:val="left"/>
      <w:pPr>
        <w:tabs>
          <w:tab w:val="num" w:pos="5040"/>
        </w:tabs>
        <w:ind w:left="5040" w:hanging="360"/>
      </w:pPr>
      <w:rPr>
        <w:rFonts w:ascii="Symbol" w:hAnsi="Symbol" w:hint="default"/>
        <w:sz w:val="20"/>
      </w:rPr>
    </w:lvl>
    <w:lvl w:ilvl="7" w:tplc="4AE0ED04" w:tentative="1">
      <w:start w:val="1"/>
      <w:numFmt w:val="bullet"/>
      <w:lvlText w:val=""/>
      <w:lvlJc w:val="left"/>
      <w:pPr>
        <w:tabs>
          <w:tab w:val="num" w:pos="5760"/>
        </w:tabs>
        <w:ind w:left="5760" w:hanging="360"/>
      </w:pPr>
      <w:rPr>
        <w:rFonts w:ascii="Symbol" w:hAnsi="Symbol" w:hint="default"/>
        <w:sz w:val="20"/>
      </w:rPr>
    </w:lvl>
    <w:lvl w:ilvl="8" w:tplc="403CB9C6"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4009A7"/>
    <w:multiLevelType w:val="hybridMultilevel"/>
    <w:tmpl w:val="19E00728"/>
    <w:lvl w:ilvl="0" w:tplc="0B5C1A00">
      <w:start w:val="1"/>
      <w:numFmt w:val="bullet"/>
      <w:lvlText w:val=""/>
      <w:lvlJc w:val="left"/>
      <w:pPr>
        <w:tabs>
          <w:tab w:val="num" w:pos="720"/>
        </w:tabs>
        <w:ind w:left="720" w:hanging="360"/>
      </w:pPr>
      <w:rPr>
        <w:rFonts w:ascii="Symbol" w:hAnsi="Symbol" w:hint="default"/>
        <w:sz w:val="20"/>
      </w:rPr>
    </w:lvl>
    <w:lvl w:ilvl="1" w:tplc="FB5EDE24">
      <w:start w:val="1"/>
      <w:numFmt w:val="bullet"/>
      <w:lvlText w:val=""/>
      <w:lvlJc w:val="left"/>
      <w:pPr>
        <w:tabs>
          <w:tab w:val="num" w:pos="1440"/>
        </w:tabs>
        <w:ind w:left="1440" w:hanging="360"/>
      </w:pPr>
      <w:rPr>
        <w:rFonts w:ascii="Symbol" w:hAnsi="Symbol" w:hint="default"/>
        <w:sz w:val="20"/>
      </w:rPr>
    </w:lvl>
    <w:lvl w:ilvl="2" w:tplc="C5E6B9B6" w:tentative="1">
      <w:start w:val="1"/>
      <w:numFmt w:val="bullet"/>
      <w:lvlText w:val=""/>
      <w:lvlJc w:val="left"/>
      <w:pPr>
        <w:tabs>
          <w:tab w:val="num" w:pos="2160"/>
        </w:tabs>
        <w:ind w:left="2160" w:hanging="360"/>
      </w:pPr>
      <w:rPr>
        <w:rFonts w:ascii="Symbol" w:hAnsi="Symbol" w:hint="default"/>
        <w:sz w:val="20"/>
      </w:rPr>
    </w:lvl>
    <w:lvl w:ilvl="3" w:tplc="0868DA2E" w:tentative="1">
      <w:start w:val="1"/>
      <w:numFmt w:val="bullet"/>
      <w:lvlText w:val=""/>
      <w:lvlJc w:val="left"/>
      <w:pPr>
        <w:tabs>
          <w:tab w:val="num" w:pos="2880"/>
        </w:tabs>
        <w:ind w:left="2880" w:hanging="360"/>
      </w:pPr>
      <w:rPr>
        <w:rFonts w:ascii="Symbol" w:hAnsi="Symbol" w:hint="default"/>
        <w:sz w:val="20"/>
      </w:rPr>
    </w:lvl>
    <w:lvl w:ilvl="4" w:tplc="AE209EE2" w:tentative="1">
      <w:start w:val="1"/>
      <w:numFmt w:val="bullet"/>
      <w:lvlText w:val=""/>
      <w:lvlJc w:val="left"/>
      <w:pPr>
        <w:tabs>
          <w:tab w:val="num" w:pos="3600"/>
        </w:tabs>
        <w:ind w:left="3600" w:hanging="360"/>
      </w:pPr>
      <w:rPr>
        <w:rFonts w:ascii="Symbol" w:hAnsi="Symbol" w:hint="default"/>
        <w:sz w:val="20"/>
      </w:rPr>
    </w:lvl>
    <w:lvl w:ilvl="5" w:tplc="AD923658" w:tentative="1">
      <w:start w:val="1"/>
      <w:numFmt w:val="bullet"/>
      <w:lvlText w:val=""/>
      <w:lvlJc w:val="left"/>
      <w:pPr>
        <w:tabs>
          <w:tab w:val="num" w:pos="4320"/>
        </w:tabs>
        <w:ind w:left="4320" w:hanging="360"/>
      </w:pPr>
      <w:rPr>
        <w:rFonts w:ascii="Symbol" w:hAnsi="Symbol" w:hint="default"/>
        <w:sz w:val="20"/>
      </w:rPr>
    </w:lvl>
    <w:lvl w:ilvl="6" w:tplc="3CCA8450" w:tentative="1">
      <w:start w:val="1"/>
      <w:numFmt w:val="bullet"/>
      <w:lvlText w:val=""/>
      <w:lvlJc w:val="left"/>
      <w:pPr>
        <w:tabs>
          <w:tab w:val="num" w:pos="5040"/>
        </w:tabs>
        <w:ind w:left="5040" w:hanging="360"/>
      </w:pPr>
      <w:rPr>
        <w:rFonts w:ascii="Symbol" w:hAnsi="Symbol" w:hint="default"/>
        <w:sz w:val="20"/>
      </w:rPr>
    </w:lvl>
    <w:lvl w:ilvl="7" w:tplc="9210D498" w:tentative="1">
      <w:start w:val="1"/>
      <w:numFmt w:val="bullet"/>
      <w:lvlText w:val=""/>
      <w:lvlJc w:val="left"/>
      <w:pPr>
        <w:tabs>
          <w:tab w:val="num" w:pos="5760"/>
        </w:tabs>
        <w:ind w:left="5760" w:hanging="360"/>
      </w:pPr>
      <w:rPr>
        <w:rFonts w:ascii="Symbol" w:hAnsi="Symbol" w:hint="default"/>
        <w:sz w:val="20"/>
      </w:rPr>
    </w:lvl>
    <w:lvl w:ilvl="8" w:tplc="6C3E13BC"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6B7576"/>
    <w:multiLevelType w:val="hybridMultilevel"/>
    <w:tmpl w:val="159C7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1760C7F"/>
    <w:multiLevelType w:val="hybridMultilevel"/>
    <w:tmpl w:val="3DE86148"/>
    <w:lvl w:ilvl="0" w:tplc="509CFFA4">
      <w:start w:val="1"/>
      <w:numFmt w:val="bullet"/>
      <w:lvlText w:val=""/>
      <w:lvlJc w:val="left"/>
      <w:pPr>
        <w:ind w:left="720" w:hanging="360"/>
      </w:pPr>
      <w:rPr>
        <w:rFonts w:ascii="Symbol" w:hAnsi="Symbol" w:hint="default"/>
      </w:rPr>
    </w:lvl>
    <w:lvl w:ilvl="1" w:tplc="E4342990">
      <w:start w:val="1"/>
      <w:numFmt w:val="bullet"/>
      <w:lvlText w:val="o"/>
      <w:lvlJc w:val="left"/>
      <w:pPr>
        <w:ind w:left="1440" w:hanging="360"/>
      </w:pPr>
      <w:rPr>
        <w:rFonts w:ascii="Courier New" w:hAnsi="Courier New" w:hint="default"/>
      </w:rPr>
    </w:lvl>
    <w:lvl w:ilvl="2" w:tplc="BF64FD54">
      <w:start w:val="1"/>
      <w:numFmt w:val="bullet"/>
      <w:lvlText w:val=""/>
      <w:lvlJc w:val="left"/>
      <w:pPr>
        <w:ind w:left="2160" w:hanging="360"/>
      </w:pPr>
      <w:rPr>
        <w:rFonts w:ascii="Wingdings" w:hAnsi="Wingdings" w:hint="default"/>
      </w:rPr>
    </w:lvl>
    <w:lvl w:ilvl="3" w:tplc="0B2ABDDC">
      <w:start w:val="1"/>
      <w:numFmt w:val="bullet"/>
      <w:lvlText w:val=""/>
      <w:lvlJc w:val="left"/>
      <w:pPr>
        <w:ind w:left="2880" w:hanging="360"/>
      </w:pPr>
      <w:rPr>
        <w:rFonts w:ascii="Symbol" w:hAnsi="Symbol" w:hint="default"/>
      </w:rPr>
    </w:lvl>
    <w:lvl w:ilvl="4" w:tplc="16C4D7DE">
      <w:start w:val="1"/>
      <w:numFmt w:val="bullet"/>
      <w:lvlText w:val="o"/>
      <w:lvlJc w:val="left"/>
      <w:pPr>
        <w:ind w:left="3600" w:hanging="360"/>
      </w:pPr>
      <w:rPr>
        <w:rFonts w:ascii="Courier New" w:hAnsi="Courier New" w:hint="default"/>
      </w:rPr>
    </w:lvl>
    <w:lvl w:ilvl="5" w:tplc="E6468BAC">
      <w:start w:val="1"/>
      <w:numFmt w:val="bullet"/>
      <w:lvlText w:val=""/>
      <w:lvlJc w:val="left"/>
      <w:pPr>
        <w:ind w:left="4320" w:hanging="360"/>
      </w:pPr>
      <w:rPr>
        <w:rFonts w:ascii="Wingdings" w:hAnsi="Wingdings" w:hint="default"/>
      </w:rPr>
    </w:lvl>
    <w:lvl w:ilvl="6" w:tplc="DA769FC4">
      <w:start w:val="1"/>
      <w:numFmt w:val="bullet"/>
      <w:lvlText w:val=""/>
      <w:lvlJc w:val="left"/>
      <w:pPr>
        <w:ind w:left="5040" w:hanging="360"/>
      </w:pPr>
      <w:rPr>
        <w:rFonts w:ascii="Symbol" w:hAnsi="Symbol" w:hint="default"/>
      </w:rPr>
    </w:lvl>
    <w:lvl w:ilvl="7" w:tplc="CF16F93E">
      <w:start w:val="1"/>
      <w:numFmt w:val="bullet"/>
      <w:lvlText w:val="o"/>
      <w:lvlJc w:val="left"/>
      <w:pPr>
        <w:ind w:left="5760" w:hanging="360"/>
      </w:pPr>
      <w:rPr>
        <w:rFonts w:ascii="Courier New" w:hAnsi="Courier New" w:hint="default"/>
      </w:rPr>
    </w:lvl>
    <w:lvl w:ilvl="8" w:tplc="45F2B708">
      <w:start w:val="1"/>
      <w:numFmt w:val="bullet"/>
      <w:lvlText w:val=""/>
      <w:lvlJc w:val="left"/>
      <w:pPr>
        <w:ind w:left="6480" w:hanging="360"/>
      </w:pPr>
      <w:rPr>
        <w:rFonts w:ascii="Wingdings" w:hAnsi="Wingdings" w:hint="default"/>
      </w:rPr>
    </w:lvl>
  </w:abstractNum>
  <w:abstractNum w:abstractNumId="41" w15:restartNumberingAfterBreak="0">
    <w:nsid w:val="726F5121"/>
    <w:multiLevelType w:val="hybridMultilevel"/>
    <w:tmpl w:val="3222B612"/>
    <w:lvl w:ilvl="0" w:tplc="9A6E12B4">
      <w:start w:val="1"/>
      <w:numFmt w:val="bullet"/>
      <w:lvlText w:val=""/>
      <w:lvlJc w:val="left"/>
      <w:pPr>
        <w:tabs>
          <w:tab w:val="num" w:pos="720"/>
        </w:tabs>
        <w:ind w:left="720" w:hanging="360"/>
      </w:pPr>
      <w:rPr>
        <w:rFonts w:ascii="Symbol" w:hAnsi="Symbol" w:hint="default"/>
        <w:sz w:val="20"/>
      </w:rPr>
    </w:lvl>
    <w:lvl w:ilvl="1" w:tplc="CACA24AE">
      <w:start w:val="1"/>
      <w:numFmt w:val="bullet"/>
      <w:lvlText w:val=""/>
      <w:lvlJc w:val="left"/>
      <w:pPr>
        <w:tabs>
          <w:tab w:val="num" w:pos="1440"/>
        </w:tabs>
        <w:ind w:left="1440" w:hanging="360"/>
      </w:pPr>
      <w:rPr>
        <w:rFonts w:ascii="Symbol" w:hAnsi="Symbol" w:hint="default"/>
        <w:sz w:val="20"/>
      </w:rPr>
    </w:lvl>
    <w:lvl w:ilvl="2" w:tplc="862CB1A8" w:tentative="1">
      <w:start w:val="1"/>
      <w:numFmt w:val="bullet"/>
      <w:lvlText w:val=""/>
      <w:lvlJc w:val="left"/>
      <w:pPr>
        <w:tabs>
          <w:tab w:val="num" w:pos="2160"/>
        </w:tabs>
        <w:ind w:left="2160" w:hanging="360"/>
      </w:pPr>
      <w:rPr>
        <w:rFonts w:ascii="Symbol" w:hAnsi="Symbol" w:hint="default"/>
        <w:sz w:val="20"/>
      </w:rPr>
    </w:lvl>
    <w:lvl w:ilvl="3" w:tplc="02C6B72E" w:tentative="1">
      <w:start w:val="1"/>
      <w:numFmt w:val="bullet"/>
      <w:lvlText w:val=""/>
      <w:lvlJc w:val="left"/>
      <w:pPr>
        <w:tabs>
          <w:tab w:val="num" w:pos="2880"/>
        </w:tabs>
        <w:ind w:left="2880" w:hanging="360"/>
      </w:pPr>
      <w:rPr>
        <w:rFonts w:ascii="Symbol" w:hAnsi="Symbol" w:hint="default"/>
        <w:sz w:val="20"/>
      </w:rPr>
    </w:lvl>
    <w:lvl w:ilvl="4" w:tplc="D314217A" w:tentative="1">
      <w:start w:val="1"/>
      <w:numFmt w:val="bullet"/>
      <w:lvlText w:val=""/>
      <w:lvlJc w:val="left"/>
      <w:pPr>
        <w:tabs>
          <w:tab w:val="num" w:pos="3600"/>
        </w:tabs>
        <w:ind w:left="3600" w:hanging="360"/>
      </w:pPr>
      <w:rPr>
        <w:rFonts w:ascii="Symbol" w:hAnsi="Symbol" w:hint="default"/>
        <w:sz w:val="20"/>
      </w:rPr>
    </w:lvl>
    <w:lvl w:ilvl="5" w:tplc="C60AE922" w:tentative="1">
      <w:start w:val="1"/>
      <w:numFmt w:val="bullet"/>
      <w:lvlText w:val=""/>
      <w:lvlJc w:val="left"/>
      <w:pPr>
        <w:tabs>
          <w:tab w:val="num" w:pos="4320"/>
        </w:tabs>
        <w:ind w:left="4320" w:hanging="360"/>
      </w:pPr>
      <w:rPr>
        <w:rFonts w:ascii="Symbol" w:hAnsi="Symbol" w:hint="default"/>
        <w:sz w:val="20"/>
      </w:rPr>
    </w:lvl>
    <w:lvl w:ilvl="6" w:tplc="58BE02A4" w:tentative="1">
      <w:start w:val="1"/>
      <w:numFmt w:val="bullet"/>
      <w:lvlText w:val=""/>
      <w:lvlJc w:val="left"/>
      <w:pPr>
        <w:tabs>
          <w:tab w:val="num" w:pos="5040"/>
        </w:tabs>
        <w:ind w:left="5040" w:hanging="360"/>
      </w:pPr>
      <w:rPr>
        <w:rFonts w:ascii="Symbol" w:hAnsi="Symbol" w:hint="default"/>
        <w:sz w:val="20"/>
      </w:rPr>
    </w:lvl>
    <w:lvl w:ilvl="7" w:tplc="859C2218" w:tentative="1">
      <w:start w:val="1"/>
      <w:numFmt w:val="bullet"/>
      <w:lvlText w:val=""/>
      <w:lvlJc w:val="left"/>
      <w:pPr>
        <w:tabs>
          <w:tab w:val="num" w:pos="5760"/>
        </w:tabs>
        <w:ind w:left="5760" w:hanging="360"/>
      </w:pPr>
      <w:rPr>
        <w:rFonts w:ascii="Symbol" w:hAnsi="Symbol" w:hint="default"/>
        <w:sz w:val="20"/>
      </w:rPr>
    </w:lvl>
    <w:lvl w:ilvl="8" w:tplc="7D968880"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5B3A8D"/>
    <w:multiLevelType w:val="multilevel"/>
    <w:tmpl w:val="EDF6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25"/>
  </w:num>
  <w:num w:numId="3">
    <w:abstractNumId w:val="6"/>
  </w:num>
  <w:num w:numId="4">
    <w:abstractNumId w:val="37"/>
  </w:num>
  <w:num w:numId="5">
    <w:abstractNumId w:val="3"/>
  </w:num>
  <w:num w:numId="6">
    <w:abstractNumId w:val="29"/>
  </w:num>
  <w:num w:numId="7">
    <w:abstractNumId w:val="9"/>
  </w:num>
  <w:num w:numId="8">
    <w:abstractNumId w:val="19"/>
  </w:num>
  <w:num w:numId="9">
    <w:abstractNumId w:val="36"/>
  </w:num>
  <w:num w:numId="10">
    <w:abstractNumId w:val="27"/>
  </w:num>
  <w:num w:numId="11">
    <w:abstractNumId w:val="23"/>
  </w:num>
  <w:num w:numId="12">
    <w:abstractNumId w:val="20"/>
  </w:num>
  <w:num w:numId="13">
    <w:abstractNumId w:val="24"/>
  </w:num>
  <w:num w:numId="14">
    <w:abstractNumId w:val="41"/>
  </w:num>
  <w:num w:numId="15">
    <w:abstractNumId w:val="13"/>
  </w:num>
  <w:num w:numId="16">
    <w:abstractNumId w:val="38"/>
  </w:num>
  <w:num w:numId="17">
    <w:abstractNumId w:val="22"/>
  </w:num>
  <w:num w:numId="18">
    <w:abstractNumId w:val="2"/>
  </w:num>
  <w:num w:numId="19">
    <w:abstractNumId w:val="4"/>
  </w:num>
  <w:num w:numId="20">
    <w:abstractNumId w:val="15"/>
  </w:num>
  <w:num w:numId="21">
    <w:abstractNumId w:val="5"/>
  </w:num>
  <w:num w:numId="22">
    <w:abstractNumId w:val="28"/>
  </w:num>
  <w:num w:numId="23">
    <w:abstractNumId w:val="14"/>
  </w:num>
  <w:num w:numId="24">
    <w:abstractNumId w:val="31"/>
  </w:num>
  <w:num w:numId="25">
    <w:abstractNumId w:val="42"/>
  </w:num>
  <w:num w:numId="26">
    <w:abstractNumId w:val="33"/>
  </w:num>
  <w:num w:numId="27">
    <w:abstractNumId w:val="21"/>
  </w:num>
  <w:num w:numId="28">
    <w:abstractNumId w:val="35"/>
  </w:num>
  <w:num w:numId="29">
    <w:abstractNumId w:val="7"/>
  </w:num>
  <w:num w:numId="30">
    <w:abstractNumId w:val="17"/>
  </w:num>
  <w:num w:numId="31">
    <w:abstractNumId w:val="16"/>
  </w:num>
  <w:num w:numId="32">
    <w:abstractNumId w:val="8"/>
  </w:num>
  <w:num w:numId="33">
    <w:abstractNumId w:val="0"/>
  </w:num>
  <w:num w:numId="34">
    <w:abstractNumId w:val="11"/>
  </w:num>
  <w:num w:numId="35">
    <w:abstractNumId w:val="12"/>
  </w:num>
  <w:num w:numId="36">
    <w:abstractNumId w:val="39"/>
  </w:num>
  <w:num w:numId="37">
    <w:abstractNumId w:val="1"/>
  </w:num>
  <w:num w:numId="38">
    <w:abstractNumId w:val="30"/>
  </w:num>
  <w:num w:numId="39">
    <w:abstractNumId w:val="32"/>
  </w:num>
  <w:num w:numId="40">
    <w:abstractNumId w:val="10"/>
  </w:num>
  <w:num w:numId="41">
    <w:abstractNumId w:val="26"/>
  </w:num>
  <w:num w:numId="42">
    <w:abstractNumId w:val="18"/>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BC5"/>
    <w:rsid w:val="00001A19"/>
    <w:rsid w:val="00005A8C"/>
    <w:rsid w:val="00031078"/>
    <w:rsid w:val="0003261E"/>
    <w:rsid w:val="0004033C"/>
    <w:rsid w:val="00050ACB"/>
    <w:rsid w:val="00056908"/>
    <w:rsid w:val="00057AF1"/>
    <w:rsid w:val="000665C7"/>
    <w:rsid w:val="00067BC5"/>
    <w:rsid w:val="000713BC"/>
    <w:rsid w:val="000750A5"/>
    <w:rsid w:val="00080645"/>
    <w:rsid w:val="00082556"/>
    <w:rsid w:val="0008280A"/>
    <w:rsid w:val="00083169"/>
    <w:rsid w:val="000832C1"/>
    <w:rsid w:val="00084FEB"/>
    <w:rsid w:val="00092606"/>
    <w:rsid w:val="00092B1E"/>
    <w:rsid w:val="00093403"/>
    <w:rsid w:val="000A0F66"/>
    <w:rsid w:val="000B5251"/>
    <w:rsid w:val="000C13B5"/>
    <w:rsid w:val="000C2D06"/>
    <w:rsid w:val="000C585E"/>
    <w:rsid w:val="000D1243"/>
    <w:rsid w:val="000D5968"/>
    <w:rsid w:val="000D63F5"/>
    <w:rsid w:val="000E2F6B"/>
    <w:rsid w:val="000E3A49"/>
    <w:rsid w:val="000F2DA5"/>
    <w:rsid w:val="000F39BB"/>
    <w:rsid w:val="000F649F"/>
    <w:rsid w:val="00100F14"/>
    <w:rsid w:val="00102455"/>
    <w:rsid w:val="00103748"/>
    <w:rsid w:val="00104687"/>
    <w:rsid w:val="00113E3C"/>
    <w:rsid w:val="001226A0"/>
    <w:rsid w:val="0012298C"/>
    <w:rsid w:val="00124BEB"/>
    <w:rsid w:val="001367CE"/>
    <w:rsid w:val="00136EE3"/>
    <w:rsid w:val="00153682"/>
    <w:rsid w:val="00153979"/>
    <w:rsid w:val="001547DF"/>
    <w:rsid w:val="00154D98"/>
    <w:rsid w:val="00157372"/>
    <w:rsid w:val="00165F9B"/>
    <w:rsid w:val="001662AC"/>
    <w:rsid w:val="00166C45"/>
    <w:rsid w:val="00171D0E"/>
    <w:rsid w:val="001749D7"/>
    <w:rsid w:val="00182142"/>
    <w:rsid w:val="00184135"/>
    <w:rsid w:val="001926B1"/>
    <w:rsid w:val="00196463"/>
    <w:rsid w:val="001A0C1E"/>
    <w:rsid w:val="001A4FE2"/>
    <w:rsid w:val="001A52DC"/>
    <w:rsid w:val="001B0BA6"/>
    <w:rsid w:val="001C0902"/>
    <w:rsid w:val="001C3A8F"/>
    <w:rsid w:val="001C5626"/>
    <w:rsid w:val="001D6F39"/>
    <w:rsid w:val="001E19BF"/>
    <w:rsid w:val="001E1C59"/>
    <w:rsid w:val="001E1F59"/>
    <w:rsid w:val="001E722B"/>
    <w:rsid w:val="001F5162"/>
    <w:rsid w:val="001F641C"/>
    <w:rsid w:val="001F6C06"/>
    <w:rsid w:val="0020305D"/>
    <w:rsid w:val="00203951"/>
    <w:rsid w:val="002125C6"/>
    <w:rsid w:val="00224EE4"/>
    <w:rsid w:val="002342B2"/>
    <w:rsid w:val="00236250"/>
    <w:rsid w:val="00237E88"/>
    <w:rsid w:val="00245315"/>
    <w:rsid w:val="00246690"/>
    <w:rsid w:val="0024760F"/>
    <w:rsid w:val="00250C26"/>
    <w:rsid w:val="002619FF"/>
    <w:rsid w:val="002759FA"/>
    <w:rsid w:val="002903FE"/>
    <w:rsid w:val="00293660"/>
    <w:rsid w:val="00296AD9"/>
    <w:rsid w:val="002A2FAE"/>
    <w:rsid w:val="002A5258"/>
    <w:rsid w:val="002A7D15"/>
    <w:rsid w:val="002B0B13"/>
    <w:rsid w:val="002B242A"/>
    <w:rsid w:val="002B4593"/>
    <w:rsid w:val="002C0A1A"/>
    <w:rsid w:val="002C1A24"/>
    <w:rsid w:val="002C2B4F"/>
    <w:rsid w:val="002D0D10"/>
    <w:rsid w:val="002D2060"/>
    <w:rsid w:val="002D4387"/>
    <w:rsid w:val="002D7184"/>
    <w:rsid w:val="002E0452"/>
    <w:rsid w:val="002E4151"/>
    <w:rsid w:val="002E4C69"/>
    <w:rsid w:val="002E6C38"/>
    <w:rsid w:val="002F4219"/>
    <w:rsid w:val="003033BD"/>
    <w:rsid w:val="003155CE"/>
    <w:rsid w:val="00330183"/>
    <w:rsid w:val="00344C2F"/>
    <w:rsid w:val="0035106F"/>
    <w:rsid w:val="003607CE"/>
    <w:rsid w:val="00362A3E"/>
    <w:rsid w:val="003632FB"/>
    <w:rsid w:val="003657DB"/>
    <w:rsid w:val="00373905"/>
    <w:rsid w:val="00377F14"/>
    <w:rsid w:val="00380F99"/>
    <w:rsid w:val="00382796"/>
    <w:rsid w:val="00383A36"/>
    <w:rsid w:val="00384A44"/>
    <w:rsid w:val="00391C70"/>
    <w:rsid w:val="00395910"/>
    <w:rsid w:val="0039684D"/>
    <w:rsid w:val="003A6835"/>
    <w:rsid w:val="003C03F2"/>
    <w:rsid w:val="003C2B18"/>
    <w:rsid w:val="003C53C9"/>
    <w:rsid w:val="003D1E4B"/>
    <w:rsid w:val="003D50F9"/>
    <w:rsid w:val="003E0489"/>
    <w:rsid w:val="003E3ED3"/>
    <w:rsid w:val="003F4968"/>
    <w:rsid w:val="003F6C13"/>
    <w:rsid w:val="00411645"/>
    <w:rsid w:val="004250A9"/>
    <w:rsid w:val="00430B5A"/>
    <w:rsid w:val="00432EFF"/>
    <w:rsid w:val="00433814"/>
    <w:rsid w:val="004338BB"/>
    <w:rsid w:val="004339B3"/>
    <w:rsid w:val="004373E4"/>
    <w:rsid w:val="004400CC"/>
    <w:rsid w:val="00441425"/>
    <w:rsid w:val="00442272"/>
    <w:rsid w:val="00451755"/>
    <w:rsid w:val="00453CD7"/>
    <w:rsid w:val="0045540A"/>
    <w:rsid w:val="00456F59"/>
    <w:rsid w:val="004715D1"/>
    <w:rsid w:val="00471882"/>
    <w:rsid w:val="004773B6"/>
    <w:rsid w:val="004801ED"/>
    <w:rsid w:val="00483BB0"/>
    <w:rsid w:val="004864F1"/>
    <w:rsid w:val="00486861"/>
    <w:rsid w:val="00487D36"/>
    <w:rsid w:val="00487F0E"/>
    <w:rsid w:val="00490E43"/>
    <w:rsid w:val="004948BA"/>
    <w:rsid w:val="004A3AD4"/>
    <w:rsid w:val="004B53B0"/>
    <w:rsid w:val="004BFF40"/>
    <w:rsid w:val="004C084C"/>
    <w:rsid w:val="004C2518"/>
    <w:rsid w:val="004C787F"/>
    <w:rsid w:val="004D02DB"/>
    <w:rsid w:val="004D1B6B"/>
    <w:rsid w:val="004D542D"/>
    <w:rsid w:val="004D6217"/>
    <w:rsid w:val="004D6A8D"/>
    <w:rsid w:val="004F6CDD"/>
    <w:rsid w:val="004F758F"/>
    <w:rsid w:val="005023B5"/>
    <w:rsid w:val="00504798"/>
    <w:rsid w:val="00506BC4"/>
    <w:rsid w:val="005101C8"/>
    <w:rsid w:val="00510982"/>
    <w:rsid w:val="00512D30"/>
    <w:rsid w:val="00516E8E"/>
    <w:rsid w:val="005175EC"/>
    <w:rsid w:val="00520C23"/>
    <w:rsid w:val="00523B0A"/>
    <w:rsid w:val="0052458D"/>
    <w:rsid w:val="005325A0"/>
    <w:rsid w:val="00534737"/>
    <w:rsid w:val="00546720"/>
    <w:rsid w:val="0054701D"/>
    <w:rsid w:val="00547076"/>
    <w:rsid w:val="005536C9"/>
    <w:rsid w:val="00554499"/>
    <w:rsid w:val="005614E4"/>
    <w:rsid w:val="00566964"/>
    <w:rsid w:val="00566C43"/>
    <w:rsid w:val="0057018A"/>
    <w:rsid w:val="00573D13"/>
    <w:rsid w:val="00597450"/>
    <w:rsid w:val="005A2070"/>
    <w:rsid w:val="005A638D"/>
    <w:rsid w:val="005B295E"/>
    <w:rsid w:val="005E2303"/>
    <w:rsid w:val="005F515C"/>
    <w:rsid w:val="006017C5"/>
    <w:rsid w:val="0060180E"/>
    <w:rsid w:val="006019A4"/>
    <w:rsid w:val="00603587"/>
    <w:rsid w:val="00615B97"/>
    <w:rsid w:val="006252F5"/>
    <w:rsid w:val="006322EB"/>
    <w:rsid w:val="00634E20"/>
    <w:rsid w:val="006353E0"/>
    <w:rsid w:val="00640BDF"/>
    <w:rsid w:val="00643595"/>
    <w:rsid w:val="006547CA"/>
    <w:rsid w:val="006660CF"/>
    <w:rsid w:val="00666180"/>
    <w:rsid w:val="00670868"/>
    <w:rsid w:val="00672421"/>
    <w:rsid w:val="0068154C"/>
    <w:rsid w:val="00683861"/>
    <w:rsid w:val="0068668C"/>
    <w:rsid w:val="00691702"/>
    <w:rsid w:val="00692688"/>
    <w:rsid w:val="006B0C7D"/>
    <w:rsid w:val="006B11EE"/>
    <w:rsid w:val="006B37A8"/>
    <w:rsid w:val="006B5638"/>
    <w:rsid w:val="006C61F5"/>
    <w:rsid w:val="006D0C97"/>
    <w:rsid w:val="006D621B"/>
    <w:rsid w:val="006E1E3B"/>
    <w:rsid w:val="006E3CFF"/>
    <w:rsid w:val="006E7848"/>
    <w:rsid w:val="006F1DEB"/>
    <w:rsid w:val="006F2CF5"/>
    <w:rsid w:val="006F3C73"/>
    <w:rsid w:val="006F5EB7"/>
    <w:rsid w:val="006F7F07"/>
    <w:rsid w:val="0070736C"/>
    <w:rsid w:val="00712AD9"/>
    <w:rsid w:val="00716B01"/>
    <w:rsid w:val="0072353F"/>
    <w:rsid w:val="0073042F"/>
    <w:rsid w:val="00731EF7"/>
    <w:rsid w:val="0073582D"/>
    <w:rsid w:val="007441B8"/>
    <w:rsid w:val="00745EDA"/>
    <w:rsid w:val="0075199C"/>
    <w:rsid w:val="007560A5"/>
    <w:rsid w:val="00764233"/>
    <w:rsid w:val="00792786"/>
    <w:rsid w:val="00795796"/>
    <w:rsid w:val="0079AF4B"/>
    <w:rsid w:val="007A0F65"/>
    <w:rsid w:val="007A41E1"/>
    <w:rsid w:val="007B64D8"/>
    <w:rsid w:val="007C078B"/>
    <w:rsid w:val="007D477C"/>
    <w:rsid w:val="007D4837"/>
    <w:rsid w:val="007E0188"/>
    <w:rsid w:val="007E3504"/>
    <w:rsid w:val="007E686C"/>
    <w:rsid w:val="007F3C71"/>
    <w:rsid w:val="007F5677"/>
    <w:rsid w:val="00802DF0"/>
    <w:rsid w:val="00812B59"/>
    <w:rsid w:val="00813255"/>
    <w:rsid w:val="0081770B"/>
    <w:rsid w:val="00820403"/>
    <w:rsid w:val="00821DF1"/>
    <w:rsid w:val="00822B00"/>
    <w:rsid w:val="0082548C"/>
    <w:rsid w:val="00825745"/>
    <w:rsid w:val="00826A38"/>
    <w:rsid w:val="00840763"/>
    <w:rsid w:val="00841410"/>
    <w:rsid w:val="00843A1A"/>
    <w:rsid w:val="00852D5C"/>
    <w:rsid w:val="00856F64"/>
    <w:rsid w:val="00860A65"/>
    <w:rsid w:val="008614BB"/>
    <w:rsid w:val="008709A1"/>
    <w:rsid w:val="008713FF"/>
    <w:rsid w:val="008728B6"/>
    <w:rsid w:val="00885761"/>
    <w:rsid w:val="00887507"/>
    <w:rsid w:val="008968B3"/>
    <w:rsid w:val="00897501"/>
    <w:rsid w:val="00897737"/>
    <w:rsid w:val="008A2F17"/>
    <w:rsid w:val="008B4D30"/>
    <w:rsid w:val="008C07B8"/>
    <w:rsid w:val="008C1E12"/>
    <w:rsid w:val="008C39D9"/>
    <w:rsid w:val="008C51D2"/>
    <w:rsid w:val="008C6F7F"/>
    <w:rsid w:val="008F0959"/>
    <w:rsid w:val="008F72C4"/>
    <w:rsid w:val="0091072A"/>
    <w:rsid w:val="009360CF"/>
    <w:rsid w:val="00942666"/>
    <w:rsid w:val="00945297"/>
    <w:rsid w:val="00945CC0"/>
    <w:rsid w:val="0094795F"/>
    <w:rsid w:val="00954423"/>
    <w:rsid w:val="00956832"/>
    <w:rsid w:val="00964455"/>
    <w:rsid w:val="0096658F"/>
    <w:rsid w:val="00974B87"/>
    <w:rsid w:val="00974CE0"/>
    <w:rsid w:val="00977FAC"/>
    <w:rsid w:val="00982FD4"/>
    <w:rsid w:val="00986F42"/>
    <w:rsid w:val="0099454F"/>
    <w:rsid w:val="00994AD6"/>
    <w:rsid w:val="009A1897"/>
    <w:rsid w:val="009B2E00"/>
    <w:rsid w:val="009B6EC6"/>
    <w:rsid w:val="009C4217"/>
    <w:rsid w:val="009C5F6A"/>
    <w:rsid w:val="009C6945"/>
    <w:rsid w:val="009C7B2B"/>
    <w:rsid w:val="009D0371"/>
    <w:rsid w:val="009D750E"/>
    <w:rsid w:val="009E55BB"/>
    <w:rsid w:val="009E5D90"/>
    <w:rsid w:val="009E67B4"/>
    <w:rsid w:val="00A06EA2"/>
    <w:rsid w:val="00A10D00"/>
    <w:rsid w:val="00A1160E"/>
    <w:rsid w:val="00A14E21"/>
    <w:rsid w:val="00A208D6"/>
    <w:rsid w:val="00A21AFF"/>
    <w:rsid w:val="00A239F8"/>
    <w:rsid w:val="00A23A94"/>
    <w:rsid w:val="00A24D6D"/>
    <w:rsid w:val="00A24EA0"/>
    <w:rsid w:val="00A309C4"/>
    <w:rsid w:val="00A31D16"/>
    <w:rsid w:val="00A417D2"/>
    <w:rsid w:val="00A44AB5"/>
    <w:rsid w:val="00A5362F"/>
    <w:rsid w:val="00A60B83"/>
    <w:rsid w:val="00A647FC"/>
    <w:rsid w:val="00A669BE"/>
    <w:rsid w:val="00A804C8"/>
    <w:rsid w:val="00A926EA"/>
    <w:rsid w:val="00AA51CA"/>
    <w:rsid w:val="00AB0A8F"/>
    <w:rsid w:val="00AB0D69"/>
    <w:rsid w:val="00AB5C1C"/>
    <w:rsid w:val="00AB7000"/>
    <w:rsid w:val="00AC7C87"/>
    <w:rsid w:val="00AD1085"/>
    <w:rsid w:val="00AD2C38"/>
    <w:rsid w:val="00AE089F"/>
    <w:rsid w:val="00B127A0"/>
    <w:rsid w:val="00B162F8"/>
    <w:rsid w:val="00B168A0"/>
    <w:rsid w:val="00B179FE"/>
    <w:rsid w:val="00B20E03"/>
    <w:rsid w:val="00B21CA5"/>
    <w:rsid w:val="00B309B4"/>
    <w:rsid w:val="00B35444"/>
    <w:rsid w:val="00B5190D"/>
    <w:rsid w:val="00B53B6A"/>
    <w:rsid w:val="00B667D2"/>
    <w:rsid w:val="00B73D46"/>
    <w:rsid w:val="00B757C7"/>
    <w:rsid w:val="00B75980"/>
    <w:rsid w:val="00B80BBC"/>
    <w:rsid w:val="00B85113"/>
    <w:rsid w:val="00B860B3"/>
    <w:rsid w:val="00BA2699"/>
    <w:rsid w:val="00BA5F37"/>
    <w:rsid w:val="00BA6B6F"/>
    <w:rsid w:val="00BB238C"/>
    <w:rsid w:val="00BB51D6"/>
    <w:rsid w:val="00BC52FA"/>
    <w:rsid w:val="00BC78DE"/>
    <w:rsid w:val="00BD0600"/>
    <w:rsid w:val="00BD0784"/>
    <w:rsid w:val="00BD23D8"/>
    <w:rsid w:val="00BD7777"/>
    <w:rsid w:val="00BD7A98"/>
    <w:rsid w:val="00BE5130"/>
    <w:rsid w:val="00BEDE03"/>
    <w:rsid w:val="00BF1E69"/>
    <w:rsid w:val="00C031A1"/>
    <w:rsid w:val="00C15CA4"/>
    <w:rsid w:val="00C20E36"/>
    <w:rsid w:val="00C22466"/>
    <w:rsid w:val="00C42F5A"/>
    <w:rsid w:val="00C56D70"/>
    <w:rsid w:val="00C57EA9"/>
    <w:rsid w:val="00C63748"/>
    <w:rsid w:val="00C7450A"/>
    <w:rsid w:val="00C771A2"/>
    <w:rsid w:val="00C77B29"/>
    <w:rsid w:val="00C81176"/>
    <w:rsid w:val="00C81DCA"/>
    <w:rsid w:val="00C83583"/>
    <w:rsid w:val="00C90454"/>
    <w:rsid w:val="00C93E11"/>
    <w:rsid w:val="00CA0EEF"/>
    <w:rsid w:val="00CA1C6C"/>
    <w:rsid w:val="00CA27CE"/>
    <w:rsid w:val="00CB41B4"/>
    <w:rsid w:val="00CC5742"/>
    <w:rsid w:val="00CD13B8"/>
    <w:rsid w:val="00CD1535"/>
    <w:rsid w:val="00CD44BE"/>
    <w:rsid w:val="00CE0560"/>
    <w:rsid w:val="00CE14AF"/>
    <w:rsid w:val="00CE266B"/>
    <w:rsid w:val="00CF066D"/>
    <w:rsid w:val="00CF1535"/>
    <w:rsid w:val="00CF178A"/>
    <w:rsid w:val="00CF661E"/>
    <w:rsid w:val="00CF7F5F"/>
    <w:rsid w:val="00D00B30"/>
    <w:rsid w:val="00D01B8D"/>
    <w:rsid w:val="00D0758E"/>
    <w:rsid w:val="00D175BC"/>
    <w:rsid w:val="00D22AE6"/>
    <w:rsid w:val="00D24A9F"/>
    <w:rsid w:val="00D25266"/>
    <w:rsid w:val="00D263C1"/>
    <w:rsid w:val="00D448BD"/>
    <w:rsid w:val="00D460D8"/>
    <w:rsid w:val="00D5379B"/>
    <w:rsid w:val="00D537C3"/>
    <w:rsid w:val="00D60824"/>
    <w:rsid w:val="00D621FA"/>
    <w:rsid w:val="00D65A4F"/>
    <w:rsid w:val="00D672C5"/>
    <w:rsid w:val="00D7086B"/>
    <w:rsid w:val="00D86A73"/>
    <w:rsid w:val="00D878B7"/>
    <w:rsid w:val="00D95CDA"/>
    <w:rsid w:val="00D97F71"/>
    <w:rsid w:val="00DA013E"/>
    <w:rsid w:val="00DA5862"/>
    <w:rsid w:val="00DA6463"/>
    <w:rsid w:val="00DA7425"/>
    <w:rsid w:val="00DB266A"/>
    <w:rsid w:val="00DC458D"/>
    <w:rsid w:val="00DD3D56"/>
    <w:rsid w:val="00DD3DB3"/>
    <w:rsid w:val="00DD3FFA"/>
    <w:rsid w:val="00DE07B6"/>
    <w:rsid w:val="00DE1E2C"/>
    <w:rsid w:val="00DF0453"/>
    <w:rsid w:val="00DF0855"/>
    <w:rsid w:val="00DF20DB"/>
    <w:rsid w:val="00DFF18A"/>
    <w:rsid w:val="00E012C1"/>
    <w:rsid w:val="00E04003"/>
    <w:rsid w:val="00E050CF"/>
    <w:rsid w:val="00E12237"/>
    <w:rsid w:val="00E13752"/>
    <w:rsid w:val="00E35AE2"/>
    <w:rsid w:val="00E35DA9"/>
    <w:rsid w:val="00E361A2"/>
    <w:rsid w:val="00E367CB"/>
    <w:rsid w:val="00E45632"/>
    <w:rsid w:val="00E5227F"/>
    <w:rsid w:val="00E55042"/>
    <w:rsid w:val="00E6376C"/>
    <w:rsid w:val="00E703E0"/>
    <w:rsid w:val="00E71D4C"/>
    <w:rsid w:val="00E72263"/>
    <w:rsid w:val="00E83039"/>
    <w:rsid w:val="00E90161"/>
    <w:rsid w:val="00E91913"/>
    <w:rsid w:val="00E9344A"/>
    <w:rsid w:val="00EA1A71"/>
    <w:rsid w:val="00EA477E"/>
    <w:rsid w:val="00EA4915"/>
    <w:rsid w:val="00EA69E8"/>
    <w:rsid w:val="00EC7A03"/>
    <w:rsid w:val="00EE0BE5"/>
    <w:rsid w:val="00EE1220"/>
    <w:rsid w:val="00EF106F"/>
    <w:rsid w:val="00EF3DED"/>
    <w:rsid w:val="00EF4303"/>
    <w:rsid w:val="00F02086"/>
    <w:rsid w:val="00F02CB0"/>
    <w:rsid w:val="00F12E80"/>
    <w:rsid w:val="00F30460"/>
    <w:rsid w:val="00F42069"/>
    <w:rsid w:val="00F56EDA"/>
    <w:rsid w:val="00F5716A"/>
    <w:rsid w:val="00F6496B"/>
    <w:rsid w:val="00F654EC"/>
    <w:rsid w:val="00F666AD"/>
    <w:rsid w:val="00F90563"/>
    <w:rsid w:val="00F9129B"/>
    <w:rsid w:val="00F95D96"/>
    <w:rsid w:val="00FA02D1"/>
    <w:rsid w:val="00FA2D15"/>
    <w:rsid w:val="00FB2BCE"/>
    <w:rsid w:val="00FB4953"/>
    <w:rsid w:val="00FB70B2"/>
    <w:rsid w:val="00FC008B"/>
    <w:rsid w:val="00FD0B9A"/>
    <w:rsid w:val="00FD64A1"/>
    <w:rsid w:val="00FE19AA"/>
    <w:rsid w:val="00FE4662"/>
    <w:rsid w:val="00FE7E9F"/>
    <w:rsid w:val="00FF0075"/>
    <w:rsid w:val="00FF3483"/>
    <w:rsid w:val="00FF4013"/>
    <w:rsid w:val="00FF54D7"/>
    <w:rsid w:val="010D0B40"/>
    <w:rsid w:val="011ABA42"/>
    <w:rsid w:val="014084B0"/>
    <w:rsid w:val="01E17B93"/>
    <w:rsid w:val="0255758E"/>
    <w:rsid w:val="02BDB68C"/>
    <w:rsid w:val="02DBDC6C"/>
    <w:rsid w:val="02ED88CD"/>
    <w:rsid w:val="036353D1"/>
    <w:rsid w:val="0379268A"/>
    <w:rsid w:val="03918401"/>
    <w:rsid w:val="03AA04CC"/>
    <w:rsid w:val="03EE745D"/>
    <w:rsid w:val="04610205"/>
    <w:rsid w:val="0499E1A9"/>
    <w:rsid w:val="04B92092"/>
    <w:rsid w:val="04C46315"/>
    <w:rsid w:val="04E41D48"/>
    <w:rsid w:val="0533D1A8"/>
    <w:rsid w:val="05A8CDEE"/>
    <w:rsid w:val="060F13CD"/>
    <w:rsid w:val="0702363B"/>
    <w:rsid w:val="0719567F"/>
    <w:rsid w:val="07407381"/>
    <w:rsid w:val="075412B3"/>
    <w:rsid w:val="07599BDE"/>
    <w:rsid w:val="0856BDD4"/>
    <w:rsid w:val="08D6E70D"/>
    <w:rsid w:val="095B1BD6"/>
    <w:rsid w:val="096840E9"/>
    <w:rsid w:val="0A1D0697"/>
    <w:rsid w:val="0AC7FE28"/>
    <w:rsid w:val="0ADABAE4"/>
    <w:rsid w:val="0B2BB713"/>
    <w:rsid w:val="0B6BD736"/>
    <w:rsid w:val="0B6C5CE6"/>
    <w:rsid w:val="0B899CB7"/>
    <w:rsid w:val="0B934895"/>
    <w:rsid w:val="0BE221C5"/>
    <w:rsid w:val="0C243EE3"/>
    <w:rsid w:val="0C9CC296"/>
    <w:rsid w:val="0CBE1D7D"/>
    <w:rsid w:val="0CFD3EC7"/>
    <w:rsid w:val="0D3E79AD"/>
    <w:rsid w:val="0D619C41"/>
    <w:rsid w:val="0D67F639"/>
    <w:rsid w:val="0D7CE681"/>
    <w:rsid w:val="0DCC6B87"/>
    <w:rsid w:val="0ECAE957"/>
    <w:rsid w:val="0F03C69A"/>
    <w:rsid w:val="0F1E7762"/>
    <w:rsid w:val="0F5739F9"/>
    <w:rsid w:val="0F78C728"/>
    <w:rsid w:val="0F831137"/>
    <w:rsid w:val="0F8FF9FD"/>
    <w:rsid w:val="0FCEC211"/>
    <w:rsid w:val="0FFF1591"/>
    <w:rsid w:val="1016A220"/>
    <w:rsid w:val="104A0979"/>
    <w:rsid w:val="10F05D1A"/>
    <w:rsid w:val="113ADEB4"/>
    <w:rsid w:val="1189BDC0"/>
    <w:rsid w:val="11D0141B"/>
    <w:rsid w:val="12032EA9"/>
    <w:rsid w:val="12D3D81E"/>
    <w:rsid w:val="12E278AB"/>
    <w:rsid w:val="12F4D41A"/>
    <w:rsid w:val="130786D9"/>
    <w:rsid w:val="1369A1E8"/>
    <w:rsid w:val="13718C46"/>
    <w:rsid w:val="13ED56F5"/>
    <w:rsid w:val="14075710"/>
    <w:rsid w:val="142121F4"/>
    <w:rsid w:val="1456825A"/>
    <w:rsid w:val="14BB5854"/>
    <w:rsid w:val="150850AC"/>
    <w:rsid w:val="15850DC6"/>
    <w:rsid w:val="158D04C0"/>
    <w:rsid w:val="15E8D4F7"/>
    <w:rsid w:val="15F027AC"/>
    <w:rsid w:val="161352E9"/>
    <w:rsid w:val="1644B9A0"/>
    <w:rsid w:val="164F07C6"/>
    <w:rsid w:val="166B3902"/>
    <w:rsid w:val="16E22ECC"/>
    <w:rsid w:val="1706B923"/>
    <w:rsid w:val="1756863B"/>
    <w:rsid w:val="1758C2B6"/>
    <w:rsid w:val="17D4A5F1"/>
    <w:rsid w:val="183D53C7"/>
    <w:rsid w:val="1844FD69"/>
    <w:rsid w:val="188F7031"/>
    <w:rsid w:val="18A77C70"/>
    <w:rsid w:val="18F08081"/>
    <w:rsid w:val="195DA10A"/>
    <w:rsid w:val="19972A31"/>
    <w:rsid w:val="19986469"/>
    <w:rsid w:val="19A68B2F"/>
    <w:rsid w:val="19F2728A"/>
    <w:rsid w:val="1A664145"/>
    <w:rsid w:val="1A771A58"/>
    <w:rsid w:val="1A7D82E6"/>
    <w:rsid w:val="1B000E19"/>
    <w:rsid w:val="1B473199"/>
    <w:rsid w:val="1B81FB00"/>
    <w:rsid w:val="1C3706D5"/>
    <w:rsid w:val="1C3BE138"/>
    <w:rsid w:val="1C81DFD9"/>
    <w:rsid w:val="1CD9CBBE"/>
    <w:rsid w:val="1D156011"/>
    <w:rsid w:val="1D29DC2B"/>
    <w:rsid w:val="1D4255F5"/>
    <w:rsid w:val="1DAEDBDD"/>
    <w:rsid w:val="1DBDA959"/>
    <w:rsid w:val="1DFFECA5"/>
    <w:rsid w:val="1E306CF6"/>
    <w:rsid w:val="1E480099"/>
    <w:rsid w:val="1EC20EF8"/>
    <w:rsid w:val="1EDCA50C"/>
    <w:rsid w:val="1EE30238"/>
    <w:rsid w:val="1F04CFA3"/>
    <w:rsid w:val="1F4A8B7B"/>
    <w:rsid w:val="1F60D72E"/>
    <w:rsid w:val="1F7AC8AB"/>
    <w:rsid w:val="1F7EC20F"/>
    <w:rsid w:val="1FD3E925"/>
    <w:rsid w:val="20447F20"/>
    <w:rsid w:val="207ED77F"/>
    <w:rsid w:val="2101C8EA"/>
    <w:rsid w:val="21188BA1"/>
    <w:rsid w:val="219874B7"/>
    <w:rsid w:val="21ADC7FD"/>
    <w:rsid w:val="2235034D"/>
    <w:rsid w:val="225A78EB"/>
    <w:rsid w:val="2260F219"/>
    <w:rsid w:val="233B5488"/>
    <w:rsid w:val="238330C6"/>
    <w:rsid w:val="239B55E7"/>
    <w:rsid w:val="23B22281"/>
    <w:rsid w:val="2411B6A1"/>
    <w:rsid w:val="243FEAF5"/>
    <w:rsid w:val="245512EB"/>
    <w:rsid w:val="247C649F"/>
    <w:rsid w:val="24DE6013"/>
    <w:rsid w:val="255D2CED"/>
    <w:rsid w:val="25761626"/>
    <w:rsid w:val="25BFAFDD"/>
    <w:rsid w:val="25C9A668"/>
    <w:rsid w:val="25E48CCD"/>
    <w:rsid w:val="2615DCD1"/>
    <w:rsid w:val="2617DF23"/>
    <w:rsid w:val="26EC8A40"/>
    <w:rsid w:val="271777AA"/>
    <w:rsid w:val="277865F4"/>
    <w:rsid w:val="277B0417"/>
    <w:rsid w:val="27AA095D"/>
    <w:rsid w:val="27AD4940"/>
    <w:rsid w:val="27C1F118"/>
    <w:rsid w:val="27F8553D"/>
    <w:rsid w:val="27FBA9E3"/>
    <w:rsid w:val="2843E3A4"/>
    <w:rsid w:val="28B85F6C"/>
    <w:rsid w:val="28C265F3"/>
    <w:rsid w:val="28EA3ACB"/>
    <w:rsid w:val="28F5D50D"/>
    <w:rsid w:val="28FB792E"/>
    <w:rsid w:val="29473A84"/>
    <w:rsid w:val="2985E575"/>
    <w:rsid w:val="2A1BD242"/>
    <w:rsid w:val="2AB489C2"/>
    <w:rsid w:val="2AFE8CBD"/>
    <w:rsid w:val="2BE808AF"/>
    <w:rsid w:val="2C058010"/>
    <w:rsid w:val="2CE55787"/>
    <w:rsid w:val="2CFE702E"/>
    <w:rsid w:val="2D0490A8"/>
    <w:rsid w:val="2D7E11B1"/>
    <w:rsid w:val="2D9227E4"/>
    <w:rsid w:val="2DD4737F"/>
    <w:rsid w:val="2DE0D49F"/>
    <w:rsid w:val="2E88F893"/>
    <w:rsid w:val="2EE0AE6F"/>
    <w:rsid w:val="2EFA460B"/>
    <w:rsid w:val="2FAA5A22"/>
    <w:rsid w:val="2FB6A20D"/>
    <w:rsid w:val="2FD1E1AC"/>
    <w:rsid w:val="2FFF726E"/>
    <w:rsid w:val="3020785B"/>
    <w:rsid w:val="30EDE661"/>
    <w:rsid w:val="312925CF"/>
    <w:rsid w:val="31464C03"/>
    <w:rsid w:val="316B74C6"/>
    <w:rsid w:val="3219CAAA"/>
    <w:rsid w:val="32DC9E0F"/>
    <w:rsid w:val="3302EBFD"/>
    <w:rsid w:val="33830AF0"/>
    <w:rsid w:val="339706B9"/>
    <w:rsid w:val="33F76998"/>
    <w:rsid w:val="3433CAA1"/>
    <w:rsid w:val="34505195"/>
    <w:rsid w:val="3483F594"/>
    <w:rsid w:val="34BA9D91"/>
    <w:rsid w:val="350A350C"/>
    <w:rsid w:val="35480368"/>
    <w:rsid w:val="360E7FDD"/>
    <w:rsid w:val="36913870"/>
    <w:rsid w:val="369BC4A5"/>
    <w:rsid w:val="36A27998"/>
    <w:rsid w:val="36A55274"/>
    <w:rsid w:val="36D2C56A"/>
    <w:rsid w:val="37B442F3"/>
    <w:rsid w:val="37BD598D"/>
    <w:rsid w:val="37D4EFE0"/>
    <w:rsid w:val="386AFE58"/>
    <w:rsid w:val="38CD1F1C"/>
    <w:rsid w:val="38DF25FB"/>
    <w:rsid w:val="39029387"/>
    <w:rsid w:val="39097D9C"/>
    <w:rsid w:val="39370C15"/>
    <w:rsid w:val="398E776C"/>
    <w:rsid w:val="39A7DC37"/>
    <w:rsid w:val="39AD1687"/>
    <w:rsid w:val="39BC2362"/>
    <w:rsid w:val="3A38C32D"/>
    <w:rsid w:val="3AD66472"/>
    <w:rsid w:val="3B569A69"/>
    <w:rsid w:val="3B9BA974"/>
    <w:rsid w:val="3BFFAE5E"/>
    <w:rsid w:val="3C2D2D1C"/>
    <w:rsid w:val="3C37146B"/>
    <w:rsid w:val="3C42404E"/>
    <w:rsid w:val="3C865607"/>
    <w:rsid w:val="3D11BB1C"/>
    <w:rsid w:val="3D5BB0BB"/>
    <w:rsid w:val="3D6F99A6"/>
    <w:rsid w:val="3E4D629A"/>
    <w:rsid w:val="3E762FFF"/>
    <w:rsid w:val="3E98B8B0"/>
    <w:rsid w:val="3EFF4821"/>
    <w:rsid w:val="3F2FEF90"/>
    <w:rsid w:val="3F8838AA"/>
    <w:rsid w:val="40196538"/>
    <w:rsid w:val="405CD3D4"/>
    <w:rsid w:val="405E8C73"/>
    <w:rsid w:val="408B9215"/>
    <w:rsid w:val="40AF7FC9"/>
    <w:rsid w:val="40D31F81"/>
    <w:rsid w:val="40D3C4B8"/>
    <w:rsid w:val="41338143"/>
    <w:rsid w:val="414B1376"/>
    <w:rsid w:val="41F6BAA5"/>
    <w:rsid w:val="420110D2"/>
    <w:rsid w:val="423F2DAD"/>
    <w:rsid w:val="426892A7"/>
    <w:rsid w:val="42AEB13A"/>
    <w:rsid w:val="436C9208"/>
    <w:rsid w:val="43C365A7"/>
    <w:rsid w:val="43CBF6FC"/>
    <w:rsid w:val="440D349B"/>
    <w:rsid w:val="4417CF37"/>
    <w:rsid w:val="44813D3E"/>
    <w:rsid w:val="45580368"/>
    <w:rsid w:val="45745D81"/>
    <w:rsid w:val="4582BE1B"/>
    <w:rsid w:val="45A46F96"/>
    <w:rsid w:val="45CD5ADB"/>
    <w:rsid w:val="45E70485"/>
    <w:rsid w:val="4645F5F8"/>
    <w:rsid w:val="465730CF"/>
    <w:rsid w:val="465AAC69"/>
    <w:rsid w:val="4678764A"/>
    <w:rsid w:val="468B0A6D"/>
    <w:rsid w:val="46E1A4C9"/>
    <w:rsid w:val="478175DF"/>
    <w:rsid w:val="479337F8"/>
    <w:rsid w:val="47B7467F"/>
    <w:rsid w:val="47BA54FA"/>
    <w:rsid w:val="48CD9BC6"/>
    <w:rsid w:val="49073C08"/>
    <w:rsid w:val="4956255B"/>
    <w:rsid w:val="497B6F9E"/>
    <w:rsid w:val="49F2FA5A"/>
    <w:rsid w:val="4A3AF909"/>
    <w:rsid w:val="4A8E7D22"/>
    <w:rsid w:val="4AD24064"/>
    <w:rsid w:val="4AE78CEC"/>
    <w:rsid w:val="4AF1F5BC"/>
    <w:rsid w:val="4B1162A0"/>
    <w:rsid w:val="4B4C0EBB"/>
    <w:rsid w:val="4B9C0DD2"/>
    <w:rsid w:val="4C22E11C"/>
    <w:rsid w:val="4C24EBF1"/>
    <w:rsid w:val="4C4E26AD"/>
    <w:rsid w:val="4C694B3A"/>
    <w:rsid w:val="4C6A34F0"/>
    <w:rsid w:val="4C835D4D"/>
    <w:rsid w:val="4D09951B"/>
    <w:rsid w:val="4DADA764"/>
    <w:rsid w:val="4DEB7196"/>
    <w:rsid w:val="4E171710"/>
    <w:rsid w:val="4E2439A9"/>
    <w:rsid w:val="4E92CBEA"/>
    <w:rsid w:val="4E9D8B64"/>
    <w:rsid w:val="4EC38254"/>
    <w:rsid w:val="4ECF28A2"/>
    <w:rsid w:val="4F3ED261"/>
    <w:rsid w:val="4F8E1DBC"/>
    <w:rsid w:val="4FEAF530"/>
    <w:rsid w:val="501B154A"/>
    <w:rsid w:val="5030B668"/>
    <w:rsid w:val="5075B4B2"/>
    <w:rsid w:val="50780A3C"/>
    <w:rsid w:val="5198C311"/>
    <w:rsid w:val="519C01FA"/>
    <w:rsid w:val="51B96686"/>
    <w:rsid w:val="51BA90AB"/>
    <w:rsid w:val="51F292E4"/>
    <w:rsid w:val="526B54D9"/>
    <w:rsid w:val="52C05617"/>
    <w:rsid w:val="5335B3D7"/>
    <w:rsid w:val="53409B99"/>
    <w:rsid w:val="53B0AA71"/>
    <w:rsid w:val="54104E6D"/>
    <w:rsid w:val="54218944"/>
    <w:rsid w:val="5471BB00"/>
    <w:rsid w:val="547546D5"/>
    <w:rsid w:val="5484ABC1"/>
    <w:rsid w:val="54E8C1E7"/>
    <w:rsid w:val="54F8675A"/>
    <w:rsid w:val="5529C7BB"/>
    <w:rsid w:val="5539C233"/>
    <w:rsid w:val="553C1871"/>
    <w:rsid w:val="556CCBD7"/>
    <w:rsid w:val="55B2A5DA"/>
    <w:rsid w:val="55D7B807"/>
    <w:rsid w:val="5634A863"/>
    <w:rsid w:val="56371EF6"/>
    <w:rsid w:val="568072B4"/>
    <w:rsid w:val="56A67E6F"/>
    <w:rsid w:val="56DE621B"/>
    <w:rsid w:val="56FD2C0C"/>
    <w:rsid w:val="57644499"/>
    <w:rsid w:val="57C75092"/>
    <w:rsid w:val="57E3C5FC"/>
    <w:rsid w:val="57FF0E15"/>
    <w:rsid w:val="582DDC2A"/>
    <w:rsid w:val="58435594"/>
    <w:rsid w:val="586393A7"/>
    <w:rsid w:val="58A762CF"/>
    <w:rsid w:val="58AB135A"/>
    <w:rsid w:val="58C94C98"/>
    <w:rsid w:val="593C8F4F"/>
    <w:rsid w:val="59819B4F"/>
    <w:rsid w:val="59A032F9"/>
    <w:rsid w:val="5A2AE681"/>
    <w:rsid w:val="5A7580B1"/>
    <w:rsid w:val="5A7EEABA"/>
    <w:rsid w:val="5AAAFB35"/>
    <w:rsid w:val="5ABC7245"/>
    <w:rsid w:val="5B02905B"/>
    <w:rsid w:val="5B975902"/>
    <w:rsid w:val="5BAB3408"/>
    <w:rsid w:val="5BBC3D09"/>
    <w:rsid w:val="5BBE3967"/>
    <w:rsid w:val="5C2FC931"/>
    <w:rsid w:val="5CA3E9E7"/>
    <w:rsid w:val="5CA7FEE3"/>
    <w:rsid w:val="5D09997E"/>
    <w:rsid w:val="5D34FA63"/>
    <w:rsid w:val="5D7F6DA8"/>
    <w:rsid w:val="5D983197"/>
    <w:rsid w:val="5D9CBDBB"/>
    <w:rsid w:val="5DA5E5EA"/>
    <w:rsid w:val="5DB68B7C"/>
    <w:rsid w:val="5E019560"/>
    <w:rsid w:val="5E10DBD7"/>
    <w:rsid w:val="5E1CC5AA"/>
    <w:rsid w:val="5E30791E"/>
    <w:rsid w:val="5E6E323E"/>
    <w:rsid w:val="5FDBB84F"/>
    <w:rsid w:val="5FF1BC78"/>
    <w:rsid w:val="60746F2C"/>
    <w:rsid w:val="60B06324"/>
    <w:rsid w:val="60CF4D9C"/>
    <w:rsid w:val="60E31FD1"/>
    <w:rsid w:val="60F8DA5A"/>
    <w:rsid w:val="612D3F9E"/>
    <w:rsid w:val="619DF274"/>
    <w:rsid w:val="61DAA6E2"/>
    <w:rsid w:val="61FDA2F5"/>
    <w:rsid w:val="620A91F3"/>
    <w:rsid w:val="62A1DF85"/>
    <w:rsid w:val="62E4D026"/>
    <w:rsid w:val="63010588"/>
    <w:rsid w:val="630EC6AC"/>
    <w:rsid w:val="6374606F"/>
    <w:rsid w:val="6379C8EE"/>
    <w:rsid w:val="638105F1"/>
    <w:rsid w:val="63D44823"/>
    <w:rsid w:val="64080330"/>
    <w:rsid w:val="643FBB57"/>
    <w:rsid w:val="64D98C0D"/>
    <w:rsid w:val="64F42DF3"/>
    <w:rsid w:val="64FE0F97"/>
    <w:rsid w:val="6504878F"/>
    <w:rsid w:val="6534C6C1"/>
    <w:rsid w:val="656A8C22"/>
    <w:rsid w:val="65A354A9"/>
    <w:rsid w:val="65B3E177"/>
    <w:rsid w:val="65B7A46F"/>
    <w:rsid w:val="65E2E0CB"/>
    <w:rsid w:val="65F8EC30"/>
    <w:rsid w:val="65F9ECCF"/>
    <w:rsid w:val="6607DA3A"/>
    <w:rsid w:val="661EF663"/>
    <w:rsid w:val="66424EB3"/>
    <w:rsid w:val="66A2AD91"/>
    <w:rsid w:val="6705A5AD"/>
    <w:rsid w:val="6714FDB9"/>
    <w:rsid w:val="673B7D1B"/>
    <w:rsid w:val="678FC1AA"/>
    <w:rsid w:val="68254B9C"/>
    <w:rsid w:val="6892A0B5"/>
    <w:rsid w:val="68B6CE54"/>
    <w:rsid w:val="68C12274"/>
    <w:rsid w:val="68EB470D"/>
    <w:rsid w:val="68EBFF5B"/>
    <w:rsid w:val="6956C4B1"/>
    <w:rsid w:val="6957BC1D"/>
    <w:rsid w:val="6982EA0E"/>
    <w:rsid w:val="69D47DF0"/>
    <w:rsid w:val="69EA7268"/>
    <w:rsid w:val="6A4D27A5"/>
    <w:rsid w:val="6A633B38"/>
    <w:rsid w:val="6ADD921D"/>
    <w:rsid w:val="6AEFA191"/>
    <w:rsid w:val="6B0F4040"/>
    <w:rsid w:val="6B7614BB"/>
    <w:rsid w:val="6B76EAFF"/>
    <w:rsid w:val="6BBB1CE7"/>
    <w:rsid w:val="6BEF3DA6"/>
    <w:rsid w:val="6C68A012"/>
    <w:rsid w:val="6CAC2893"/>
    <w:rsid w:val="6CAC6811"/>
    <w:rsid w:val="6CC24461"/>
    <w:rsid w:val="6CC25F4B"/>
    <w:rsid w:val="6CF98708"/>
    <w:rsid w:val="6D054471"/>
    <w:rsid w:val="6D1558AE"/>
    <w:rsid w:val="6DCD547D"/>
    <w:rsid w:val="6E52EC3D"/>
    <w:rsid w:val="6E6C149A"/>
    <w:rsid w:val="6ED928DC"/>
    <w:rsid w:val="6F003391"/>
    <w:rsid w:val="6F05FC51"/>
    <w:rsid w:val="6F1000BA"/>
    <w:rsid w:val="6F173118"/>
    <w:rsid w:val="6F57EA07"/>
    <w:rsid w:val="6F5F1AB4"/>
    <w:rsid w:val="6FCB5404"/>
    <w:rsid w:val="6FCCB8E9"/>
    <w:rsid w:val="6FFCAC20"/>
    <w:rsid w:val="704BACFA"/>
    <w:rsid w:val="705CE7D1"/>
    <w:rsid w:val="70AB06E8"/>
    <w:rsid w:val="70CC4909"/>
    <w:rsid w:val="70CE7474"/>
    <w:rsid w:val="70DDD6B3"/>
    <w:rsid w:val="71259372"/>
    <w:rsid w:val="715A6882"/>
    <w:rsid w:val="7177C54B"/>
    <w:rsid w:val="71CFB55B"/>
    <w:rsid w:val="71EF8011"/>
    <w:rsid w:val="720DE4C6"/>
    <w:rsid w:val="7268BFC0"/>
    <w:rsid w:val="726DD4E0"/>
    <w:rsid w:val="72917CF5"/>
    <w:rsid w:val="7298C4C5"/>
    <w:rsid w:val="732F5590"/>
    <w:rsid w:val="7367FE43"/>
    <w:rsid w:val="737D3771"/>
    <w:rsid w:val="73C1CE16"/>
    <w:rsid w:val="73EAE542"/>
    <w:rsid w:val="7403E9CB"/>
    <w:rsid w:val="740C6D92"/>
    <w:rsid w:val="7413E14B"/>
    <w:rsid w:val="750B353D"/>
    <w:rsid w:val="75102F0E"/>
    <w:rsid w:val="751D48B8"/>
    <w:rsid w:val="7530F6AD"/>
    <w:rsid w:val="754FDFB2"/>
    <w:rsid w:val="7573034A"/>
    <w:rsid w:val="766FEBF2"/>
    <w:rsid w:val="76CE041A"/>
    <w:rsid w:val="7724D8C3"/>
    <w:rsid w:val="77402BFE"/>
    <w:rsid w:val="7785052F"/>
    <w:rsid w:val="77A7BD82"/>
    <w:rsid w:val="77B2199D"/>
    <w:rsid w:val="780A0EB3"/>
    <w:rsid w:val="783B956B"/>
    <w:rsid w:val="78665439"/>
    <w:rsid w:val="786695C9"/>
    <w:rsid w:val="7897F6B0"/>
    <w:rsid w:val="78BD99E3"/>
    <w:rsid w:val="78C03D39"/>
    <w:rsid w:val="78CBEDFC"/>
    <w:rsid w:val="79115308"/>
    <w:rsid w:val="797BC364"/>
    <w:rsid w:val="799ED1BD"/>
    <w:rsid w:val="79F28F40"/>
    <w:rsid w:val="79FF4E7A"/>
    <w:rsid w:val="7A16955E"/>
    <w:rsid w:val="7A2F28B6"/>
    <w:rsid w:val="7A3DAC52"/>
    <w:rsid w:val="7A52BB68"/>
    <w:rsid w:val="7AA8A61C"/>
    <w:rsid w:val="7ACD71D7"/>
    <w:rsid w:val="7ADBF99C"/>
    <w:rsid w:val="7B2A16D4"/>
    <w:rsid w:val="7B363D58"/>
    <w:rsid w:val="7B566396"/>
    <w:rsid w:val="7B7CFE4A"/>
    <w:rsid w:val="7B8C3885"/>
    <w:rsid w:val="7BC215D3"/>
    <w:rsid w:val="7C7C5CF6"/>
    <w:rsid w:val="7D1107A5"/>
    <w:rsid w:val="7D25B535"/>
    <w:rsid w:val="7DD23D70"/>
    <w:rsid w:val="7E1EC1F5"/>
    <w:rsid w:val="7E57423B"/>
    <w:rsid w:val="7EDABD57"/>
    <w:rsid w:val="7EE72E6E"/>
    <w:rsid w:val="7F3DC8B3"/>
    <w:rsid w:val="7F442128"/>
    <w:rsid w:val="7F5AABDE"/>
    <w:rsid w:val="7F83ABB6"/>
    <w:rsid w:val="7FE7A8A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9FE2D"/>
  <w15:chartTrackingRefBased/>
  <w15:docId w15:val="{07816A7D-1BF3-46BE-8922-F13E5595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BC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165F9B"/>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086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9454F"/>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Text1">
    <w:name w:val="SectText1"/>
    <w:basedOn w:val="Normal"/>
    <w:rsid w:val="00067BC5"/>
    <w:pPr>
      <w:spacing w:after="120"/>
      <w:ind w:left="567"/>
      <w:jc w:val="both"/>
    </w:pPr>
    <w:rPr>
      <w:sz w:val="22"/>
      <w:szCs w:val="20"/>
    </w:rPr>
  </w:style>
  <w:style w:type="paragraph" w:customStyle="1" w:styleId="SectHead1">
    <w:name w:val="SectHead1"/>
    <w:basedOn w:val="Normal"/>
    <w:next w:val="SectText1"/>
    <w:rsid w:val="00067BC5"/>
    <w:pPr>
      <w:keepNext/>
      <w:spacing w:before="360" w:after="120"/>
      <w:ind w:left="567" w:hanging="567"/>
      <w:jc w:val="both"/>
      <w:outlineLvl w:val="0"/>
    </w:pPr>
    <w:rPr>
      <w:b/>
      <w:szCs w:val="20"/>
    </w:rPr>
  </w:style>
  <w:style w:type="paragraph" w:customStyle="1" w:styleId="SectText2">
    <w:name w:val="SectText2"/>
    <w:basedOn w:val="Normal"/>
    <w:rsid w:val="00067BC5"/>
    <w:pPr>
      <w:spacing w:after="120"/>
      <w:ind w:left="567"/>
      <w:jc w:val="both"/>
    </w:pPr>
    <w:rPr>
      <w:sz w:val="22"/>
      <w:szCs w:val="20"/>
    </w:rPr>
  </w:style>
  <w:style w:type="paragraph" w:styleId="Caption">
    <w:name w:val="caption"/>
    <w:basedOn w:val="Normal"/>
    <w:next w:val="Normal"/>
    <w:unhideWhenUsed/>
    <w:qFormat/>
    <w:rsid w:val="00067BC5"/>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067B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BC5"/>
    <w:rPr>
      <w:rFonts w:ascii="Segoe UI" w:eastAsia="Times New Roman" w:hAnsi="Segoe UI" w:cs="Segoe UI"/>
      <w:sz w:val="18"/>
      <w:szCs w:val="18"/>
      <w:lang w:eastAsia="en-US"/>
    </w:rPr>
  </w:style>
  <w:style w:type="character" w:styleId="Hyperlink">
    <w:name w:val="Hyperlink"/>
    <w:basedOn w:val="DefaultParagraphFont"/>
    <w:uiPriority w:val="99"/>
    <w:unhideWhenUsed/>
    <w:rsid w:val="00067BC5"/>
    <w:rPr>
      <w:color w:val="0563C1" w:themeColor="hyperlink"/>
      <w:u w:val="single"/>
    </w:rPr>
  </w:style>
  <w:style w:type="paragraph" w:styleId="PlainText">
    <w:name w:val="Plain Text"/>
    <w:basedOn w:val="Normal"/>
    <w:link w:val="PlainTextChar"/>
    <w:uiPriority w:val="99"/>
    <w:semiHidden/>
    <w:unhideWhenUsed/>
    <w:rsid w:val="00573D13"/>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semiHidden/>
    <w:rsid w:val="00573D13"/>
    <w:rPr>
      <w:rFonts w:ascii="Calibri" w:hAnsi="Calibri"/>
      <w:szCs w:val="21"/>
    </w:rPr>
  </w:style>
  <w:style w:type="paragraph" w:customStyle="1" w:styleId="SectHead2">
    <w:name w:val="SectHead2"/>
    <w:basedOn w:val="Normal"/>
    <w:next w:val="SectText2"/>
    <w:rsid w:val="003632FB"/>
    <w:pPr>
      <w:keepNext/>
      <w:spacing w:before="240" w:after="120"/>
      <w:ind w:left="567" w:hanging="567"/>
      <w:jc w:val="both"/>
      <w:outlineLvl w:val="1"/>
    </w:pPr>
    <w:rPr>
      <w:i/>
      <w:szCs w:val="20"/>
    </w:rPr>
  </w:style>
  <w:style w:type="paragraph" w:styleId="ListParagraph">
    <w:name w:val="List Paragraph"/>
    <w:basedOn w:val="Normal"/>
    <w:uiPriority w:val="34"/>
    <w:qFormat/>
    <w:rsid w:val="000E3A49"/>
    <w:pPr>
      <w:ind w:left="720"/>
      <w:contextualSpacing/>
    </w:pPr>
  </w:style>
  <w:style w:type="paragraph" w:styleId="NormalWeb">
    <w:name w:val="Normal (Web)"/>
    <w:basedOn w:val="Normal"/>
    <w:uiPriority w:val="99"/>
    <w:unhideWhenUsed/>
    <w:rsid w:val="000E3A49"/>
    <w:pPr>
      <w:spacing w:before="100" w:beforeAutospacing="1" w:after="100" w:afterAutospacing="1"/>
    </w:pPr>
    <w:rPr>
      <w:lang w:eastAsia="zh-CN"/>
    </w:rPr>
  </w:style>
  <w:style w:type="table" w:styleId="TableGrid">
    <w:name w:val="Table Grid"/>
    <w:basedOn w:val="TableNormal"/>
    <w:uiPriority w:val="59"/>
    <w:rsid w:val="001C0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02CB0"/>
    <w:rPr>
      <w:lang w:eastAsia="zh-CN"/>
    </w:rPr>
  </w:style>
  <w:style w:type="character" w:customStyle="1" w:styleId="normaltextrun1">
    <w:name w:val="normaltextrun1"/>
    <w:basedOn w:val="DefaultParagraphFont"/>
    <w:rsid w:val="00F02CB0"/>
  </w:style>
  <w:style w:type="character" w:customStyle="1" w:styleId="eop">
    <w:name w:val="eop"/>
    <w:basedOn w:val="DefaultParagraphFont"/>
    <w:rsid w:val="00F02CB0"/>
  </w:style>
  <w:style w:type="character" w:customStyle="1" w:styleId="contextualspellingandgrammarerror">
    <w:name w:val="contextualspellingandgrammarerror"/>
    <w:basedOn w:val="DefaultParagraphFont"/>
    <w:rsid w:val="005B295E"/>
  </w:style>
  <w:style w:type="character" w:customStyle="1" w:styleId="spellingerror">
    <w:name w:val="spellingerror"/>
    <w:basedOn w:val="DefaultParagraphFont"/>
    <w:rsid w:val="005B295E"/>
  </w:style>
  <w:style w:type="character" w:customStyle="1" w:styleId="Heading1Char">
    <w:name w:val="Heading 1 Char"/>
    <w:basedOn w:val="DefaultParagraphFont"/>
    <w:link w:val="Heading1"/>
    <w:uiPriority w:val="9"/>
    <w:rsid w:val="00165F9B"/>
    <w:rPr>
      <w:rFonts w:asciiTheme="majorHAnsi" w:eastAsiaTheme="majorEastAsia" w:hAnsiTheme="majorHAnsi" w:cstheme="majorBidi"/>
      <w:color w:val="2F5496" w:themeColor="accent1" w:themeShade="BF"/>
      <w:sz w:val="32"/>
      <w:szCs w:val="32"/>
      <w:lang w:eastAsia="en-US"/>
    </w:rPr>
  </w:style>
  <w:style w:type="character" w:customStyle="1" w:styleId="normaltextrun">
    <w:name w:val="normaltextrun"/>
    <w:basedOn w:val="DefaultParagraphFont"/>
    <w:rsid w:val="00CF7F5F"/>
  </w:style>
  <w:style w:type="character" w:styleId="CommentReference">
    <w:name w:val="annotation reference"/>
    <w:basedOn w:val="DefaultParagraphFont"/>
    <w:uiPriority w:val="99"/>
    <w:semiHidden/>
    <w:unhideWhenUsed/>
    <w:rsid w:val="00E012C1"/>
    <w:rPr>
      <w:sz w:val="16"/>
      <w:szCs w:val="16"/>
    </w:rPr>
  </w:style>
  <w:style w:type="paragraph" w:styleId="CommentText">
    <w:name w:val="annotation text"/>
    <w:basedOn w:val="Normal"/>
    <w:link w:val="CommentTextChar"/>
    <w:uiPriority w:val="99"/>
    <w:semiHidden/>
    <w:unhideWhenUsed/>
    <w:rsid w:val="00E012C1"/>
    <w:rPr>
      <w:sz w:val="20"/>
      <w:szCs w:val="20"/>
    </w:rPr>
  </w:style>
  <w:style w:type="character" w:customStyle="1" w:styleId="CommentTextChar">
    <w:name w:val="Comment Text Char"/>
    <w:basedOn w:val="DefaultParagraphFont"/>
    <w:link w:val="CommentText"/>
    <w:uiPriority w:val="99"/>
    <w:semiHidden/>
    <w:rsid w:val="00E012C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012C1"/>
    <w:rPr>
      <w:b/>
      <w:bCs/>
    </w:rPr>
  </w:style>
  <w:style w:type="character" w:customStyle="1" w:styleId="CommentSubjectChar">
    <w:name w:val="Comment Subject Char"/>
    <w:basedOn w:val="CommentTextChar"/>
    <w:link w:val="CommentSubject"/>
    <w:uiPriority w:val="99"/>
    <w:semiHidden/>
    <w:rsid w:val="00E012C1"/>
    <w:rPr>
      <w:rFonts w:ascii="Times New Roman" w:eastAsia="Times New Roman" w:hAnsi="Times New Roman" w:cs="Times New Roman"/>
      <w:b/>
      <w:bCs/>
      <w:sz w:val="20"/>
      <w:szCs w:val="20"/>
      <w:lang w:eastAsia="en-US"/>
    </w:rPr>
  </w:style>
  <w:style w:type="paragraph" w:customStyle="1" w:styleId="xmsonormal">
    <w:name w:val="x_msonormal"/>
    <w:basedOn w:val="Normal"/>
    <w:rsid w:val="0024760F"/>
    <w:pPr>
      <w:spacing w:before="100" w:beforeAutospacing="1" w:after="100" w:afterAutospacing="1"/>
    </w:pPr>
    <w:rPr>
      <w:lang w:eastAsia="zh-CN"/>
    </w:rPr>
  </w:style>
  <w:style w:type="character" w:customStyle="1" w:styleId="Heading3Char">
    <w:name w:val="Heading 3 Char"/>
    <w:basedOn w:val="DefaultParagraphFont"/>
    <w:link w:val="Heading3"/>
    <w:uiPriority w:val="9"/>
    <w:rsid w:val="0099454F"/>
    <w:rPr>
      <w:rFonts w:asciiTheme="majorHAnsi" w:eastAsiaTheme="majorEastAsia" w:hAnsiTheme="majorHAnsi" w:cstheme="majorBidi"/>
      <w:color w:val="1F3763" w:themeColor="accent1" w:themeShade="7F"/>
      <w:sz w:val="24"/>
      <w:szCs w:val="24"/>
      <w:lang w:eastAsia="en-US"/>
    </w:rPr>
  </w:style>
  <w:style w:type="character" w:customStyle="1" w:styleId="Heading2Char">
    <w:name w:val="Heading 2 Char"/>
    <w:basedOn w:val="DefaultParagraphFont"/>
    <w:link w:val="Heading2"/>
    <w:uiPriority w:val="9"/>
    <w:rsid w:val="00D7086B"/>
    <w:rPr>
      <w:rFonts w:asciiTheme="majorHAnsi" w:eastAsiaTheme="majorEastAsia" w:hAnsiTheme="majorHAnsi" w:cstheme="majorBidi"/>
      <w:color w:val="2F5496" w:themeColor="accent1" w:themeShade="BF"/>
      <w:sz w:val="26"/>
      <w:szCs w:val="26"/>
      <w:lang w:eastAsia="en-US"/>
    </w:rPr>
  </w:style>
  <w:style w:type="paragraph" w:styleId="Revision">
    <w:name w:val="Revision"/>
    <w:hidden/>
    <w:uiPriority w:val="99"/>
    <w:semiHidden/>
    <w:rsid w:val="001F5162"/>
    <w:pPr>
      <w:spacing w:after="0" w:line="240" w:lineRule="auto"/>
    </w:pPr>
    <w:rPr>
      <w:rFonts w:ascii="Times New Roman" w:eastAsia="Times New Roman" w:hAnsi="Times New Roman" w:cs="Times New Roman"/>
      <w:sz w:val="24"/>
      <w:szCs w:val="24"/>
      <w:lang w:eastAsia="en-US"/>
    </w:rPr>
  </w:style>
  <w:style w:type="paragraph" w:styleId="NoSpacing">
    <w:name w:val="No Spacing"/>
    <w:uiPriority w:val="1"/>
    <w:qFormat/>
    <w:rsid w:val="002B242A"/>
    <w:pPr>
      <w:spacing w:after="0" w:line="240" w:lineRule="auto"/>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1F641C"/>
    <w:rPr>
      <w:color w:val="605E5C"/>
      <w:shd w:val="clear" w:color="auto" w:fill="E1DFDD"/>
    </w:rPr>
  </w:style>
  <w:style w:type="character" w:styleId="FollowedHyperlink">
    <w:name w:val="FollowedHyperlink"/>
    <w:basedOn w:val="DefaultParagraphFont"/>
    <w:uiPriority w:val="99"/>
    <w:semiHidden/>
    <w:unhideWhenUsed/>
    <w:rsid w:val="006035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648">
      <w:bodyDiv w:val="1"/>
      <w:marLeft w:val="0"/>
      <w:marRight w:val="0"/>
      <w:marTop w:val="0"/>
      <w:marBottom w:val="0"/>
      <w:divBdr>
        <w:top w:val="none" w:sz="0" w:space="0" w:color="auto"/>
        <w:left w:val="none" w:sz="0" w:space="0" w:color="auto"/>
        <w:bottom w:val="none" w:sz="0" w:space="0" w:color="auto"/>
        <w:right w:val="none" w:sz="0" w:space="0" w:color="auto"/>
      </w:divBdr>
    </w:div>
    <w:div w:id="22752463">
      <w:bodyDiv w:val="1"/>
      <w:marLeft w:val="0"/>
      <w:marRight w:val="0"/>
      <w:marTop w:val="0"/>
      <w:marBottom w:val="0"/>
      <w:divBdr>
        <w:top w:val="none" w:sz="0" w:space="0" w:color="auto"/>
        <w:left w:val="none" w:sz="0" w:space="0" w:color="auto"/>
        <w:bottom w:val="none" w:sz="0" w:space="0" w:color="auto"/>
        <w:right w:val="none" w:sz="0" w:space="0" w:color="auto"/>
      </w:divBdr>
    </w:div>
    <w:div w:id="138694633">
      <w:bodyDiv w:val="1"/>
      <w:marLeft w:val="0"/>
      <w:marRight w:val="0"/>
      <w:marTop w:val="0"/>
      <w:marBottom w:val="0"/>
      <w:divBdr>
        <w:top w:val="none" w:sz="0" w:space="0" w:color="auto"/>
        <w:left w:val="none" w:sz="0" w:space="0" w:color="auto"/>
        <w:bottom w:val="none" w:sz="0" w:space="0" w:color="auto"/>
        <w:right w:val="none" w:sz="0" w:space="0" w:color="auto"/>
      </w:divBdr>
    </w:div>
    <w:div w:id="246157020">
      <w:bodyDiv w:val="1"/>
      <w:marLeft w:val="0"/>
      <w:marRight w:val="0"/>
      <w:marTop w:val="0"/>
      <w:marBottom w:val="0"/>
      <w:divBdr>
        <w:top w:val="none" w:sz="0" w:space="0" w:color="auto"/>
        <w:left w:val="none" w:sz="0" w:space="0" w:color="auto"/>
        <w:bottom w:val="none" w:sz="0" w:space="0" w:color="auto"/>
        <w:right w:val="none" w:sz="0" w:space="0" w:color="auto"/>
      </w:divBdr>
    </w:div>
    <w:div w:id="361250648">
      <w:bodyDiv w:val="1"/>
      <w:marLeft w:val="0"/>
      <w:marRight w:val="0"/>
      <w:marTop w:val="0"/>
      <w:marBottom w:val="0"/>
      <w:divBdr>
        <w:top w:val="none" w:sz="0" w:space="0" w:color="auto"/>
        <w:left w:val="none" w:sz="0" w:space="0" w:color="auto"/>
        <w:bottom w:val="none" w:sz="0" w:space="0" w:color="auto"/>
        <w:right w:val="none" w:sz="0" w:space="0" w:color="auto"/>
      </w:divBdr>
      <w:divsChild>
        <w:div w:id="1996757315">
          <w:marLeft w:val="0"/>
          <w:marRight w:val="0"/>
          <w:marTop w:val="0"/>
          <w:marBottom w:val="0"/>
          <w:divBdr>
            <w:top w:val="none" w:sz="0" w:space="0" w:color="auto"/>
            <w:left w:val="none" w:sz="0" w:space="0" w:color="auto"/>
            <w:bottom w:val="none" w:sz="0" w:space="0" w:color="auto"/>
            <w:right w:val="none" w:sz="0" w:space="0" w:color="auto"/>
          </w:divBdr>
        </w:div>
        <w:div w:id="581304854">
          <w:marLeft w:val="0"/>
          <w:marRight w:val="0"/>
          <w:marTop w:val="0"/>
          <w:marBottom w:val="0"/>
          <w:divBdr>
            <w:top w:val="none" w:sz="0" w:space="0" w:color="auto"/>
            <w:left w:val="none" w:sz="0" w:space="0" w:color="auto"/>
            <w:bottom w:val="none" w:sz="0" w:space="0" w:color="auto"/>
            <w:right w:val="none" w:sz="0" w:space="0" w:color="auto"/>
          </w:divBdr>
        </w:div>
      </w:divsChild>
    </w:div>
    <w:div w:id="409347600">
      <w:bodyDiv w:val="1"/>
      <w:marLeft w:val="0"/>
      <w:marRight w:val="0"/>
      <w:marTop w:val="0"/>
      <w:marBottom w:val="0"/>
      <w:divBdr>
        <w:top w:val="none" w:sz="0" w:space="0" w:color="auto"/>
        <w:left w:val="none" w:sz="0" w:space="0" w:color="auto"/>
        <w:bottom w:val="none" w:sz="0" w:space="0" w:color="auto"/>
        <w:right w:val="none" w:sz="0" w:space="0" w:color="auto"/>
      </w:divBdr>
      <w:divsChild>
        <w:div w:id="1946382531">
          <w:marLeft w:val="0"/>
          <w:marRight w:val="0"/>
          <w:marTop w:val="0"/>
          <w:marBottom w:val="0"/>
          <w:divBdr>
            <w:top w:val="none" w:sz="0" w:space="0" w:color="auto"/>
            <w:left w:val="none" w:sz="0" w:space="0" w:color="auto"/>
            <w:bottom w:val="none" w:sz="0" w:space="0" w:color="auto"/>
            <w:right w:val="none" w:sz="0" w:space="0" w:color="auto"/>
          </w:divBdr>
          <w:divsChild>
            <w:div w:id="257325444">
              <w:marLeft w:val="0"/>
              <w:marRight w:val="0"/>
              <w:marTop w:val="0"/>
              <w:marBottom w:val="0"/>
              <w:divBdr>
                <w:top w:val="none" w:sz="0" w:space="0" w:color="auto"/>
                <w:left w:val="none" w:sz="0" w:space="0" w:color="auto"/>
                <w:bottom w:val="none" w:sz="0" w:space="0" w:color="auto"/>
                <w:right w:val="none" w:sz="0" w:space="0" w:color="auto"/>
              </w:divBdr>
              <w:divsChild>
                <w:div w:id="558790077">
                  <w:marLeft w:val="0"/>
                  <w:marRight w:val="0"/>
                  <w:marTop w:val="0"/>
                  <w:marBottom w:val="0"/>
                  <w:divBdr>
                    <w:top w:val="none" w:sz="0" w:space="0" w:color="auto"/>
                    <w:left w:val="none" w:sz="0" w:space="0" w:color="auto"/>
                    <w:bottom w:val="none" w:sz="0" w:space="0" w:color="auto"/>
                    <w:right w:val="none" w:sz="0" w:space="0" w:color="auto"/>
                  </w:divBdr>
                  <w:divsChild>
                    <w:div w:id="308898387">
                      <w:marLeft w:val="0"/>
                      <w:marRight w:val="0"/>
                      <w:marTop w:val="0"/>
                      <w:marBottom w:val="0"/>
                      <w:divBdr>
                        <w:top w:val="none" w:sz="0" w:space="0" w:color="auto"/>
                        <w:left w:val="none" w:sz="0" w:space="0" w:color="auto"/>
                        <w:bottom w:val="none" w:sz="0" w:space="0" w:color="auto"/>
                        <w:right w:val="none" w:sz="0" w:space="0" w:color="auto"/>
                      </w:divBdr>
                      <w:divsChild>
                        <w:div w:id="1004553428">
                          <w:marLeft w:val="0"/>
                          <w:marRight w:val="0"/>
                          <w:marTop w:val="0"/>
                          <w:marBottom w:val="0"/>
                          <w:divBdr>
                            <w:top w:val="none" w:sz="0" w:space="0" w:color="auto"/>
                            <w:left w:val="none" w:sz="0" w:space="0" w:color="auto"/>
                            <w:bottom w:val="none" w:sz="0" w:space="0" w:color="auto"/>
                            <w:right w:val="none" w:sz="0" w:space="0" w:color="auto"/>
                          </w:divBdr>
                          <w:divsChild>
                            <w:div w:id="551312916">
                              <w:marLeft w:val="0"/>
                              <w:marRight w:val="0"/>
                              <w:marTop w:val="0"/>
                              <w:marBottom w:val="0"/>
                              <w:divBdr>
                                <w:top w:val="none" w:sz="0" w:space="0" w:color="auto"/>
                                <w:left w:val="none" w:sz="0" w:space="0" w:color="auto"/>
                                <w:bottom w:val="none" w:sz="0" w:space="0" w:color="auto"/>
                                <w:right w:val="none" w:sz="0" w:space="0" w:color="auto"/>
                              </w:divBdr>
                              <w:divsChild>
                                <w:div w:id="1911112676">
                                  <w:marLeft w:val="0"/>
                                  <w:marRight w:val="0"/>
                                  <w:marTop w:val="0"/>
                                  <w:marBottom w:val="0"/>
                                  <w:divBdr>
                                    <w:top w:val="none" w:sz="0" w:space="0" w:color="auto"/>
                                    <w:left w:val="none" w:sz="0" w:space="0" w:color="auto"/>
                                    <w:bottom w:val="none" w:sz="0" w:space="0" w:color="auto"/>
                                    <w:right w:val="none" w:sz="0" w:space="0" w:color="auto"/>
                                  </w:divBdr>
                                  <w:divsChild>
                                    <w:div w:id="1674382923">
                                      <w:marLeft w:val="0"/>
                                      <w:marRight w:val="0"/>
                                      <w:marTop w:val="0"/>
                                      <w:marBottom w:val="0"/>
                                      <w:divBdr>
                                        <w:top w:val="none" w:sz="0" w:space="0" w:color="auto"/>
                                        <w:left w:val="none" w:sz="0" w:space="0" w:color="auto"/>
                                        <w:bottom w:val="none" w:sz="0" w:space="0" w:color="auto"/>
                                        <w:right w:val="none" w:sz="0" w:space="0" w:color="auto"/>
                                      </w:divBdr>
                                      <w:divsChild>
                                        <w:div w:id="1941058539">
                                          <w:marLeft w:val="0"/>
                                          <w:marRight w:val="0"/>
                                          <w:marTop w:val="0"/>
                                          <w:marBottom w:val="0"/>
                                          <w:divBdr>
                                            <w:top w:val="none" w:sz="0" w:space="0" w:color="auto"/>
                                            <w:left w:val="none" w:sz="0" w:space="0" w:color="auto"/>
                                            <w:bottom w:val="none" w:sz="0" w:space="0" w:color="auto"/>
                                            <w:right w:val="none" w:sz="0" w:space="0" w:color="auto"/>
                                          </w:divBdr>
                                          <w:divsChild>
                                            <w:div w:id="1174341869">
                                              <w:marLeft w:val="0"/>
                                              <w:marRight w:val="0"/>
                                              <w:marTop w:val="0"/>
                                              <w:marBottom w:val="0"/>
                                              <w:divBdr>
                                                <w:top w:val="none" w:sz="0" w:space="0" w:color="auto"/>
                                                <w:left w:val="none" w:sz="0" w:space="0" w:color="auto"/>
                                                <w:bottom w:val="none" w:sz="0" w:space="0" w:color="auto"/>
                                                <w:right w:val="none" w:sz="0" w:space="0" w:color="auto"/>
                                              </w:divBdr>
                                              <w:divsChild>
                                                <w:div w:id="138428976">
                                                  <w:marLeft w:val="0"/>
                                                  <w:marRight w:val="0"/>
                                                  <w:marTop w:val="0"/>
                                                  <w:marBottom w:val="0"/>
                                                  <w:divBdr>
                                                    <w:top w:val="none" w:sz="0" w:space="0" w:color="auto"/>
                                                    <w:left w:val="none" w:sz="0" w:space="0" w:color="auto"/>
                                                    <w:bottom w:val="none" w:sz="0" w:space="0" w:color="auto"/>
                                                    <w:right w:val="none" w:sz="0" w:space="0" w:color="auto"/>
                                                  </w:divBdr>
                                                  <w:divsChild>
                                                    <w:div w:id="318850246">
                                                      <w:marLeft w:val="0"/>
                                                      <w:marRight w:val="0"/>
                                                      <w:marTop w:val="0"/>
                                                      <w:marBottom w:val="0"/>
                                                      <w:divBdr>
                                                        <w:top w:val="single" w:sz="6" w:space="0" w:color="auto"/>
                                                        <w:left w:val="none" w:sz="0" w:space="0" w:color="auto"/>
                                                        <w:bottom w:val="single" w:sz="6" w:space="0" w:color="auto"/>
                                                        <w:right w:val="none" w:sz="0" w:space="0" w:color="auto"/>
                                                      </w:divBdr>
                                                      <w:divsChild>
                                                        <w:div w:id="1431119735">
                                                          <w:marLeft w:val="0"/>
                                                          <w:marRight w:val="0"/>
                                                          <w:marTop w:val="0"/>
                                                          <w:marBottom w:val="0"/>
                                                          <w:divBdr>
                                                            <w:top w:val="none" w:sz="0" w:space="0" w:color="auto"/>
                                                            <w:left w:val="none" w:sz="0" w:space="0" w:color="auto"/>
                                                            <w:bottom w:val="none" w:sz="0" w:space="0" w:color="auto"/>
                                                            <w:right w:val="none" w:sz="0" w:space="0" w:color="auto"/>
                                                          </w:divBdr>
                                                          <w:divsChild>
                                                            <w:div w:id="1586524904">
                                                              <w:marLeft w:val="0"/>
                                                              <w:marRight w:val="0"/>
                                                              <w:marTop w:val="0"/>
                                                              <w:marBottom w:val="0"/>
                                                              <w:divBdr>
                                                                <w:top w:val="none" w:sz="0" w:space="0" w:color="auto"/>
                                                                <w:left w:val="none" w:sz="0" w:space="0" w:color="auto"/>
                                                                <w:bottom w:val="none" w:sz="0" w:space="0" w:color="auto"/>
                                                                <w:right w:val="none" w:sz="0" w:space="0" w:color="auto"/>
                                                              </w:divBdr>
                                                              <w:divsChild>
                                                                <w:div w:id="876042686">
                                                                  <w:marLeft w:val="0"/>
                                                                  <w:marRight w:val="0"/>
                                                                  <w:marTop w:val="0"/>
                                                                  <w:marBottom w:val="0"/>
                                                                  <w:divBdr>
                                                                    <w:top w:val="none" w:sz="0" w:space="0" w:color="auto"/>
                                                                    <w:left w:val="none" w:sz="0" w:space="0" w:color="auto"/>
                                                                    <w:bottom w:val="none" w:sz="0" w:space="0" w:color="auto"/>
                                                                    <w:right w:val="none" w:sz="0" w:space="0" w:color="auto"/>
                                                                  </w:divBdr>
                                                                  <w:divsChild>
                                                                    <w:div w:id="832380081">
                                                                      <w:marLeft w:val="0"/>
                                                                      <w:marRight w:val="0"/>
                                                                      <w:marTop w:val="0"/>
                                                                      <w:marBottom w:val="0"/>
                                                                      <w:divBdr>
                                                                        <w:top w:val="none" w:sz="0" w:space="0" w:color="auto"/>
                                                                        <w:left w:val="none" w:sz="0" w:space="0" w:color="auto"/>
                                                                        <w:bottom w:val="none" w:sz="0" w:space="0" w:color="auto"/>
                                                                        <w:right w:val="none" w:sz="0" w:space="0" w:color="auto"/>
                                                                      </w:divBdr>
                                                                      <w:divsChild>
                                                                        <w:div w:id="880050123">
                                                                          <w:marLeft w:val="0"/>
                                                                          <w:marRight w:val="0"/>
                                                                          <w:marTop w:val="0"/>
                                                                          <w:marBottom w:val="0"/>
                                                                          <w:divBdr>
                                                                            <w:top w:val="none" w:sz="0" w:space="0" w:color="auto"/>
                                                                            <w:left w:val="none" w:sz="0" w:space="0" w:color="auto"/>
                                                                            <w:bottom w:val="none" w:sz="0" w:space="0" w:color="auto"/>
                                                                            <w:right w:val="none" w:sz="0" w:space="0" w:color="auto"/>
                                                                          </w:divBdr>
                                                                          <w:divsChild>
                                                                            <w:div w:id="1110465477">
                                                                              <w:marLeft w:val="0"/>
                                                                              <w:marRight w:val="0"/>
                                                                              <w:marTop w:val="0"/>
                                                                              <w:marBottom w:val="0"/>
                                                                              <w:divBdr>
                                                                                <w:top w:val="none" w:sz="0" w:space="0" w:color="auto"/>
                                                                                <w:left w:val="none" w:sz="0" w:space="0" w:color="auto"/>
                                                                                <w:bottom w:val="none" w:sz="0" w:space="0" w:color="auto"/>
                                                                                <w:right w:val="none" w:sz="0" w:space="0" w:color="auto"/>
                                                                              </w:divBdr>
                                                                              <w:divsChild>
                                                                                <w:div w:id="635068011">
                                                                                  <w:marLeft w:val="0"/>
                                                                                  <w:marRight w:val="0"/>
                                                                                  <w:marTop w:val="0"/>
                                                                                  <w:marBottom w:val="0"/>
                                                                                  <w:divBdr>
                                                                                    <w:top w:val="none" w:sz="0" w:space="0" w:color="auto"/>
                                                                                    <w:left w:val="none" w:sz="0" w:space="0" w:color="auto"/>
                                                                                    <w:bottom w:val="none" w:sz="0" w:space="0" w:color="auto"/>
                                                                                    <w:right w:val="none" w:sz="0" w:space="0" w:color="auto"/>
                                                                                  </w:divBdr>
                                                                                  <w:divsChild>
                                                                                    <w:div w:id="10923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055094">
      <w:bodyDiv w:val="1"/>
      <w:marLeft w:val="0"/>
      <w:marRight w:val="0"/>
      <w:marTop w:val="0"/>
      <w:marBottom w:val="0"/>
      <w:divBdr>
        <w:top w:val="none" w:sz="0" w:space="0" w:color="auto"/>
        <w:left w:val="none" w:sz="0" w:space="0" w:color="auto"/>
        <w:bottom w:val="none" w:sz="0" w:space="0" w:color="auto"/>
        <w:right w:val="none" w:sz="0" w:space="0" w:color="auto"/>
      </w:divBdr>
      <w:divsChild>
        <w:div w:id="1434668313">
          <w:marLeft w:val="0"/>
          <w:marRight w:val="0"/>
          <w:marTop w:val="0"/>
          <w:marBottom w:val="0"/>
          <w:divBdr>
            <w:top w:val="none" w:sz="0" w:space="0" w:color="auto"/>
            <w:left w:val="none" w:sz="0" w:space="0" w:color="auto"/>
            <w:bottom w:val="none" w:sz="0" w:space="0" w:color="auto"/>
            <w:right w:val="none" w:sz="0" w:space="0" w:color="auto"/>
          </w:divBdr>
        </w:div>
        <w:div w:id="1674607555">
          <w:marLeft w:val="0"/>
          <w:marRight w:val="0"/>
          <w:marTop w:val="0"/>
          <w:marBottom w:val="0"/>
          <w:divBdr>
            <w:top w:val="none" w:sz="0" w:space="0" w:color="auto"/>
            <w:left w:val="none" w:sz="0" w:space="0" w:color="auto"/>
            <w:bottom w:val="none" w:sz="0" w:space="0" w:color="auto"/>
            <w:right w:val="none" w:sz="0" w:space="0" w:color="auto"/>
          </w:divBdr>
        </w:div>
      </w:divsChild>
    </w:div>
    <w:div w:id="641156398">
      <w:bodyDiv w:val="1"/>
      <w:marLeft w:val="0"/>
      <w:marRight w:val="0"/>
      <w:marTop w:val="0"/>
      <w:marBottom w:val="0"/>
      <w:divBdr>
        <w:top w:val="none" w:sz="0" w:space="0" w:color="auto"/>
        <w:left w:val="none" w:sz="0" w:space="0" w:color="auto"/>
        <w:bottom w:val="none" w:sz="0" w:space="0" w:color="auto"/>
        <w:right w:val="none" w:sz="0" w:space="0" w:color="auto"/>
      </w:divBdr>
      <w:divsChild>
        <w:div w:id="505243699">
          <w:marLeft w:val="0"/>
          <w:marRight w:val="0"/>
          <w:marTop w:val="0"/>
          <w:marBottom w:val="0"/>
          <w:divBdr>
            <w:top w:val="none" w:sz="0" w:space="0" w:color="auto"/>
            <w:left w:val="none" w:sz="0" w:space="0" w:color="auto"/>
            <w:bottom w:val="none" w:sz="0" w:space="0" w:color="auto"/>
            <w:right w:val="none" w:sz="0" w:space="0" w:color="auto"/>
          </w:divBdr>
          <w:divsChild>
            <w:div w:id="673148980">
              <w:marLeft w:val="0"/>
              <w:marRight w:val="0"/>
              <w:marTop w:val="0"/>
              <w:marBottom w:val="0"/>
              <w:divBdr>
                <w:top w:val="none" w:sz="0" w:space="0" w:color="auto"/>
                <w:left w:val="none" w:sz="0" w:space="0" w:color="auto"/>
                <w:bottom w:val="none" w:sz="0" w:space="0" w:color="auto"/>
                <w:right w:val="none" w:sz="0" w:space="0" w:color="auto"/>
              </w:divBdr>
              <w:divsChild>
                <w:div w:id="872811091">
                  <w:marLeft w:val="0"/>
                  <w:marRight w:val="0"/>
                  <w:marTop w:val="0"/>
                  <w:marBottom w:val="0"/>
                  <w:divBdr>
                    <w:top w:val="none" w:sz="0" w:space="0" w:color="auto"/>
                    <w:left w:val="none" w:sz="0" w:space="0" w:color="auto"/>
                    <w:bottom w:val="none" w:sz="0" w:space="0" w:color="auto"/>
                    <w:right w:val="none" w:sz="0" w:space="0" w:color="auto"/>
                  </w:divBdr>
                  <w:divsChild>
                    <w:div w:id="71634092">
                      <w:marLeft w:val="0"/>
                      <w:marRight w:val="0"/>
                      <w:marTop w:val="0"/>
                      <w:marBottom w:val="0"/>
                      <w:divBdr>
                        <w:top w:val="none" w:sz="0" w:space="0" w:color="auto"/>
                        <w:left w:val="none" w:sz="0" w:space="0" w:color="auto"/>
                        <w:bottom w:val="none" w:sz="0" w:space="0" w:color="auto"/>
                        <w:right w:val="none" w:sz="0" w:space="0" w:color="auto"/>
                      </w:divBdr>
                      <w:divsChild>
                        <w:div w:id="190263303">
                          <w:marLeft w:val="0"/>
                          <w:marRight w:val="0"/>
                          <w:marTop w:val="0"/>
                          <w:marBottom w:val="0"/>
                          <w:divBdr>
                            <w:top w:val="none" w:sz="0" w:space="0" w:color="auto"/>
                            <w:left w:val="none" w:sz="0" w:space="0" w:color="auto"/>
                            <w:bottom w:val="none" w:sz="0" w:space="0" w:color="auto"/>
                            <w:right w:val="none" w:sz="0" w:space="0" w:color="auto"/>
                          </w:divBdr>
                          <w:divsChild>
                            <w:div w:id="1111558472">
                              <w:marLeft w:val="0"/>
                              <w:marRight w:val="0"/>
                              <w:marTop w:val="0"/>
                              <w:marBottom w:val="0"/>
                              <w:divBdr>
                                <w:top w:val="none" w:sz="0" w:space="0" w:color="auto"/>
                                <w:left w:val="none" w:sz="0" w:space="0" w:color="auto"/>
                                <w:bottom w:val="none" w:sz="0" w:space="0" w:color="auto"/>
                                <w:right w:val="none" w:sz="0" w:space="0" w:color="auto"/>
                              </w:divBdr>
                              <w:divsChild>
                                <w:div w:id="10760858">
                                  <w:marLeft w:val="0"/>
                                  <w:marRight w:val="0"/>
                                  <w:marTop w:val="0"/>
                                  <w:marBottom w:val="0"/>
                                  <w:divBdr>
                                    <w:top w:val="none" w:sz="0" w:space="0" w:color="auto"/>
                                    <w:left w:val="none" w:sz="0" w:space="0" w:color="auto"/>
                                    <w:bottom w:val="none" w:sz="0" w:space="0" w:color="auto"/>
                                    <w:right w:val="none" w:sz="0" w:space="0" w:color="auto"/>
                                  </w:divBdr>
                                  <w:divsChild>
                                    <w:div w:id="595020411">
                                      <w:marLeft w:val="0"/>
                                      <w:marRight w:val="0"/>
                                      <w:marTop w:val="0"/>
                                      <w:marBottom w:val="0"/>
                                      <w:divBdr>
                                        <w:top w:val="none" w:sz="0" w:space="0" w:color="auto"/>
                                        <w:left w:val="none" w:sz="0" w:space="0" w:color="auto"/>
                                        <w:bottom w:val="none" w:sz="0" w:space="0" w:color="auto"/>
                                        <w:right w:val="none" w:sz="0" w:space="0" w:color="auto"/>
                                      </w:divBdr>
                                      <w:divsChild>
                                        <w:div w:id="2145464818">
                                          <w:marLeft w:val="0"/>
                                          <w:marRight w:val="0"/>
                                          <w:marTop w:val="0"/>
                                          <w:marBottom w:val="0"/>
                                          <w:divBdr>
                                            <w:top w:val="none" w:sz="0" w:space="0" w:color="auto"/>
                                            <w:left w:val="none" w:sz="0" w:space="0" w:color="auto"/>
                                            <w:bottom w:val="none" w:sz="0" w:space="0" w:color="auto"/>
                                            <w:right w:val="none" w:sz="0" w:space="0" w:color="auto"/>
                                          </w:divBdr>
                                          <w:divsChild>
                                            <w:div w:id="1153448323">
                                              <w:marLeft w:val="0"/>
                                              <w:marRight w:val="0"/>
                                              <w:marTop w:val="0"/>
                                              <w:marBottom w:val="0"/>
                                              <w:divBdr>
                                                <w:top w:val="none" w:sz="0" w:space="0" w:color="auto"/>
                                                <w:left w:val="none" w:sz="0" w:space="0" w:color="auto"/>
                                                <w:bottom w:val="none" w:sz="0" w:space="0" w:color="auto"/>
                                                <w:right w:val="none" w:sz="0" w:space="0" w:color="auto"/>
                                              </w:divBdr>
                                              <w:divsChild>
                                                <w:div w:id="2001107428">
                                                  <w:marLeft w:val="0"/>
                                                  <w:marRight w:val="0"/>
                                                  <w:marTop w:val="0"/>
                                                  <w:marBottom w:val="0"/>
                                                  <w:divBdr>
                                                    <w:top w:val="none" w:sz="0" w:space="0" w:color="auto"/>
                                                    <w:left w:val="none" w:sz="0" w:space="0" w:color="auto"/>
                                                    <w:bottom w:val="none" w:sz="0" w:space="0" w:color="auto"/>
                                                    <w:right w:val="none" w:sz="0" w:space="0" w:color="auto"/>
                                                  </w:divBdr>
                                                  <w:divsChild>
                                                    <w:div w:id="1786388742">
                                                      <w:marLeft w:val="0"/>
                                                      <w:marRight w:val="0"/>
                                                      <w:marTop w:val="0"/>
                                                      <w:marBottom w:val="0"/>
                                                      <w:divBdr>
                                                        <w:top w:val="single" w:sz="6" w:space="0" w:color="auto"/>
                                                        <w:left w:val="none" w:sz="0" w:space="0" w:color="auto"/>
                                                        <w:bottom w:val="single" w:sz="6" w:space="0" w:color="auto"/>
                                                        <w:right w:val="none" w:sz="0" w:space="0" w:color="auto"/>
                                                      </w:divBdr>
                                                      <w:divsChild>
                                                        <w:div w:id="1177421220">
                                                          <w:marLeft w:val="0"/>
                                                          <w:marRight w:val="0"/>
                                                          <w:marTop w:val="0"/>
                                                          <w:marBottom w:val="0"/>
                                                          <w:divBdr>
                                                            <w:top w:val="none" w:sz="0" w:space="0" w:color="auto"/>
                                                            <w:left w:val="none" w:sz="0" w:space="0" w:color="auto"/>
                                                            <w:bottom w:val="none" w:sz="0" w:space="0" w:color="auto"/>
                                                            <w:right w:val="none" w:sz="0" w:space="0" w:color="auto"/>
                                                          </w:divBdr>
                                                          <w:divsChild>
                                                            <w:div w:id="1030257781">
                                                              <w:marLeft w:val="0"/>
                                                              <w:marRight w:val="0"/>
                                                              <w:marTop w:val="0"/>
                                                              <w:marBottom w:val="0"/>
                                                              <w:divBdr>
                                                                <w:top w:val="none" w:sz="0" w:space="0" w:color="auto"/>
                                                                <w:left w:val="none" w:sz="0" w:space="0" w:color="auto"/>
                                                                <w:bottom w:val="none" w:sz="0" w:space="0" w:color="auto"/>
                                                                <w:right w:val="none" w:sz="0" w:space="0" w:color="auto"/>
                                                              </w:divBdr>
                                                              <w:divsChild>
                                                                <w:div w:id="934939487">
                                                                  <w:marLeft w:val="0"/>
                                                                  <w:marRight w:val="0"/>
                                                                  <w:marTop w:val="0"/>
                                                                  <w:marBottom w:val="0"/>
                                                                  <w:divBdr>
                                                                    <w:top w:val="none" w:sz="0" w:space="0" w:color="auto"/>
                                                                    <w:left w:val="none" w:sz="0" w:space="0" w:color="auto"/>
                                                                    <w:bottom w:val="none" w:sz="0" w:space="0" w:color="auto"/>
                                                                    <w:right w:val="none" w:sz="0" w:space="0" w:color="auto"/>
                                                                  </w:divBdr>
                                                                  <w:divsChild>
                                                                    <w:div w:id="1771270600">
                                                                      <w:marLeft w:val="0"/>
                                                                      <w:marRight w:val="0"/>
                                                                      <w:marTop w:val="0"/>
                                                                      <w:marBottom w:val="0"/>
                                                                      <w:divBdr>
                                                                        <w:top w:val="none" w:sz="0" w:space="0" w:color="auto"/>
                                                                        <w:left w:val="none" w:sz="0" w:space="0" w:color="auto"/>
                                                                        <w:bottom w:val="none" w:sz="0" w:space="0" w:color="auto"/>
                                                                        <w:right w:val="none" w:sz="0" w:space="0" w:color="auto"/>
                                                                      </w:divBdr>
                                                                      <w:divsChild>
                                                                        <w:div w:id="1012994642">
                                                                          <w:marLeft w:val="0"/>
                                                                          <w:marRight w:val="0"/>
                                                                          <w:marTop w:val="0"/>
                                                                          <w:marBottom w:val="0"/>
                                                                          <w:divBdr>
                                                                            <w:top w:val="none" w:sz="0" w:space="0" w:color="auto"/>
                                                                            <w:left w:val="none" w:sz="0" w:space="0" w:color="auto"/>
                                                                            <w:bottom w:val="none" w:sz="0" w:space="0" w:color="auto"/>
                                                                            <w:right w:val="none" w:sz="0" w:space="0" w:color="auto"/>
                                                                          </w:divBdr>
                                                                          <w:divsChild>
                                                                            <w:div w:id="1915897515">
                                                                              <w:marLeft w:val="0"/>
                                                                              <w:marRight w:val="0"/>
                                                                              <w:marTop w:val="0"/>
                                                                              <w:marBottom w:val="0"/>
                                                                              <w:divBdr>
                                                                                <w:top w:val="none" w:sz="0" w:space="0" w:color="auto"/>
                                                                                <w:left w:val="none" w:sz="0" w:space="0" w:color="auto"/>
                                                                                <w:bottom w:val="none" w:sz="0" w:space="0" w:color="auto"/>
                                                                                <w:right w:val="none" w:sz="0" w:space="0" w:color="auto"/>
                                                                              </w:divBdr>
                                                                              <w:divsChild>
                                                                                <w:div w:id="963845962">
                                                                                  <w:marLeft w:val="0"/>
                                                                                  <w:marRight w:val="0"/>
                                                                                  <w:marTop w:val="0"/>
                                                                                  <w:marBottom w:val="0"/>
                                                                                  <w:divBdr>
                                                                                    <w:top w:val="none" w:sz="0" w:space="0" w:color="auto"/>
                                                                                    <w:left w:val="none" w:sz="0" w:space="0" w:color="auto"/>
                                                                                    <w:bottom w:val="none" w:sz="0" w:space="0" w:color="auto"/>
                                                                                    <w:right w:val="none" w:sz="0" w:space="0" w:color="auto"/>
                                                                                  </w:divBdr>
                                                                                  <w:divsChild>
                                                                                    <w:div w:id="1222836309">
                                                                                      <w:marLeft w:val="0"/>
                                                                                      <w:marRight w:val="0"/>
                                                                                      <w:marTop w:val="0"/>
                                                                                      <w:marBottom w:val="0"/>
                                                                                      <w:divBdr>
                                                                                        <w:top w:val="none" w:sz="0" w:space="0" w:color="auto"/>
                                                                                        <w:left w:val="none" w:sz="0" w:space="0" w:color="auto"/>
                                                                                        <w:bottom w:val="none" w:sz="0" w:space="0" w:color="auto"/>
                                                                                        <w:right w:val="none" w:sz="0" w:space="0" w:color="auto"/>
                                                                                      </w:divBdr>
                                                                                    </w:div>
                                                                                    <w:div w:id="12694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5376981">
      <w:bodyDiv w:val="1"/>
      <w:marLeft w:val="0"/>
      <w:marRight w:val="0"/>
      <w:marTop w:val="0"/>
      <w:marBottom w:val="0"/>
      <w:divBdr>
        <w:top w:val="none" w:sz="0" w:space="0" w:color="auto"/>
        <w:left w:val="none" w:sz="0" w:space="0" w:color="auto"/>
        <w:bottom w:val="none" w:sz="0" w:space="0" w:color="auto"/>
        <w:right w:val="none" w:sz="0" w:space="0" w:color="auto"/>
      </w:divBdr>
      <w:divsChild>
        <w:div w:id="1880434822">
          <w:marLeft w:val="0"/>
          <w:marRight w:val="0"/>
          <w:marTop w:val="0"/>
          <w:marBottom w:val="0"/>
          <w:divBdr>
            <w:top w:val="none" w:sz="0" w:space="0" w:color="auto"/>
            <w:left w:val="none" w:sz="0" w:space="0" w:color="auto"/>
            <w:bottom w:val="none" w:sz="0" w:space="0" w:color="auto"/>
            <w:right w:val="none" w:sz="0" w:space="0" w:color="auto"/>
          </w:divBdr>
        </w:div>
        <w:div w:id="634141090">
          <w:marLeft w:val="0"/>
          <w:marRight w:val="0"/>
          <w:marTop w:val="0"/>
          <w:marBottom w:val="0"/>
          <w:divBdr>
            <w:top w:val="none" w:sz="0" w:space="0" w:color="auto"/>
            <w:left w:val="none" w:sz="0" w:space="0" w:color="auto"/>
            <w:bottom w:val="none" w:sz="0" w:space="0" w:color="auto"/>
            <w:right w:val="none" w:sz="0" w:space="0" w:color="auto"/>
          </w:divBdr>
        </w:div>
      </w:divsChild>
    </w:div>
    <w:div w:id="798032612">
      <w:bodyDiv w:val="1"/>
      <w:marLeft w:val="0"/>
      <w:marRight w:val="0"/>
      <w:marTop w:val="0"/>
      <w:marBottom w:val="0"/>
      <w:divBdr>
        <w:top w:val="none" w:sz="0" w:space="0" w:color="auto"/>
        <w:left w:val="none" w:sz="0" w:space="0" w:color="auto"/>
        <w:bottom w:val="none" w:sz="0" w:space="0" w:color="auto"/>
        <w:right w:val="none" w:sz="0" w:space="0" w:color="auto"/>
      </w:divBdr>
      <w:divsChild>
        <w:div w:id="1595626426">
          <w:marLeft w:val="0"/>
          <w:marRight w:val="0"/>
          <w:marTop w:val="0"/>
          <w:marBottom w:val="0"/>
          <w:divBdr>
            <w:top w:val="none" w:sz="0" w:space="0" w:color="auto"/>
            <w:left w:val="none" w:sz="0" w:space="0" w:color="auto"/>
            <w:bottom w:val="none" w:sz="0" w:space="0" w:color="auto"/>
            <w:right w:val="none" w:sz="0" w:space="0" w:color="auto"/>
          </w:divBdr>
        </w:div>
        <w:div w:id="588319859">
          <w:marLeft w:val="0"/>
          <w:marRight w:val="0"/>
          <w:marTop w:val="0"/>
          <w:marBottom w:val="0"/>
          <w:divBdr>
            <w:top w:val="none" w:sz="0" w:space="0" w:color="auto"/>
            <w:left w:val="none" w:sz="0" w:space="0" w:color="auto"/>
            <w:bottom w:val="none" w:sz="0" w:space="0" w:color="auto"/>
            <w:right w:val="none" w:sz="0" w:space="0" w:color="auto"/>
          </w:divBdr>
        </w:div>
      </w:divsChild>
    </w:div>
    <w:div w:id="860898186">
      <w:bodyDiv w:val="1"/>
      <w:marLeft w:val="0"/>
      <w:marRight w:val="0"/>
      <w:marTop w:val="0"/>
      <w:marBottom w:val="0"/>
      <w:divBdr>
        <w:top w:val="none" w:sz="0" w:space="0" w:color="auto"/>
        <w:left w:val="none" w:sz="0" w:space="0" w:color="auto"/>
        <w:bottom w:val="none" w:sz="0" w:space="0" w:color="auto"/>
        <w:right w:val="none" w:sz="0" w:space="0" w:color="auto"/>
      </w:divBdr>
    </w:div>
    <w:div w:id="1083455997">
      <w:bodyDiv w:val="1"/>
      <w:marLeft w:val="0"/>
      <w:marRight w:val="0"/>
      <w:marTop w:val="0"/>
      <w:marBottom w:val="0"/>
      <w:divBdr>
        <w:top w:val="none" w:sz="0" w:space="0" w:color="auto"/>
        <w:left w:val="none" w:sz="0" w:space="0" w:color="auto"/>
        <w:bottom w:val="none" w:sz="0" w:space="0" w:color="auto"/>
        <w:right w:val="none" w:sz="0" w:space="0" w:color="auto"/>
      </w:divBdr>
    </w:div>
    <w:div w:id="1278488229">
      <w:bodyDiv w:val="1"/>
      <w:marLeft w:val="0"/>
      <w:marRight w:val="0"/>
      <w:marTop w:val="0"/>
      <w:marBottom w:val="0"/>
      <w:divBdr>
        <w:top w:val="none" w:sz="0" w:space="0" w:color="auto"/>
        <w:left w:val="none" w:sz="0" w:space="0" w:color="auto"/>
        <w:bottom w:val="none" w:sz="0" w:space="0" w:color="auto"/>
        <w:right w:val="none" w:sz="0" w:space="0" w:color="auto"/>
      </w:divBdr>
      <w:divsChild>
        <w:div w:id="448473973">
          <w:marLeft w:val="0"/>
          <w:marRight w:val="0"/>
          <w:marTop w:val="0"/>
          <w:marBottom w:val="0"/>
          <w:divBdr>
            <w:top w:val="none" w:sz="0" w:space="0" w:color="auto"/>
            <w:left w:val="none" w:sz="0" w:space="0" w:color="auto"/>
            <w:bottom w:val="none" w:sz="0" w:space="0" w:color="auto"/>
            <w:right w:val="none" w:sz="0" w:space="0" w:color="auto"/>
          </w:divBdr>
        </w:div>
        <w:div w:id="974219653">
          <w:marLeft w:val="0"/>
          <w:marRight w:val="0"/>
          <w:marTop w:val="0"/>
          <w:marBottom w:val="0"/>
          <w:divBdr>
            <w:top w:val="none" w:sz="0" w:space="0" w:color="auto"/>
            <w:left w:val="none" w:sz="0" w:space="0" w:color="auto"/>
            <w:bottom w:val="none" w:sz="0" w:space="0" w:color="auto"/>
            <w:right w:val="none" w:sz="0" w:space="0" w:color="auto"/>
          </w:divBdr>
        </w:div>
      </w:divsChild>
    </w:div>
    <w:div w:id="1286160587">
      <w:bodyDiv w:val="1"/>
      <w:marLeft w:val="0"/>
      <w:marRight w:val="0"/>
      <w:marTop w:val="0"/>
      <w:marBottom w:val="0"/>
      <w:divBdr>
        <w:top w:val="none" w:sz="0" w:space="0" w:color="auto"/>
        <w:left w:val="none" w:sz="0" w:space="0" w:color="auto"/>
        <w:bottom w:val="none" w:sz="0" w:space="0" w:color="auto"/>
        <w:right w:val="none" w:sz="0" w:space="0" w:color="auto"/>
      </w:divBdr>
    </w:div>
    <w:div w:id="1400596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2550">
          <w:marLeft w:val="0"/>
          <w:marRight w:val="0"/>
          <w:marTop w:val="0"/>
          <w:marBottom w:val="0"/>
          <w:divBdr>
            <w:top w:val="none" w:sz="0" w:space="0" w:color="auto"/>
            <w:left w:val="none" w:sz="0" w:space="0" w:color="auto"/>
            <w:bottom w:val="none" w:sz="0" w:space="0" w:color="auto"/>
            <w:right w:val="none" w:sz="0" w:space="0" w:color="auto"/>
          </w:divBdr>
          <w:divsChild>
            <w:div w:id="1964649101">
              <w:marLeft w:val="0"/>
              <w:marRight w:val="0"/>
              <w:marTop w:val="0"/>
              <w:marBottom w:val="0"/>
              <w:divBdr>
                <w:top w:val="none" w:sz="0" w:space="0" w:color="auto"/>
                <w:left w:val="none" w:sz="0" w:space="0" w:color="auto"/>
                <w:bottom w:val="none" w:sz="0" w:space="0" w:color="auto"/>
                <w:right w:val="none" w:sz="0" w:space="0" w:color="auto"/>
              </w:divBdr>
              <w:divsChild>
                <w:div w:id="1870337892">
                  <w:marLeft w:val="0"/>
                  <w:marRight w:val="0"/>
                  <w:marTop w:val="0"/>
                  <w:marBottom w:val="0"/>
                  <w:divBdr>
                    <w:top w:val="none" w:sz="0" w:space="0" w:color="auto"/>
                    <w:left w:val="none" w:sz="0" w:space="0" w:color="auto"/>
                    <w:bottom w:val="none" w:sz="0" w:space="0" w:color="auto"/>
                    <w:right w:val="none" w:sz="0" w:space="0" w:color="auto"/>
                  </w:divBdr>
                  <w:divsChild>
                    <w:div w:id="606347379">
                      <w:marLeft w:val="0"/>
                      <w:marRight w:val="0"/>
                      <w:marTop w:val="0"/>
                      <w:marBottom w:val="0"/>
                      <w:divBdr>
                        <w:top w:val="none" w:sz="0" w:space="0" w:color="auto"/>
                        <w:left w:val="none" w:sz="0" w:space="0" w:color="auto"/>
                        <w:bottom w:val="none" w:sz="0" w:space="0" w:color="auto"/>
                        <w:right w:val="none" w:sz="0" w:space="0" w:color="auto"/>
                      </w:divBdr>
                      <w:divsChild>
                        <w:div w:id="337731965">
                          <w:marLeft w:val="0"/>
                          <w:marRight w:val="0"/>
                          <w:marTop w:val="0"/>
                          <w:marBottom w:val="0"/>
                          <w:divBdr>
                            <w:top w:val="none" w:sz="0" w:space="0" w:color="auto"/>
                            <w:left w:val="none" w:sz="0" w:space="0" w:color="auto"/>
                            <w:bottom w:val="none" w:sz="0" w:space="0" w:color="auto"/>
                            <w:right w:val="none" w:sz="0" w:space="0" w:color="auto"/>
                          </w:divBdr>
                          <w:divsChild>
                            <w:div w:id="559368304">
                              <w:marLeft w:val="0"/>
                              <w:marRight w:val="0"/>
                              <w:marTop w:val="0"/>
                              <w:marBottom w:val="0"/>
                              <w:divBdr>
                                <w:top w:val="none" w:sz="0" w:space="0" w:color="auto"/>
                                <w:left w:val="none" w:sz="0" w:space="0" w:color="auto"/>
                                <w:bottom w:val="none" w:sz="0" w:space="0" w:color="auto"/>
                                <w:right w:val="none" w:sz="0" w:space="0" w:color="auto"/>
                              </w:divBdr>
                              <w:divsChild>
                                <w:div w:id="164588022">
                                  <w:marLeft w:val="0"/>
                                  <w:marRight w:val="0"/>
                                  <w:marTop w:val="0"/>
                                  <w:marBottom w:val="0"/>
                                  <w:divBdr>
                                    <w:top w:val="none" w:sz="0" w:space="0" w:color="auto"/>
                                    <w:left w:val="none" w:sz="0" w:space="0" w:color="auto"/>
                                    <w:bottom w:val="none" w:sz="0" w:space="0" w:color="auto"/>
                                    <w:right w:val="none" w:sz="0" w:space="0" w:color="auto"/>
                                  </w:divBdr>
                                  <w:divsChild>
                                    <w:div w:id="550700419">
                                      <w:marLeft w:val="0"/>
                                      <w:marRight w:val="0"/>
                                      <w:marTop w:val="0"/>
                                      <w:marBottom w:val="0"/>
                                      <w:divBdr>
                                        <w:top w:val="none" w:sz="0" w:space="0" w:color="auto"/>
                                        <w:left w:val="none" w:sz="0" w:space="0" w:color="auto"/>
                                        <w:bottom w:val="none" w:sz="0" w:space="0" w:color="auto"/>
                                        <w:right w:val="none" w:sz="0" w:space="0" w:color="auto"/>
                                      </w:divBdr>
                                      <w:divsChild>
                                        <w:div w:id="428234806">
                                          <w:marLeft w:val="0"/>
                                          <w:marRight w:val="0"/>
                                          <w:marTop w:val="0"/>
                                          <w:marBottom w:val="0"/>
                                          <w:divBdr>
                                            <w:top w:val="none" w:sz="0" w:space="0" w:color="auto"/>
                                            <w:left w:val="none" w:sz="0" w:space="0" w:color="auto"/>
                                            <w:bottom w:val="none" w:sz="0" w:space="0" w:color="auto"/>
                                            <w:right w:val="none" w:sz="0" w:space="0" w:color="auto"/>
                                          </w:divBdr>
                                          <w:divsChild>
                                            <w:div w:id="1659266703">
                                              <w:marLeft w:val="0"/>
                                              <w:marRight w:val="0"/>
                                              <w:marTop w:val="0"/>
                                              <w:marBottom w:val="0"/>
                                              <w:divBdr>
                                                <w:top w:val="none" w:sz="0" w:space="0" w:color="auto"/>
                                                <w:left w:val="none" w:sz="0" w:space="0" w:color="auto"/>
                                                <w:bottom w:val="none" w:sz="0" w:space="0" w:color="auto"/>
                                                <w:right w:val="none" w:sz="0" w:space="0" w:color="auto"/>
                                              </w:divBdr>
                                              <w:divsChild>
                                                <w:div w:id="1272513746">
                                                  <w:marLeft w:val="0"/>
                                                  <w:marRight w:val="0"/>
                                                  <w:marTop w:val="0"/>
                                                  <w:marBottom w:val="0"/>
                                                  <w:divBdr>
                                                    <w:top w:val="none" w:sz="0" w:space="0" w:color="auto"/>
                                                    <w:left w:val="none" w:sz="0" w:space="0" w:color="auto"/>
                                                    <w:bottom w:val="none" w:sz="0" w:space="0" w:color="auto"/>
                                                    <w:right w:val="none" w:sz="0" w:space="0" w:color="auto"/>
                                                  </w:divBdr>
                                                  <w:divsChild>
                                                    <w:div w:id="1859922992">
                                                      <w:marLeft w:val="0"/>
                                                      <w:marRight w:val="0"/>
                                                      <w:marTop w:val="0"/>
                                                      <w:marBottom w:val="0"/>
                                                      <w:divBdr>
                                                        <w:top w:val="single" w:sz="6" w:space="0" w:color="auto"/>
                                                        <w:left w:val="none" w:sz="0" w:space="0" w:color="auto"/>
                                                        <w:bottom w:val="single" w:sz="6" w:space="0" w:color="auto"/>
                                                        <w:right w:val="none" w:sz="0" w:space="0" w:color="auto"/>
                                                      </w:divBdr>
                                                      <w:divsChild>
                                                        <w:div w:id="79765923">
                                                          <w:marLeft w:val="0"/>
                                                          <w:marRight w:val="0"/>
                                                          <w:marTop w:val="0"/>
                                                          <w:marBottom w:val="0"/>
                                                          <w:divBdr>
                                                            <w:top w:val="none" w:sz="0" w:space="0" w:color="auto"/>
                                                            <w:left w:val="none" w:sz="0" w:space="0" w:color="auto"/>
                                                            <w:bottom w:val="none" w:sz="0" w:space="0" w:color="auto"/>
                                                            <w:right w:val="none" w:sz="0" w:space="0" w:color="auto"/>
                                                          </w:divBdr>
                                                          <w:divsChild>
                                                            <w:div w:id="1106585803">
                                                              <w:marLeft w:val="0"/>
                                                              <w:marRight w:val="0"/>
                                                              <w:marTop w:val="0"/>
                                                              <w:marBottom w:val="0"/>
                                                              <w:divBdr>
                                                                <w:top w:val="none" w:sz="0" w:space="0" w:color="auto"/>
                                                                <w:left w:val="none" w:sz="0" w:space="0" w:color="auto"/>
                                                                <w:bottom w:val="none" w:sz="0" w:space="0" w:color="auto"/>
                                                                <w:right w:val="none" w:sz="0" w:space="0" w:color="auto"/>
                                                              </w:divBdr>
                                                              <w:divsChild>
                                                                <w:div w:id="665862033">
                                                                  <w:marLeft w:val="0"/>
                                                                  <w:marRight w:val="0"/>
                                                                  <w:marTop w:val="0"/>
                                                                  <w:marBottom w:val="0"/>
                                                                  <w:divBdr>
                                                                    <w:top w:val="none" w:sz="0" w:space="0" w:color="auto"/>
                                                                    <w:left w:val="none" w:sz="0" w:space="0" w:color="auto"/>
                                                                    <w:bottom w:val="none" w:sz="0" w:space="0" w:color="auto"/>
                                                                    <w:right w:val="none" w:sz="0" w:space="0" w:color="auto"/>
                                                                  </w:divBdr>
                                                                  <w:divsChild>
                                                                    <w:div w:id="1438524329">
                                                                      <w:marLeft w:val="0"/>
                                                                      <w:marRight w:val="0"/>
                                                                      <w:marTop w:val="0"/>
                                                                      <w:marBottom w:val="0"/>
                                                                      <w:divBdr>
                                                                        <w:top w:val="none" w:sz="0" w:space="0" w:color="auto"/>
                                                                        <w:left w:val="none" w:sz="0" w:space="0" w:color="auto"/>
                                                                        <w:bottom w:val="none" w:sz="0" w:space="0" w:color="auto"/>
                                                                        <w:right w:val="none" w:sz="0" w:space="0" w:color="auto"/>
                                                                      </w:divBdr>
                                                                      <w:divsChild>
                                                                        <w:div w:id="685400934">
                                                                          <w:marLeft w:val="0"/>
                                                                          <w:marRight w:val="0"/>
                                                                          <w:marTop w:val="0"/>
                                                                          <w:marBottom w:val="0"/>
                                                                          <w:divBdr>
                                                                            <w:top w:val="none" w:sz="0" w:space="0" w:color="auto"/>
                                                                            <w:left w:val="none" w:sz="0" w:space="0" w:color="auto"/>
                                                                            <w:bottom w:val="none" w:sz="0" w:space="0" w:color="auto"/>
                                                                            <w:right w:val="none" w:sz="0" w:space="0" w:color="auto"/>
                                                                          </w:divBdr>
                                                                          <w:divsChild>
                                                                            <w:div w:id="2113354894">
                                                                              <w:marLeft w:val="0"/>
                                                                              <w:marRight w:val="0"/>
                                                                              <w:marTop w:val="0"/>
                                                                              <w:marBottom w:val="0"/>
                                                                              <w:divBdr>
                                                                                <w:top w:val="none" w:sz="0" w:space="0" w:color="auto"/>
                                                                                <w:left w:val="none" w:sz="0" w:space="0" w:color="auto"/>
                                                                                <w:bottom w:val="none" w:sz="0" w:space="0" w:color="auto"/>
                                                                                <w:right w:val="none" w:sz="0" w:space="0" w:color="auto"/>
                                                                              </w:divBdr>
                                                                              <w:divsChild>
                                                                                <w:div w:id="885676712">
                                                                                  <w:marLeft w:val="0"/>
                                                                                  <w:marRight w:val="0"/>
                                                                                  <w:marTop w:val="0"/>
                                                                                  <w:marBottom w:val="0"/>
                                                                                  <w:divBdr>
                                                                                    <w:top w:val="none" w:sz="0" w:space="0" w:color="auto"/>
                                                                                    <w:left w:val="none" w:sz="0" w:space="0" w:color="auto"/>
                                                                                    <w:bottom w:val="none" w:sz="0" w:space="0" w:color="auto"/>
                                                                                    <w:right w:val="none" w:sz="0" w:space="0" w:color="auto"/>
                                                                                  </w:divBdr>
                                                                                </w:div>
                                                                                <w:div w:id="1098256167">
                                                                                  <w:marLeft w:val="0"/>
                                                                                  <w:marRight w:val="0"/>
                                                                                  <w:marTop w:val="0"/>
                                                                                  <w:marBottom w:val="0"/>
                                                                                  <w:divBdr>
                                                                                    <w:top w:val="none" w:sz="0" w:space="0" w:color="auto"/>
                                                                                    <w:left w:val="none" w:sz="0" w:space="0" w:color="auto"/>
                                                                                    <w:bottom w:val="none" w:sz="0" w:space="0" w:color="auto"/>
                                                                                    <w:right w:val="none" w:sz="0" w:space="0" w:color="auto"/>
                                                                                  </w:divBdr>
                                                                                </w:div>
                                                                                <w:div w:id="13678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742204">
      <w:bodyDiv w:val="1"/>
      <w:marLeft w:val="0"/>
      <w:marRight w:val="0"/>
      <w:marTop w:val="0"/>
      <w:marBottom w:val="0"/>
      <w:divBdr>
        <w:top w:val="none" w:sz="0" w:space="0" w:color="auto"/>
        <w:left w:val="none" w:sz="0" w:space="0" w:color="auto"/>
        <w:bottom w:val="none" w:sz="0" w:space="0" w:color="auto"/>
        <w:right w:val="none" w:sz="0" w:space="0" w:color="auto"/>
      </w:divBdr>
      <w:divsChild>
        <w:div w:id="1190994625">
          <w:marLeft w:val="0"/>
          <w:marRight w:val="0"/>
          <w:marTop w:val="0"/>
          <w:marBottom w:val="0"/>
          <w:divBdr>
            <w:top w:val="none" w:sz="0" w:space="0" w:color="auto"/>
            <w:left w:val="none" w:sz="0" w:space="0" w:color="auto"/>
            <w:bottom w:val="none" w:sz="0" w:space="0" w:color="auto"/>
            <w:right w:val="none" w:sz="0" w:space="0" w:color="auto"/>
          </w:divBdr>
          <w:divsChild>
            <w:div w:id="780148590">
              <w:marLeft w:val="0"/>
              <w:marRight w:val="0"/>
              <w:marTop w:val="0"/>
              <w:marBottom w:val="0"/>
              <w:divBdr>
                <w:top w:val="none" w:sz="0" w:space="0" w:color="auto"/>
                <w:left w:val="none" w:sz="0" w:space="0" w:color="auto"/>
                <w:bottom w:val="none" w:sz="0" w:space="0" w:color="auto"/>
                <w:right w:val="none" w:sz="0" w:space="0" w:color="auto"/>
              </w:divBdr>
              <w:divsChild>
                <w:div w:id="285818385">
                  <w:marLeft w:val="0"/>
                  <w:marRight w:val="0"/>
                  <w:marTop w:val="0"/>
                  <w:marBottom w:val="0"/>
                  <w:divBdr>
                    <w:top w:val="none" w:sz="0" w:space="0" w:color="auto"/>
                    <w:left w:val="none" w:sz="0" w:space="0" w:color="auto"/>
                    <w:bottom w:val="none" w:sz="0" w:space="0" w:color="auto"/>
                    <w:right w:val="none" w:sz="0" w:space="0" w:color="auto"/>
                  </w:divBdr>
                  <w:divsChild>
                    <w:div w:id="516430433">
                      <w:marLeft w:val="0"/>
                      <w:marRight w:val="0"/>
                      <w:marTop w:val="0"/>
                      <w:marBottom w:val="0"/>
                      <w:divBdr>
                        <w:top w:val="none" w:sz="0" w:space="0" w:color="auto"/>
                        <w:left w:val="none" w:sz="0" w:space="0" w:color="auto"/>
                        <w:bottom w:val="none" w:sz="0" w:space="0" w:color="auto"/>
                        <w:right w:val="none" w:sz="0" w:space="0" w:color="auto"/>
                      </w:divBdr>
                      <w:divsChild>
                        <w:div w:id="1850287414">
                          <w:marLeft w:val="0"/>
                          <w:marRight w:val="0"/>
                          <w:marTop w:val="0"/>
                          <w:marBottom w:val="0"/>
                          <w:divBdr>
                            <w:top w:val="none" w:sz="0" w:space="0" w:color="auto"/>
                            <w:left w:val="none" w:sz="0" w:space="0" w:color="auto"/>
                            <w:bottom w:val="none" w:sz="0" w:space="0" w:color="auto"/>
                            <w:right w:val="none" w:sz="0" w:space="0" w:color="auto"/>
                          </w:divBdr>
                          <w:divsChild>
                            <w:div w:id="1530755951">
                              <w:marLeft w:val="0"/>
                              <w:marRight w:val="0"/>
                              <w:marTop w:val="0"/>
                              <w:marBottom w:val="0"/>
                              <w:divBdr>
                                <w:top w:val="none" w:sz="0" w:space="0" w:color="auto"/>
                                <w:left w:val="none" w:sz="0" w:space="0" w:color="auto"/>
                                <w:bottom w:val="none" w:sz="0" w:space="0" w:color="auto"/>
                                <w:right w:val="none" w:sz="0" w:space="0" w:color="auto"/>
                              </w:divBdr>
                              <w:divsChild>
                                <w:div w:id="994407171">
                                  <w:marLeft w:val="0"/>
                                  <w:marRight w:val="0"/>
                                  <w:marTop w:val="0"/>
                                  <w:marBottom w:val="0"/>
                                  <w:divBdr>
                                    <w:top w:val="none" w:sz="0" w:space="0" w:color="auto"/>
                                    <w:left w:val="none" w:sz="0" w:space="0" w:color="auto"/>
                                    <w:bottom w:val="none" w:sz="0" w:space="0" w:color="auto"/>
                                    <w:right w:val="none" w:sz="0" w:space="0" w:color="auto"/>
                                  </w:divBdr>
                                  <w:divsChild>
                                    <w:div w:id="790977340">
                                      <w:marLeft w:val="0"/>
                                      <w:marRight w:val="0"/>
                                      <w:marTop w:val="0"/>
                                      <w:marBottom w:val="0"/>
                                      <w:divBdr>
                                        <w:top w:val="none" w:sz="0" w:space="0" w:color="auto"/>
                                        <w:left w:val="none" w:sz="0" w:space="0" w:color="auto"/>
                                        <w:bottom w:val="none" w:sz="0" w:space="0" w:color="auto"/>
                                        <w:right w:val="none" w:sz="0" w:space="0" w:color="auto"/>
                                      </w:divBdr>
                                      <w:divsChild>
                                        <w:div w:id="1591351522">
                                          <w:marLeft w:val="0"/>
                                          <w:marRight w:val="0"/>
                                          <w:marTop w:val="0"/>
                                          <w:marBottom w:val="0"/>
                                          <w:divBdr>
                                            <w:top w:val="none" w:sz="0" w:space="0" w:color="auto"/>
                                            <w:left w:val="none" w:sz="0" w:space="0" w:color="auto"/>
                                            <w:bottom w:val="none" w:sz="0" w:space="0" w:color="auto"/>
                                            <w:right w:val="none" w:sz="0" w:space="0" w:color="auto"/>
                                          </w:divBdr>
                                          <w:divsChild>
                                            <w:div w:id="1916939183">
                                              <w:marLeft w:val="0"/>
                                              <w:marRight w:val="0"/>
                                              <w:marTop w:val="0"/>
                                              <w:marBottom w:val="0"/>
                                              <w:divBdr>
                                                <w:top w:val="none" w:sz="0" w:space="0" w:color="auto"/>
                                                <w:left w:val="none" w:sz="0" w:space="0" w:color="auto"/>
                                                <w:bottom w:val="none" w:sz="0" w:space="0" w:color="auto"/>
                                                <w:right w:val="none" w:sz="0" w:space="0" w:color="auto"/>
                                              </w:divBdr>
                                              <w:divsChild>
                                                <w:div w:id="1021278933">
                                                  <w:marLeft w:val="0"/>
                                                  <w:marRight w:val="0"/>
                                                  <w:marTop w:val="0"/>
                                                  <w:marBottom w:val="0"/>
                                                  <w:divBdr>
                                                    <w:top w:val="none" w:sz="0" w:space="0" w:color="auto"/>
                                                    <w:left w:val="none" w:sz="0" w:space="0" w:color="auto"/>
                                                    <w:bottom w:val="none" w:sz="0" w:space="0" w:color="auto"/>
                                                    <w:right w:val="none" w:sz="0" w:space="0" w:color="auto"/>
                                                  </w:divBdr>
                                                  <w:divsChild>
                                                    <w:div w:id="101657508">
                                                      <w:marLeft w:val="0"/>
                                                      <w:marRight w:val="0"/>
                                                      <w:marTop w:val="0"/>
                                                      <w:marBottom w:val="0"/>
                                                      <w:divBdr>
                                                        <w:top w:val="single" w:sz="6" w:space="0" w:color="auto"/>
                                                        <w:left w:val="none" w:sz="0" w:space="0" w:color="auto"/>
                                                        <w:bottom w:val="single" w:sz="6" w:space="0" w:color="auto"/>
                                                        <w:right w:val="none" w:sz="0" w:space="0" w:color="auto"/>
                                                      </w:divBdr>
                                                      <w:divsChild>
                                                        <w:div w:id="1661276842">
                                                          <w:marLeft w:val="0"/>
                                                          <w:marRight w:val="0"/>
                                                          <w:marTop w:val="0"/>
                                                          <w:marBottom w:val="0"/>
                                                          <w:divBdr>
                                                            <w:top w:val="none" w:sz="0" w:space="0" w:color="auto"/>
                                                            <w:left w:val="none" w:sz="0" w:space="0" w:color="auto"/>
                                                            <w:bottom w:val="none" w:sz="0" w:space="0" w:color="auto"/>
                                                            <w:right w:val="none" w:sz="0" w:space="0" w:color="auto"/>
                                                          </w:divBdr>
                                                          <w:divsChild>
                                                            <w:div w:id="1809546325">
                                                              <w:marLeft w:val="0"/>
                                                              <w:marRight w:val="0"/>
                                                              <w:marTop w:val="0"/>
                                                              <w:marBottom w:val="0"/>
                                                              <w:divBdr>
                                                                <w:top w:val="none" w:sz="0" w:space="0" w:color="auto"/>
                                                                <w:left w:val="none" w:sz="0" w:space="0" w:color="auto"/>
                                                                <w:bottom w:val="none" w:sz="0" w:space="0" w:color="auto"/>
                                                                <w:right w:val="none" w:sz="0" w:space="0" w:color="auto"/>
                                                              </w:divBdr>
                                                              <w:divsChild>
                                                                <w:div w:id="1971132354">
                                                                  <w:marLeft w:val="0"/>
                                                                  <w:marRight w:val="0"/>
                                                                  <w:marTop w:val="0"/>
                                                                  <w:marBottom w:val="0"/>
                                                                  <w:divBdr>
                                                                    <w:top w:val="none" w:sz="0" w:space="0" w:color="auto"/>
                                                                    <w:left w:val="none" w:sz="0" w:space="0" w:color="auto"/>
                                                                    <w:bottom w:val="none" w:sz="0" w:space="0" w:color="auto"/>
                                                                    <w:right w:val="none" w:sz="0" w:space="0" w:color="auto"/>
                                                                  </w:divBdr>
                                                                  <w:divsChild>
                                                                    <w:div w:id="360516882">
                                                                      <w:marLeft w:val="0"/>
                                                                      <w:marRight w:val="0"/>
                                                                      <w:marTop w:val="0"/>
                                                                      <w:marBottom w:val="0"/>
                                                                      <w:divBdr>
                                                                        <w:top w:val="none" w:sz="0" w:space="0" w:color="auto"/>
                                                                        <w:left w:val="none" w:sz="0" w:space="0" w:color="auto"/>
                                                                        <w:bottom w:val="none" w:sz="0" w:space="0" w:color="auto"/>
                                                                        <w:right w:val="none" w:sz="0" w:space="0" w:color="auto"/>
                                                                      </w:divBdr>
                                                                      <w:divsChild>
                                                                        <w:div w:id="389574174">
                                                                          <w:marLeft w:val="0"/>
                                                                          <w:marRight w:val="0"/>
                                                                          <w:marTop w:val="0"/>
                                                                          <w:marBottom w:val="0"/>
                                                                          <w:divBdr>
                                                                            <w:top w:val="none" w:sz="0" w:space="0" w:color="auto"/>
                                                                            <w:left w:val="none" w:sz="0" w:space="0" w:color="auto"/>
                                                                            <w:bottom w:val="none" w:sz="0" w:space="0" w:color="auto"/>
                                                                            <w:right w:val="none" w:sz="0" w:space="0" w:color="auto"/>
                                                                          </w:divBdr>
                                                                          <w:divsChild>
                                                                            <w:div w:id="1824159409">
                                                                              <w:marLeft w:val="0"/>
                                                                              <w:marRight w:val="0"/>
                                                                              <w:marTop w:val="0"/>
                                                                              <w:marBottom w:val="0"/>
                                                                              <w:divBdr>
                                                                                <w:top w:val="none" w:sz="0" w:space="0" w:color="auto"/>
                                                                                <w:left w:val="none" w:sz="0" w:space="0" w:color="auto"/>
                                                                                <w:bottom w:val="none" w:sz="0" w:space="0" w:color="auto"/>
                                                                                <w:right w:val="none" w:sz="0" w:space="0" w:color="auto"/>
                                                                              </w:divBdr>
                                                                              <w:divsChild>
                                                                                <w:div w:id="600382582">
                                                                                  <w:marLeft w:val="0"/>
                                                                                  <w:marRight w:val="0"/>
                                                                                  <w:marTop w:val="0"/>
                                                                                  <w:marBottom w:val="0"/>
                                                                                  <w:divBdr>
                                                                                    <w:top w:val="none" w:sz="0" w:space="0" w:color="auto"/>
                                                                                    <w:left w:val="none" w:sz="0" w:space="0" w:color="auto"/>
                                                                                    <w:bottom w:val="none" w:sz="0" w:space="0" w:color="auto"/>
                                                                                    <w:right w:val="none" w:sz="0" w:space="0" w:color="auto"/>
                                                                                  </w:divBdr>
                                                                                  <w:divsChild>
                                                                                    <w:div w:id="11089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062473">
      <w:bodyDiv w:val="1"/>
      <w:marLeft w:val="0"/>
      <w:marRight w:val="0"/>
      <w:marTop w:val="0"/>
      <w:marBottom w:val="0"/>
      <w:divBdr>
        <w:top w:val="none" w:sz="0" w:space="0" w:color="auto"/>
        <w:left w:val="none" w:sz="0" w:space="0" w:color="auto"/>
        <w:bottom w:val="none" w:sz="0" w:space="0" w:color="auto"/>
        <w:right w:val="none" w:sz="0" w:space="0" w:color="auto"/>
      </w:divBdr>
    </w:div>
    <w:div w:id="1779132881">
      <w:bodyDiv w:val="1"/>
      <w:marLeft w:val="0"/>
      <w:marRight w:val="0"/>
      <w:marTop w:val="0"/>
      <w:marBottom w:val="0"/>
      <w:divBdr>
        <w:top w:val="none" w:sz="0" w:space="0" w:color="auto"/>
        <w:left w:val="none" w:sz="0" w:space="0" w:color="auto"/>
        <w:bottom w:val="none" w:sz="0" w:space="0" w:color="auto"/>
        <w:right w:val="none" w:sz="0" w:space="0" w:color="auto"/>
      </w:divBdr>
    </w:div>
    <w:div w:id="1801072442">
      <w:bodyDiv w:val="1"/>
      <w:marLeft w:val="0"/>
      <w:marRight w:val="0"/>
      <w:marTop w:val="0"/>
      <w:marBottom w:val="0"/>
      <w:divBdr>
        <w:top w:val="none" w:sz="0" w:space="0" w:color="auto"/>
        <w:left w:val="none" w:sz="0" w:space="0" w:color="auto"/>
        <w:bottom w:val="none" w:sz="0" w:space="0" w:color="auto"/>
        <w:right w:val="none" w:sz="0" w:space="0" w:color="auto"/>
      </w:divBdr>
    </w:div>
    <w:div w:id="1820612877">
      <w:bodyDiv w:val="1"/>
      <w:marLeft w:val="0"/>
      <w:marRight w:val="0"/>
      <w:marTop w:val="0"/>
      <w:marBottom w:val="0"/>
      <w:divBdr>
        <w:top w:val="none" w:sz="0" w:space="0" w:color="auto"/>
        <w:left w:val="none" w:sz="0" w:space="0" w:color="auto"/>
        <w:bottom w:val="none" w:sz="0" w:space="0" w:color="auto"/>
        <w:right w:val="none" w:sz="0" w:space="0" w:color="auto"/>
      </w:divBdr>
    </w:div>
    <w:div w:id="1862426729">
      <w:bodyDiv w:val="1"/>
      <w:marLeft w:val="0"/>
      <w:marRight w:val="0"/>
      <w:marTop w:val="0"/>
      <w:marBottom w:val="0"/>
      <w:divBdr>
        <w:top w:val="none" w:sz="0" w:space="0" w:color="auto"/>
        <w:left w:val="none" w:sz="0" w:space="0" w:color="auto"/>
        <w:bottom w:val="none" w:sz="0" w:space="0" w:color="auto"/>
        <w:right w:val="none" w:sz="0" w:space="0" w:color="auto"/>
      </w:divBdr>
      <w:divsChild>
        <w:div w:id="1331758347">
          <w:marLeft w:val="0"/>
          <w:marRight w:val="0"/>
          <w:marTop w:val="0"/>
          <w:marBottom w:val="0"/>
          <w:divBdr>
            <w:top w:val="none" w:sz="0" w:space="0" w:color="auto"/>
            <w:left w:val="none" w:sz="0" w:space="0" w:color="auto"/>
            <w:bottom w:val="none" w:sz="0" w:space="0" w:color="auto"/>
            <w:right w:val="none" w:sz="0" w:space="0" w:color="auto"/>
          </w:divBdr>
          <w:divsChild>
            <w:div w:id="1741756566">
              <w:marLeft w:val="0"/>
              <w:marRight w:val="0"/>
              <w:marTop w:val="0"/>
              <w:marBottom w:val="0"/>
              <w:divBdr>
                <w:top w:val="none" w:sz="0" w:space="0" w:color="auto"/>
                <w:left w:val="none" w:sz="0" w:space="0" w:color="auto"/>
                <w:bottom w:val="none" w:sz="0" w:space="0" w:color="auto"/>
                <w:right w:val="none" w:sz="0" w:space="0" w:color="auto"/>
              </w:divBdr>
              <w:divsChild>
                <w:div w:id="2007509922">
                  <w:marLeft w:val="0"/>
                  <w:marRight w:val="0"/>
                  <w:marTop w:val="0"/>
                  <w:marBottom w:val="0"/>
                  <w:divBdr>
                    <w:top w:val="none" w:sz="0" w:space="0" w:color="auto"/>
                    <w:left w:val="none" w:sz="0" w:space="0" w:color="auto"/>
                    <w:bottom w:val="none" w:sz="0" w:space="0" w:color="auto"/>
                    <w:right w:val="none" w:sz="0" w:space="0" w:color="auto"/>
                  </w:divBdr>
                  <w:divsChild>
                    <w:div w:id="1409307160">
                      <w:marLeft w:val="0"/>
                      <w:marRight w:val="0"/>
                      <w:marTop w:val="0"/>
                      <w:marBottom w:val="0"/>
                      <w:divBdr>
                        <w:top w:val="none" w:sz="0" w:space="0" w:color="auto"/>
                        <w:left w:val="none" w:sz="0" w:space="0" w:color="auto"/>
                        <w:bottom w:val="none" w:sz="0" w:space="0" w:color="auto"/>
                        <w:right w:val="none" w:sz="0" w:space="0" w:color="auto"/>
                      </w:divBdr>
                      <w:divsChild>
                        <w:div w:id="217981703">
                          <w:marLeft w:val="0"/>
                          <w:marRight w:val="0"/>
                          <w:marTop w:val="0"/>
                          <w:marBottom w:val="0"/>
                          <w:divBdr>
                            <w:top w:val="none" w:sz="0" w:space="0" w:color="auto"/>
                            <w:left w:val="none" w:sz="0" w:space="0" w:color="auto"/>
                            <w:bottom w:val="none" w:sz="0" w:space="0" w:color="auto"/>
                            <w:right w:val="none" w:sz="0" w:space="0" w:color="auto"/>
                          </w:divBdr>
                          <w:divsChild>
                            <w:div w:id="1681590103">
                              <w:marLeft w:val="0"/>
                              <w:marRight w:val="0"/>
                              <w:marTop w:val="0"/>
                              <w:marBottom w:val="0"/>
                              <w:divBdr>
                                <w:top w:val="none" w:sz="0" w:space="0" w:color="auto"/>
                                <w:left w:val="none" w:sz="0" w:space="0" w:color="auto"/>
                                <w:bottom w:val="none" w:sz="0" w:space="0" w:color="auto"/>
                                <w:right w:val="none" w:sz="0" w:space="0" w:color="auto"/>
                              </w:divBdr>
                              <w:divsChild>
                                <w:div w:id="1969780890">
                                  <w:marLeft w:val="0"/>
                                  <w:marRight w:val="0"/>
                                  <w:marTop w:val="0"/>
                                  <w:marBottom w:val="0"/>
                                  <w:divBdr>
                                    <w:top w:val="none" w:sz="0" w:space="0" w:color="auto"/>
                                    <w:left w:val="none" w:sz="0" w:space="0" w:color="auto"/>
                                    <w:bottom w:val="none" w:sz="0" w:space="0" w:color="auto"/>
                                    <w:right w:val="none" w:sz="0" w:space="0" w:color="auto"/>
                                  </w:divBdr>
                                  <w:divsChild>
                                    <w:div w:id="1454708614">
                                      <w:marLeft w:val="0"/>
                                      <w:marRight w:val="0"/>
                                      <w:marTop w:val="0"/>
                                      <w:marBottom w:val="0"/>
                                      <w:divBdr>
                                        <w:top w:val="none" w:sz="0" w:space="0" w:color="auto"/>
                                        <w:left w:val="none" w:sz="0" w:space="0" w:color="auto"/>
                                        <w:bottom w:val="none" w:sz="0" w:space="0" w:color="auto"/>
                                        <w:right w:val="none" w:sz="0" w:space="0" w:color="auto"/>
                                      </w:divBdr>
                                      <w:divsChild>
                                        <w:div w:id="149638488">
                                          <w:marLeft w:val="0"/>
                                          <w:marRight w:val="0"/>
                                          <w:marTop w:val="0"/>
                                          <w:marBottom w:val="0"/>
                                          <w:divBdr>
                                            <w:top w:val="none" w:sz="0" w:space="0" w:color="auto"/>
                                            <w:left w:val="none" w:sz="0" w:space="0" w:color="auto"/>
                                            <w:bottom w:val="none" w:sz="0" w:space="0" w:color="auto"/>
                                            <w:right w:val="none" w:sz="0" w:space="0" w:color="auto"/>
                                          </w:divBdr>
                                          <w:divsChild>
                                            <w:div w:id="1047680043">
                                              <w:marLeft w:val="0"/>
                                              <w:marRight w:val="0"/>
                                              <w:marTop w:val="0"/>
                                              <w:marBottom w:val="0"/>
                                              <w:divBdr>
                                                <w:top w:val="none" w:sz="0" w:space="0" w:color="auto"/>
                                                <w:left w:val="none" w:sz="0" w:space="0" w:color="auto"/>
                                                <w:bottom w:val="none" w:sz="0" w:space="0" w:color="auto"/>
                                                <w:right w:val="none" w:sz="0" w:space="0" w:color="auto"/>
                                              </w:divBdr>
                                              <w:divsChild>
                                                <w:div w:id="743600815">
                                                  <w:marLeft w:val="0"/>
                                                  <w:marRight w:val="0"/>
                                                  <w:marTop w:val="0"/>
                                                  <w:marBottom w:val="0"/>
                                                  <w:divBdr>
                                                    <w:top w:val="none" w:sz="0" w:space="0" w:color="auto"/>
                                                    <w:left w:val="none" w:sz="0" w:space="0" w:color="auto"/>
                                                    <w:bottom w:val="none" w:sz="0" w:space="0" w:color="auto"/>
                                                    <w:right w:val="none" w:sz="0" w:space="0" w:color="auto"/>
                                                  </w:divBdr>
                                                  <w:divsChild>
                                                    <w:div w:id="1619529807">
                                                      <w:marLeft w:val="0"/>
                                                      <w:marRight w:val="0"/>
                                                      <w:marTop w:val="0"/>
                                                      <w:marBottom w:val="0"/>
                                                      <w:divBdr>
                                                        <w:top w:val="single" w:sz="6" w:space="0" w:color="auto"/>
                                                        <w:left w:val="none" w:sz="0" w:space="0" w:color="auto"/>
                                                        <w:bottom w:val="single" w:sz="6" w:space="0" w:color="auto"/>
                                                        <w:right w:val="none" w:sz="0" w:space="0" w:color="auto"/>
                                                      </w:divBdr>
                                                      <w:divsChild>
                                                        <w:div w:id="450704904">
                                                          <w:marLeft w:val="0"/>
                                                          <w:marRight w:val="0"/>
                                                          <w:marTop w:val="0"/>
                                                          <w:marBottom w:val="0"/>
                                                          <w:divBdr>
                                                            <w:top w:val="none" w:sz="0" w:space="0" w:color="auto"/>
                                                            <w:left w:val="none" w:sz="0" w:space="0" w:color="auto"/>
                                                            <w:bottom w:val="none" w:sz="0" w:space="0" w:color="auto"/>
                                                            <w:right w:val="none" w:sz="0" w:space="0" w:color="auto"/>
                                                          </w:divBdr>
                                                          <w:divsChild>
                                                            <w:div w:id="1933275044">
                                                              <w:marLeft w:val="0"/>
                                                              <w:marRight w:val="0"/>
                                                              <w:marTop w:val="0"/>
                                                              <w:marBottom w:val="0"/>
                                                              <w:divBdr>
                                                                <w:top w:val="none" w:sz="0" w:space="0" w:color="auto"/>
                                                                <w:left w:val="none" w:sz="0" w:space="0" w:color="auto"/>
                                                                <w:bottom w:val="none" w:sz="0" w:space="0" w:color="auto"/>
                                                                <w:right w:val="none" w:sz="0" w:space="0" w:color="auto"/>
                                                              </w:divBdr>
                                                              <w:divsChild>
                                                                <w:div w:id="774136321">
                                                                  <w:marLeft w:val="0"/>
                                                                  <w:marRight w:val="0"/>
                                                                  <w:marTop w:val="0"/>
                                                                  <w:marBottom w:val="0"/>
                                                                  <w:divBdr>
                                                                    <w:top w:val="none" w:sz="0" w:space="0" w:color="auto"/>
                                                                    <w:left w:val="none" w:sz="0" w:space="0" w:color="auto"/>
                                                                    <w:bottom w:val="none" w:sz="0" w:space="0" w:color="auto"/>
                                                                    <w:right w:val="none" w:sz="0" w:space="0" w:color="auto"/>
                                                                  </w:divBdr>
                                                                  <w:divsChild>
                                                                    <w:div w:id="560096761">
                                                                      <w:marLeft w:val="0"/>
                                                                      <w:marRight w:val="0"/>
                                                                      <w:marTop w:val="0"/>
                                                                      <w:marBottom w:val="0"/>
                                                                      <w:divBdr>
                                                                        <w:top w:val="none" w:sz="0" w:space="0" w:color="auto"/>
                                                                        <w:left w:val="none" w:sz="0" w:space="0" w:color="auto"/>
                                                                        <w:bottom w:val="none" w:sz="0" w:space="0" w:color="auto"/>
                                                                        <w:right w:val="none" w:sz="0" w:space="0" w:color="auto"/>
                                                                      </w:divBdr>
                                                                      <w:divsChild>
                                                                        <w:div w:id="1964076177">
                                                                          <w:marLeft w:val="0"/>
                                                                          <w:marRight w:val="0"/>
                                                                          <w:marTop w:val="0"/>
                                                                          <w:marBottom w:val="0"/>
                                                                          <w:divBdr>
                                                                            <w:top w:val="none" w:sz="0" w:space="0" w:color="auto"/>
                                                                            <w:left w:val="none" w:sz="0" w:space="0" w:color="auto"/>
                                                                            <w:bottom w:val="none" w:sz="0" w:space="0" w:color="auto"/>
                                                                            <w:right w:val="none" w:sz="0" w:space="0" w:color="auto"/>
                                                                          </w:divBdr>
                                                                          <w:divsChild>
                                                                            <w:div w:id="1659306307">
                                                                              <w:marLeft w:val="0"/>
                                                                              <w:marRight w:val="0"/>
                                                                              <w:marTop w:val="0"/>
                                                                              <w:marBottom w:val="0"/>
                                                                              <w:divBdr>
                                                                                <w:top w:val="none" w:sz="0" w:space="0" w:color="auto"/>
                                                                                <w:left w:val="none" w:sz="0" w:space="0" w:color="auto"/>
                                                                                <w:bottom w:val="none" w:sz="0" w:space="0" w:color="auto"/>
                                                                                <w:right w:val="none" w:sz="0" w:space="0" w:color="auto"/>
                                                                              </w:divBdr>
                                                                              <w:divsChild>
                                                                                <w:div w:id="1784808264">
                                                                                  <w:marLeft w:val="0"/>
                                                                                  <w:marRight w:val="0"/>
                                                                                  <w:marTop w:val="0"/>
                                                                                  <w:marBottom w:val="0"/>
                                                                                  <w:divBdr>
                                                                                    <w:top w:val="none" w:sz="0" w:space="0" w:color="auto"/>
                                                                                    <w:left w:val="none" w:sz="0" w:space="0" w:color="auto"/>
                                                                                    <w:bottom w:val="none" w:sz="0" w:space="0" w:color="auto"/>
                                                                                    <w:right w:val="none" w:sz="0" w:space="0" w:color="auto"/>
                                                                                  </w:divBdr>
                                                                                  <w:divsChild>
                                                                                    <w:div w:id="9833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968951">
      <w:bodyDiv w:val="1"/>
      <w:marLeft w:val="0"/>
      <w:marRight w:val="0"/>
      <w:marTop w:val="0"/>
      <w:marBottom w:val="0"/>
      <w:divBdr>
        <w:top w:val="none" w:sz="0" w:space="0" w:color="auto"/>
        <w:left w:val="none" w:sz="0" w:space="0" w:color="auto"/>
        <w:bottom w:val="none" w:sz="0" w:space="0" w:color="auto"/>
        <w:right w:val="none" w:sz="0" w:space="0" w:color="auto"/>
      </w:divBdr>
      <w:divsChild>
        <w:div w:id="1782609784">
          <w:marLeft w:val="0"/>
          <w:marRight w:val="0"/>
          <w:marTop w:val="0"/>
          <w:marBottom w:val="0"/>
          <w:divBdr>
            <w:top w:val="none" w:sz="0" w:space="0" w:color="auto"/>
            <w:left w:val="none" w:sz="0" w:space="0" w:color="auto"/>
            <w:bottom w:val="none" w:sz="0" w:space="0" w:color="auto"/>
            <w:right w:val="none" w:sz="0" w:space="0" w:color="auto"/>
          </w:divBdr>
          <w:divsChild>
            <w:div w:id="21782494">
              <w:marLeft w:val="0"/>
              <w:marRight w:val="0"/>
              <w:marTop w:val="0"/>
              <w:marBottom w:val="0"/>
              <w:divBdr>
                <w:top w:val="none" w:sz="0" w:space="0" w:color="auto"/>
                <w:left w:val="none" w:sz="0" w:space="0" w:color="auto"/>
                <w:bottom w:val="none" w:sz="0" w:space="0" w:color="auto"/>
                <w:right w:val="none" w:sz="0" w:space="0" w:color="auto"/>
              </w:divBdr>
              <w:divsChild>
                <w:div w:id="576325712">
                  <w:marLeft w:val="0"/>
                  <w:marRight w:val="0"/>
                  <w:marTop w:val="0"/>
                  <w:marBottom w:val="0"/>
                  <w:divBdr>
                    <w:top w:val="none" w:sz="0" w:space="0" w:color="auto"/>
                    <w:left w:val="none" w:sz="0" w:space="0" w:color="auto"/>
                    <w:bottom w:val="none" w:sz="0" w:space="0" w:color="auto"/>
                    <w:right w:val="none" w:sz="0" w:space="0" w:color="auto"/>
                  </w:divBdr>
                  <w:divsChild>
                    <w:div w:id="354162997">
                      <w:marLeft w:val="0"/>
                      <w:marRight w:val="0"/>
                      <w:marTop w:val="0"/>
                      <w:marBottom w:val="0"/>
                      <w:divBdr>
                        <w:top w:val="none" w:sz="0" w:space="0" w:color="auto"/>
                        <w:left w:val="none" w:sz="0" w:space="0" w:color="auto"/>
                        <w:bottom w:val="none" w:sz="0" w:space="0" w:color="auto"/>
                        <w:right w:val="none" w:sz="0" w:space="0" w:color="auto"/>
                      </w:divBdr>
                      <w:divsChild>
                        <w:div w:id="241374957">
                          <w:marLeft w:val="0"/>
                          <w:marRight w:val="0"/>
                          <w:marTop w:val="0"/>
                          <w:marBottom w:val="0"/>
                          <w:divBdr>
                            <w:top w:val="none" w:sz="0" w:space="0" w:color="auto"/>
                            <w:left w:val="none" w:sz="0" w:space="0" w:color="auto"/>
                            <w:bottom w:val="none" w:sz="0" w:space="0" w:color="auto"/>
                            <w:right w:val="none" w:sz="0" w:space="0" w:color="auto"/>
                          </w:divBdr>
                          <w:divsChild>
                            <w:div w:id="309987689">
                              <w:marLeft w:val="0"/>
                              <w:marRight w:val="0"/>
                              <w:marTop w:val="0"/>
                              <w:marBottom w:val="0"/>
                              <w:divBdr>
                                <w:top w:val="none" w:sz="0" w:space="0" w:color="auto"/>
                                <w:left w:val="none" w:sz="0" w:space="0" w:color="auto"/>
                                <w:bottom w:val="none" w:sz="0" w:space="0" w:color="auto"/>
                                <w:right w:val="none" w:sz="0" w:space="0" w:color="auto"/>
                              </w:divBdr>
                              <w:divsChild>
                                <w:div w:id="725958040">
                                  <w:marLeft w:val="0"/>
                                  <w:marRight w:val="0"/>
                                  <w:marTop w:val="0"/>
                                  <w:marBottom w:val="0"/>
                                  <w:divBdr>
                                    <w:top w:val="none" w:sz="0" w:space="0" w:color="auto"/>
                                    <w:left w:val="none" w:sz="0" w:space="0" w:color="auto"/>
                                    <w:bottom w:val="none" w:sz="0" w:space="0" w:color="auto"/>
                                    <w:right w:val="none" w:sz="0" w:space="0" w:color="auto"/>
                                  </w:divBdr>
                                  <w:divsChild>
                                    <w:div w:id="754129346">
                                      <w:marLeft w:val="0"/>
                                      <w:marRight w:val="0"/>
                                      <w:marTop w:val="0"/>
                                      <w:marBottom w:val="0"/>
                                      <w:divBdr>
                                        <w:top w:val="none" w:sz="0" w:space="0" w:color="auto"/>
                                        <w:left w:val="none" w:sz="0" w:space="0" w:color="auto"/>
                                        <w:bottom w:val="none" w:sz="0" w:space="0" w:color="auto"/>
                                        <w:right w:val="none" w:sz="0" w:space="0" w:color="auto"/>
                                      </w:divBdr>
                                      <w:divsChild>
                                        <w:div w:id="93088019">
                                          <w:marLeft w:val="0"/>
                                          <w:marRight w:val="0"/>
                                          <w:marTop w:val="0"/>
                                          <w:marBottom w:val="0"/>
                                          <w:divBdr>
                                            <w:top w:val="none" w:sz="0" w:space="0" w:color="auto"/>
                                            <w:left w:val="none" w:sz="0" w:space="0" w:color="auto"/>
                                            <w:bottom w:val="none" w:sz="0" w:space="0" w:color="auto"/>
                                            <w:right w:val="none" w:sz="0" w:space="0" w:color="auto"/>
                                          </w:divBdr>
                                          <w:divsChild>
                                            <w:div w:id="631715727">
                                              <w:marLeft w:val="0"/>
                                              <w:marRight w:val="0"/>
                                              <w:marTop w:val="0"/>
                                              <w:marBottom w:val="0"/>
                                              <w:divBdr>
                                                <w:top w:val="none" w:sz="0" w:space="0" w:color="auto"/>
                                                <w:left w:val="none" w:sz="0" w:space="0" w:color="auto"/>
                                                <w:bottom w:val="none" w:sz="0" w:space="0" w:color="auto"/>
                                                <w:right w:val="none" w:sz="0" w:space="0" w:color="auto"/>
                                              </w:divBdr>
                                              <w:divsChild>
                                                <w:div w:id="1982420642">
                                                  <w:marLeft w:val="0"/>
                                                  <w:marRight w:val="0"/>
                                                  <w:marTop w:val="0"/>
                                                  <w:marBottom w:val="0"/>
                                                  <w:divBdr>
                                                    <w:top w:val="none" w:sz="0" w:space="0" w:color="auto"/>
                                                    <w:left w:val="none" w:sz="0" w:space="0" w:color="auto"/>
                                                    <w:bottom w:val="none" w:sz="0" w:space="0" w:color="auto"/>
                                                    <w:right w:val="none" w:sz="0" w:space="0" w:color="auto"/>
                                                  </w:divBdr>
                                                  <w:divsChild>
                                                    <w:div w:id="723680948">
                                                      <w:marLeft w:val="0"/>
                                                      <w:marRight w:val="0"/>
                                                      <w:marTop w:val="0"/>
                                                      <w:marBottom w:val="0"/>
                                                      <w:divBdr>
                                                        <w:top w:val="single" w:sz="6" w:space="0" w:color="auto"/>
                                                        <w:left w:val="none" w:sz="0" w:space="0" w:color="auto"/>
                                                        <w:bottom w:val="single" w:sz="6" w:space="0" w:color="auto"/>
                                                        <w:right w:val="none" w:sz="0" w:space="0" w:color="auto"/>
                                                      </w:divBdr>
                                                      <w:divsChild>
                                                        <w:div w:id="1862350799">
                                                          <w:marLeft w:val="0"/>
                                                          <w:marRight w:val="0"/>
                                                          <w:marTop w:val="0"/>
                                                          <w:marBottom w:val="0"/>
                                                          <w:divBdr>
                                                            <w:top w:val="none" w:sz="0" w:space="0" w:color="auto"/>
                                                            <w:left w:val="none" w:sz="0" w:space="0" w:color="auto"/>
                                                            <w:bottom w:val="none" w:sz="0" w:space="0" w:color="auto"/>
                                                            <w:right w:val="none" w:sz="0" w:space="0" w:color="auto"/>
                                                          </w:divBdr>
                                                          <w:divsChild>
                                                            <w:div w:id="1230648910">
                                                              <w:marLeft w:val="0"/>
                                                              <w:marRight w:val="0"/>
                                                              <w:marTop w:val="0"/>
                                                              <w:marBottom w:val="0"/>
                                                              <w:divBdr>
                                                                <w:top w:val="none" w:sz="0" w:space="0" w:color="auto"/>
                                                                <w:left w:val="none" w:sz="0" w:space="0" w:color="auto"/>
                                                                <w:bottom w:val="none" w:sz="0" w:space="0" w:color="auto"/>
                                                                <w:right w:val="none" w:sz="0" w:space="0" w:color="auto"/>
                                                              </w:divBdr>
                                                              <w:divsChild>
                                                                <w:div w:id="1320116953">
                                                                  <w:marLeft w:val="0"/>
                                                                  <w:marRight w:val="0"/>
                                                                  <w:marTop w:val="0"/>
                                                                  <w:marBottom w:val="0"/>
                                                                  <w:divBdr>
                                                                    <w:top w:val="none" w:sz="0" w:space="0" w:color="auto"/>
                                                                    <w:left w:val="none" w:sz="0" w:space="0" w:color="auto"/>
                                                                    <w:bottom w:val="none" w:sz="0" w:space="0" w:color="auto"/>
                                                                    <w:right w:val="none" w:sz="0" w:space="0" w:color="auto"/>
                                                                  </w:divBdr>
                                                                  <w:divsChild>
                                                                    <w:div w:id="1454207810">
                                                                      <w:marLeft w:val="0"/>
                                                                      <w:marRight w:val="0"/>
                                                                      <w:marTop w:val="0"/>
                                                                      <w:marBottom w:val="0"/>
                                                                      <w:divBdr>
                                                                        <w:top w:val="none" w:sz="0" w:space="0" w:color="auto"/>
                                                                        <w:left w:val="none" w:sz="0" w:space="0" w:color="auto"/>
                                                                        <w:bottom w:val="none" w:sz="0" w:space="0" w:color="auto"/>
                                                                        <w:right w:val="none" w:sz="0" w:space="0" w:color="auto"/>
                                                                      </w:divBdr>
                                                                      <w:divsChild>
                                                                        <w:div w:id="195392536">
                                                                          <w:marLeft w:val="0"/>
                                                                          <w:marRight w:val="0"/>
                                                                          <w:marTop w:val="0"/>
                                                                          <w:marBottom w:val="0"/>
                                                                          <w:divBdr>
                                                                            <w:top w:val="none" w:sz="0" w:space="0" w:color="auto"/>
                                                                            <w:left w:val="none" w:sz="0" w:space="0" w:color="auto"/>
                                                                            <w:bottom w:val="none" w:sz="0" w:space="0" w:color="auto"/>
                                                                            <w:right w:val="none" w:sz="0" w:space="0" w:color="auto"/>
                                                                          </w:divBdr>
                                                                          <w:divsChild>
                                                                            <w:div w:id="484130781">
                                                                              <w:marLeft w:val="0"/>
                                                                              <w:marRight w:val="0"/>
                                                                              <w:marTop w:val="0"/>
                                                                              <w:marBottom w:val="0"/>
                                                                              <w:divBdr>
                                                                                <w:top w:val="none" w:sz="0" w:space="0" w:color="auto"/>
                                                                                <w:left w:val="none" w:sz="0" w:space="0" w:color="auto"/>
                                                                                <w:bottom w:val="none" w:sz="0" w:space="0" w:color="auto"/>
                                                                                <w:right w:val="none" w:sz="0" w:space="0" w:color="auto"/>
                                                                              </w:divBdr>
                                                                              <w:divsChild>
                                                                                <w:div w:id="1540361257">
                                                                                  <w:marLeft w:val="0"/>
                                                                                  <w:marRight w:val="0"/>
                                                                                  <w:marTop w:val="0"/>
                                                                                  <w:marBottom w:val="0"/>
                                                                                  <w:divBdr>
                                                                                    <w:top w:val="none" w:sz="0" w:space="0" w:color="auto"/>
                                                                                    <w:left w:val="none" w:sz="0" w:space="0" w:color="auto"/>
                                                                                    <w:bottom w:val="none" w:sz="0" w:space="0" w:color="auto"/>
                                                                                    <w:right w:val="none" w:sz="0" w:space="0" w:color="auto"/>
                                                                                  </w:divBdr>
                                                                                  <w:divsChild>
                                                                                    <w:div w:id="6322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67156">
      <w:bodyDiv w:val="1"/>
      <w:marLeft w:val="0"/>
      <w:marRight w:val="0"/>
      <w:marTop w:val="0"/>
      <w:marBottom w:val="0"/>
      <w:divBdr>
        <w:top w:val="none" w:sz="0" w:space="0" w:color="auto"/>
        <w:left w:val="none" w:sz="0" w:space="0" w:color="auto"/>
        <w:bottom w:val="none" w:sz="0" w:space="0" w:color="auto"/>
        <w:right w:val="none" w:sz="0" w:space="0" w:color="auto"/>
      </w:divBdr>
      <w:divsChild>
        <w:div w:id="1461339290">
          <w:marLeft w:val="0"/>
          <w:marRight w:val="0"/>
          <w:marTop w:val="0"/>
          <w:marBottom w:val="0"/>
          <w:divBdr>
            <w:top w:val="none" w:sz="0" w:space="0" w:color="auto"/>
            <w:left w:val="none" w:sz="0" w:space="0" w:color="auto"/>
            <w:bottom w:val="none" w:sz="0" w:space="0" w:color="auto"/>
            <w:right w:val="none" w:sz="0" w:space="0" w:color="auto"/>
          </w:divBdr>
          <w:divsChild>
            <w:div w:id="1509829560">
              <w:marLeft w:val="0"/>
              <w:marRight w:val="0"/>
              <w:marTop w:val="0"/>
              <w:marBottom w:val="0"/>
              <w:divBdr>
                <w:top w:val="none" w:sz="0" w:space="0" w:color="auto"/>
                <w:left w:val="none" w:sz="0" w:space="0" w:color="auto"/>
                <w:bottom w:val="none" w:sz="0" w:space="0" w:color="auto"/>
                <w:right w:val="none" w:sz="0" w:space="0" w:color="auto"/>
              </w:divBdr>
              <w:divsChild>
                <w:div w:id="1300770228">
                  <w:marLeft w:val="0"/>
                  <w:marRight w:val="0"/>
                  <w:marTop w:val="0"/>
                  <w:marBottom w:val="0"/>
                  <w:divBdr>
                    <w:top w:val="none" w:sz="0" w:space="0" w:color="auto"/>
                    <w:left w:val="none" w:sz="0" w:space="0" w:color="auto"/>
                    <w:bottom w:val="none" w:sz="0" w:space="0" w:color="auto"/>
                    <w:right w:val="none" w:sz="0" w:space="0" w:color="auto"/>
                  </w:divBdr>
                  <w:divsChild>
                    <w:div w:id="708148261">
                      <w:marLeft w:val="0"/>
                      <w:marRight w:val="0"/>
                      <w:marTop w:val="0"/>
                      <w:marBottom w:val="0"/>
                      <w:divBdr>
                        <w:top w:val="none" w:sz="0" w:space="0" w:color="auto"/>
                        <w:left w:val="none" w:sz="0" w:space="0" w:color="auto"/>
                        <w:bottom w:val="none" w:sz="0" w:space="0" w:color="auto"/>
                        <w:right w:val="none" w:sz="0" w:space="0" w:color="auto"/>
                      </w:divBdr>
                      <w:divsChild>
                        <w:div w:id="1779830729">
                          <w:marLeft w:val="0"/>
                          <w:marRight w:val="0"/>
                          <w:marTop w:val="0"/>
                          <w:marBottom w:val="0"/>
                          <w:divBdr>
                            <w:top w:val="none" w:sz="0" w:space="0" w:color="auto"/>
                            <w:left w:val="none" w:sz="0" w:space="0" w:color="auto"/>
                            <w:bottom w:val="none" w:sz="0" w:space="0" w:color="auto"/>
                            <w:right w:val="none" w:sz="0" w:space="0" w:color="auto"/>
                          </w:divBdr>
                          <w:divsChild>
                            <w:div w:id="9258502">
                              <w:marLeft w:val="0"/>
                              <w:marRight w:val="0"/>
                              <w:marTop w:val="0"/>
                              <w:marBottom w:val="0"/>
                              <w:divBdr>
                                <w:top w:val="none" w:sz="0" w:space="0" w:color="auto"/>
                                <w:left w:val="none" w:sz="0" w:space="0" w:color="auto"/>
                                <w:bottom w:val="none" w:sz="0" w:space="0" w:color="auto"/>
                                <w:right w:val="none" w:sz="0" w:space="0" w:color="auto"/>
                              </w:divBdr>
                              <w:divsChild>
                                <w:div w:id="362705684">
                                  <w:marLeft w:val="0"/>
                                  <w:marRight w:val="0"/>
                                  <w:marTop w:val="0"/>
                                  <w:marBottom w:val="0"/>
                                  <w:divBdr>
                                    <w:top w:val="none" w:sz="0" w:space="0" w:color="auto"/>
                                    <w:left w:val="none" w:sz="0" w:space="0" w:color="auto"/>
                                    <w:bottom w:val="none" w:sz="0" w:space="0" w:color="auto"/>
                                    <w:right w:val="none" w:sz="0" w:space="0" w:color="auto"/>
                                  </w:divBdr>
                                  <w:divsChild>
                                    <w:div w:id="307057974">
                                      <w:marLeft w:val="0"/>
                                      <w:marRight w:val="0"/>
                                      <w:marTop w:val="0"/>
                                      <w:marBottom w:val="0"/>
                                      <w:divBdr>
                                        <w:top w:val="none" w:sz="0" w:space="0" w:color="auto"/>
                                        <w:left w:val="none" w:sz="0" w:space="0" w:color="auto"/>
                                        <w:bottom w:val="none" w:sz="0" w:space="0" w:color="auto"/>
                                        <w:right w:val="none" w:sz="0" w:space="0" w:color="auto"/>
                                      </w:divBdr>
                                      <w:divsChild>
                                        <w:div w:id="1048379472">
                                          <w:marLeft w:val="0"/>
                                          <w:marRight w:val="0"/>
                                          <w:marTop w:val="0"/>
                                          <w:marBottom w:val="0"/>
                                          <w:divBdr>
                                            <w:top w:val="none" w:sz="0" w:space="0" w:color="auto"/>
                                            <w:left w:val="none" w:sz="0" w:space="0" w:color="auto"/>
                                            <w:bottom w:val="none" w:sz="0" w:space="0" w:color="auto"/>
                                            <w:right w:val="none" w:sz="0" w:space="0" w:color="auto"/>
                                          </w:divBdr>
                                          <w:divsChild>
                                            <w:div w:id="641466426">
                                              <w:marLeft w:val="0"/>
                                              <w:marRight w:val="0"/>
                                              <w:marTop w:val="0"/>
                                              <w:marBottom w:val="0"/>
                                              <w:divBdr>
                                                <w:top w:val="none" w:sz="0" w:space="0" w:color="auto"/>
                                                <w:left w:val="none" w:sz="0" w:space="0" w:color="auto"/>
                                                <w:bottom w:val="none" w:sz="0" w:space="0" w:color="auto"/>
                                                <w:right w:val="none" w:sz="0" w:space="0" w:color="auto"/>
                                              </w:divBdr>
                                              <w:divsChild>
                                                <w:div w:id="1293055636">
                                                  <w:marLeft w:val="0"/>
                                                  <w:marRight w:val="0"/>
                                                  <w:marTop w:val="0"/>
                                                  <w:marBottom w:val="0"/>
                                                  <w:divBdr>
                                                    <w:top w:val="none" w:sz="0" w:space="0" w:color="auto"/>
                                                    <w:left w:val="none" w:sz="0" w:space="0" w:color="auto"/>
                                                    <w:bottom w:val="none" w:sz="0" w:space="0" w:color="auto"/>
                                                    <w:right w:val="none" w:sz="0" w:space="0" w:color="auto"/>
                                                  </w:divBdr>
                                                  <w:divsChild>
                                                    <w:div w:id="853685253">
                                                      <w:marLeft w:val="0"/>
                                                      <w:marRight w:val="0"/>
                                                      <w:marTop w:val="0"/>
                                                      <w:marBottom w:val="0"/>
                                                      <w:divBdr>
                                                        <w:top w:val="single" w:sz="6" w:space="0" w:color="auto"/>
                                                        <w:left w:val="none" w:sz="0" w:space="0" w:color="auto"/>
                                                        <w:bottom w:val="single" w:sz="6" w:space="0" w:color="auto"/>
                                                        <w:right w:val="none" w:sz="0" w:space="0" w:color="auto"/>
                                                      </w:divBdr>
                                                      <w:divsChild>
                                                        <w:div w:id="1860315487">
                                                          <w:marLeft w:val="0"/>
                                                          <w:marRight w:val="0"/>
                                                          <w:marTop w:val="0"/>
                                                          <w:marBottom w:val="0"/>
                                                          <w:divBdr>
                                                            <w:top w:val="none" w:sz="0" w:space="0" w:color="auto"/>
                                                            <w:left w:val="none" w:sz="0" w:space="0" w:color="auto"/>
                                                            <w:bottom w:val="none" w:sz="0" w:space="0" w:color="auto"/>
                                                            <w:right w:val="none" w:sz="0" w:space="0" w:color="auto"/>
                                                          </w:divBdr>
                                                          <w:divsChild>
                                                            <w:div w:id="2058822648">
                                                              <w:marLeft w:val="0"/>
                                                              <w:marRight w:val="0"/>
                                                              <w:marTop w:val="0"/>
                                                              <w:marBottom w:val="0"/>
                                                              <w:divBdr>
                                                                <w:top w:val="none" w:sz="0" w:space="0" w:color="auto"/>
                                                                <w:left w:val="none" w:sz="0" w:space="0" w:color="auto"/>
                                                                <w:bottom w:val="none" w:sz="0" w:space="0" w:color="auto"/>
                                                                <w:right w:val="none" w:sz="0" w:space="0" w:color="auto"/>
                                                              </w:divBdr>
                                                              <w:divsChild>
                                                                <w:div w:id="479662545">
                                                                  <w:marLeft w:val="0"/>
                                                                  <w:marRight w:val="0"/>
                                                                  <w:marTop w:val="0"/>
                                                                  <w:marBottom w:val="0"/>
                                                                  <w:divBdr>
                                                                    <w:top w:val="none" w:sz="0" w:space="0" w:color="auto"/>
                                                                    <w:left w:val="none" w:sz="0" w:space="0" w:color="auto"/>
                                                                    <w:bottom w:val="none" w:sz="0" w:space="0" w:color="auto"/>
                                                                    <w:right w:val="none" w:sz="0" w:space="0" w:color="auto"/>
                                                                  </w:divBdr>
                                                                  <w:divsChild>
                                                                    <w:div w:id="1832603114">
                                                                      <w:marLeft w:val="0"/>
                                                                      <w:marRight w:val="0"/>
                                                                      <w:marTop w:val="0"/>
                                                                      <w:marBottom w:val="0"/>
                                                                      <w:divBdr>
                                                                        <w:top w:val="none" w:sz="0" w:space="0" w:color="auto"/>
                                                                        <w:left w:val="none" w:sz="0" w:space="0" w:color="auto"/>
                                                                        <w:bottom w:val="none" w:sz="0" w:space="0" w:color="auto"/>
                                                                        <w:right w:val="none" w:sz="0" w:space="0" w:color="auto"/>
                                                                      </w:divBdr>
                                                                      <w:divsChild>
                                                                        <w:div w:id="913704823">
                                                                          <w:marLeft w:val="0"/>
                                                                          <w:marRight w:val="0"/>
                                                                          <w:marTop w:val="0"/>
                                                                          <w:marBottom w:val="0"/>
                                                                          <w:divBdr>
                                                                            <w:top w:val="none" w:sz="0" w:space="0" w:color="auto"/>
                                                                            <w:left w:val="none" w:sz="0" w:space="0" w:color="auto"/>
                                                                            <w:bottom w:val="none" w:sz="0" w:space="0" w:color="auto"/>
                                                                            <w:right w:val="none" w:sz="0" w:space="0" w:color="auto"/>
                                                                          </w:divBdr>
                                                                          <w:divsChild>
                                                                            <w:div w:id="2133596233">
                                                                              <w:marLeft w:val="0"/>
                                                                              <w:marRight w:val="0"/>
                                                                              <w:marTop w:val="0"/>
                                                                              <w:marBottom w:val="0"/>
                                                                              <w:divBdr>
                                                                                <w:top w:val="none" w:sz="0" w:space="0" w:color="auto"/>
                                                                                <w:left w:val="none" w:sz="0" w:space="0" w:color="auto"/>
                                                                                <w:bottom w:val="none" w:sz="0" w:space="0" w:color="auto"/>
                                                                                <w:right w:val="none" w:sz="0" w:space="0" w:color="auto"/>
                                                                              </w:divBdr>
                                                                              <w:divsChild>
                                                                                <w:div w:id="658582748">
                                                                                  <w:marLeft w:val="0"/>
                                                                                  <w:marRight w:val="0"/>
                                                                                  <w:marTop w:val="0"/>
                                                                                  <w:marBottom w:val="0"/>
                                                                                  <w:divBdr>
                                                                                    <w:top w:val="none" w:sz="0" w:space="0" w:color="auto"/>
                                                                                    <w:left w:val="none" w:sz="0" w:space="0" w:color="auto"/>
                                                                                    <w:bottom w:val="none" w:sz="0" w:space="0" w:color="auto"/>
                                                                                    <w:right w:val="none" w:sz="0" w:space="0" w:color="auto"/>
                                                                                  </w:divBdr>
                                                                                  <w:divsChild>
                                                                                    <w:div w:id="1713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726618">
      <w:bodyDiv w:val="1"/>
      <w:marLeft w:val="0"/>
      <w:marRight w:val="0"/>
      <w:marTop w:val="0"/>
      <w:marBottom w:val="0"/>
      <w:divBdr>
        <w:top w:val="none" w:sz="0" w:space="0" w:color="auto"/>
        <w:left w:val="none" w:sz="0" w:space="0" w:color="auto"/>
        <w:bottom w:val="none" w:sz="0" w:space="0" w:color="auto"/>
        <w:right w:val="none" w:sz="0" w:space="0" w:color="auto"/>
      </w:divBdr>
      <w:divsChild>
        <w:div w:id="34241107">
          <w:marLeft w:val="0"/>
          <w:marRight w:val="0"/>
          <w:marTop w:val="0"/>
          <w:marBottom w:val="0"/>
          <w:divBdr>
            <w:top w:val="none" w:sz="0" w:space="0" w:color="auto"/>
            <w:left w:val="none" w:sz="0" w:space="0" w:color="auto"/>
            <w:bottom w:val="none" w:sz="0" w:space="0" w:color="auto"/>
            <w:right w:val="none" w:sz="0" w:space="0" w:color="auto"/>
          </w:divBdr>
          <w:divsChild>
            <w:div w:id="1874027380">
              <w:marLeft w:val="0"/>
              <w:marRight w:val="0"/>
              <w:marTop w:val="0"/>
              <w:marBottom w:val="0"/>
              <w:divBdr>
                <w:top w:val="none" w:sz="0" w:space="0" w:color="auto"/>
                <w:left w:val="none" w:sz="0" w:space="0" w:color="auto"/>
                <w:bottom w:val="none" w:sz="0" w:space="0" w:color="auto"/>
                <w:right w:val="none" w:sz="0" w:space="0" w:color="auto"/>
              </w:divBdr>
              <w:divsChild>
                <w:div w:id="1751343120">
                  <w:marLeft w:val="0"/>
                  <w:marRight w:val="0"/>
                  <w:marTop w:val="0"/>
                  <w:marBottom w:val="0"/>
                  <w:divBdr>
                    <w:top w:val="none" w:sz="0" w:space="0" w:color="auto"/>
                    <w:left w:val="none" w:sz="0" w:space="0" w:color="auto"/>
                    <w:bottom w:val="none" w:sz="0" w:space="0" w:color="auto"/>
                    <w:right w:val="none" w:sz="0" w:space="0" w:color="auto"/>
                  </w:divBdr>
                  <w:divsChild>
                    <w:div w:id="556402317">
                      <w:marLeft w:val="0"/>
                      <w:marRight w:val="0"/>
                      <w:marTop w:val="0"/>
                      <w:marBottom w:val="0"/>
                      <w:divBdr>
                        <w:top w:val="none" w:sz="0" w:space="0" w:color="auto"/>
                        <w:left w:val="none" w:sz="0" w:space="0" w:color="auto"/>
                        <w:bottom w:val="none" w:sz="0" w:space="0" w:color="auto"/>
                        <w:right w:val="none" w:sz="0" w:space="0" w:color="auto"/>
                      </w:divBdr>
                      <w:divsChild>
                        <w:div w:id="711461119">
                          <w:marLeft w:val="0"/>
                          <w:marRight w:val="0"/>
                          <w:marTop w:val="0"/>
                          <w:marBottom w:val="0"/>
                          <w:divBdr>
                            <w:top w:val="none" w:sz="0" w:space="0" w:color="auto"/>
                            <w:left w:val="none" w:sz="0" w:space="0" w:color="auto"/>
                            <w:bottom w:val="none" w:sz="0" w:space="0" w:color="auto"/>
                            <w:right w:val="none" w:sz="0" w:space="0" w:color="auto"/>
                          </w:divBdr>
                          <w:divsChild>
                            <w:div w:id="2137288473">
                              <w:marLeft w:val="0"/>
                              <w:marRight w:val="0"/>
                              <w:marTop w:val="0"/>
                              <w:marBottom w:val="0"/>
                              <w:divBdr>
                                <w:top w:val="none" w:sz="0" w:space="0" w:color="auto"/>
                                <w:left w:val="none" w:sz="0" w:space="0" w:color="auto"/>
                                <w:bottom w:val="none" w:sz="0" w:space="0" w:color="auto"/>
                                <w:right w:val="none" w:sz="0" w:space="0" w:color="auto"/>
                              </w:divBdr>
                              <w:divsChild>
                                <w:div w:id="1582106905">
                                  <w:marLeft w:val="0"/>
                                  <w:marRight w:val="0"/>
                                  <w:marTop w:val="0"/>
                                  <w:marBottom w:val="0"/>
                                  <w:divBdr>
                                    <w:top w:val="none" w:sz="0" w:space="0" w:color="auto"/>
                                    <w:left w:val="none" w:sz="0" w:space="0" w:color="auto"/>
                                    <w:bottom w:val="none" w:sz="0" w:space="0" w:color="auto"/>
                                    <w:right w:val="none" w:sz="0" w:space="0" w:color="auto"/>
                                  </w:divBdr>
                                  <w:divsChild>
                                    <w:div w:id="1917665353">
                                      <w:marLeft w:val="0"/>
                                      <w:marRight w:val="0"/>
                                      <w:marTop w:val="0"/>
                                      <w:marBottom w:val="0"/>
                                      <w:divBdr>
                                        <w:top w:val="none" w:sz="0" w:space="0" w:color="auto"/>
                                        <w:left w:val="none" w:sz="0" w:space="0" w:color="auto"/>
                                        <w:bottom w:val="none" w:sz="0" w:space="0" w:color="auto"/>
                                        <w:right w:val="none" w:sz="0" w:space="0" w:color="auto"/>
                                      </w:divBdr>
                                      <w:divsChild>
                                        <w:div w:id="1557352703">
                                          <w:marLeft w:val="0"/>
                                          <w:marRight w:val="0"/>
                                          <w:marTop w:val="0"/>
                                          <w:marBottom w:val="0"/>
                                          <w:divBdr>
                                            <w:top w:val="none" w:sz="0" w:space="0" w:color="auto"/>
                                            <w:left w:val="none" w:sz="0" w:space="0" w:color="auto"/>
                                            <w:bottom w:val="none" w:sz="0" w:space="0" w:color="auto"/>
                                            <w:right w:val="none" w:sz="0" w:space="0" w:color="auto"/>
                                          </w:divBdr>
                                          <w:divsChild>
                                            <w:div w:id="1971476869">
                                              <w:marLeft w:val="0"/>
                                              <w:marRight w:val="0"/>
                                              <w:marTop w:val="0"/>
                                              <w:marBottom w:val="0"/>
                                              <w:divBdr>
                                                <w:top w:val="none" w:sz="0" w:space="0" w:color="auto"/>
                                                <w:left w:val="none" w:sz="0" w:space="0" w:color="auto"/>
                                                <w:bottom w:val="none" w:sz="0" w:space="0" w:color="auto"/>
                                                <w:right w:val="none" w:sz="0" w:space="0" w:color="auto"/>
                                              </w:divBdr>
                                              <w:divsChild>
                                                <w:div w:id="88085361">
                                                  <w:marLeft w:val="0"/>
                                                  <w:marRight w:val="0"/>
                                                  <w:marTop w:val="0"/>
                                                  <w:marBottom w:val="0"/>
                                                  <w:divBdr>
                                                    <w:top w:val="none" w:sz="0" w:space="0" w:color="auto"/>
                                                    <w:left w:val="none" w:sz="0" w:space="0" w:color="auto"/>
                                                    <w:bottom w:val="none" w:sz="0" w:space="0" w:color="auto"/>
                                                    <w:right w:val="none" w:sz="0" w:space="0" w:color="auto"/>
                                                  </w:divBdr>
                                                  <w:divsChild>
                                                    <w:div w:id="1638992593">
                                                      <w:marLeft w:val="0"/>
                                                      <w:marRight w:val="0"/>
                                                      <w:marTop w:val="0"/>
                                                      <w:marBottom w:val="0"/>
                                                      <w:divBdr>
                                                        <w:top w:val="single" w:sz="6" w:space="0" w:color="auto"/>
                                                        <w:left w:val="none" w:sz="0" w:space="0" w:color="auto"/>
                                                        <w:bottom w:val="single" w:sz="6" w:space="0" w:color="auto"/>
                                                        <w:right w:val="none" w:sz="0" w:space="0" w:color="auto"/>
                                                      </w:divBdr>
                                                      <w:divsChild>
                                                        <w:div w:id="1234393797">
                                                          <w:marLeft w:val="0"/>
                                                          <w:marRight w:val="0"/>
                                                          <w:marTop w:val="0"/>
                                                          <w:marBottom w:val="0"/>
                                                          <w:divBdr>
                                                            <w:top w:val="none" w:sz="0" w:space="0" w:color="auto"/>
                                                            <w:left w:val="none" w:sz="0" w:space="0" w:color="auto"/>
                                                            <w:bottom w:val="none" w:sz="0" w:space="0" w:color="auto"/>
                                                            <w:right w:val="none" w:sz="0" w:space="0" w:color="auto"/>
                                                          </w:divBdr>
                                                          <w:divsChild>
                                                            <w:div w:id="636763749">
                                                              <w:marLeft w:val="0"/>
                                                              <w:marRight w:val="0"/>
                                                              <w:marTop w:val="0"/>
                                                              <w:marBottom w:val="0"/>
                                                              <w:divBdr>
                                                                <w:top w:val="none" w:sz="0" w:space="0" w:color="auto"/>
                                                                <w:left w:val="none" w:sz="0" w:space="0" w:color="auto"/>
                                                                <w:bottom w:val="none" w:sz="0" w:space="0" w:color="auto"/>
                                                                <w:right w:val="none" w:sz="0" w:space="0" w:color="auto"/>
                                                              </w:divBdr>
                                                              <w:divsChild>
                                                                <w:div w:id="499469375">
                                                                  <w:marLeft w:val="0"/>
                                                                  <w:marRight w:val="0"/>
                                                                  <w:marTop w:val="0"/>
                                                                  <w:marBottom w:val="0"/>
                                                                  <w:divBdr>
                                                                    <w:top w:val="none" w:sz="0" w:space="0" w:color="auto"/>
                                                                    <w:left w:val="none" w:sz="0" w:space="0" w:color="auto"/>
                                                                    <w:bottom w:val="none" w:sz="0" w:space="0" w:color="auto"/>
                                                                    <w:right w:val="none" w:sz="0" w:space="0" w:color="auto"/>
                                                                  </w:divBdr>
                                                                  <w:divsChild>
                                                                    <w:div w:id="873419025">
                                                                      <w:marLeft w:val="0"/>
                                                                      <w:marRight w:val="0"/>
                                                                      <w:marTop w:val="0"/>
                                                                      <w:marBottom w:val="0"/>
                                                                      <w:divBdr>
                                                                        <w:top w:val="none" w:sz="0" w:space="0" w:color="auto"/>
                                                                        <w:left w:val="none" w:sz="0" w:space="0" w:color="auto"/>
                                                                        <w:bottom w:val="none" w:sz="0" w:space="0" w:color="auto"/>
                                                                        <w:right w:val="none" w:sz="0" w:space="0" w:color="auto"/>
                                                                      </w:divBdr>
                                                                      <w:divsChild>
                                                                        <w:div w:id="1887833063">
                                                                          <w:marLeft w:val="0"/>
                                                                          <w:marRight w:val="0"/>
                                                                          <w:marTop w:val="0"/>
                                                                          <w:marBottom w:val="0"/>
                                                                          <w:divBdr>
                                                                            <w:top w:val="none" w:sz="0" w:space="0" w:color="auto"/>
                                                                            <w:left w:val="none" w:sz="0" w:space="0" w:color="auto"/>
                                                                            <w:bottom w:val="none" w:sz="0" w:space="0" w:color="auto"/>
                                                                            <w:right w:val="none" w:sz="0" w:space="0" w:color="auto"/>
                                                                          </w:divBdr>
                                                                          <w:divsChild>
                                                                            <w:div w:id="1238636595">
                                                                              <w:marLeft w:val="0"/>
                                                                              <w:marRight w:val="0"/>
                                                                              <w:marTop w:val="0"/>
                                                                              <w:marBottom w:val="0"/>
                                                                              <w:divBdr>
                                                                                <w:top w:val="none" w:sz="0" w:space="0" w:color="auto"/>
                                                                                <w:left w:val="none" w:sz="0" w:space="0" w:color="auto"/>
                                                                                <w:bottom w:val="none" w:sz="0" w:space="0" w:color="auto"/>
                                                                                <w:right w:val="none" w:sz="0" w:space="0" w:color="auto"/>
                                                                              </w:divBdr>
                                                                              <w:divsChild>
                                                                                <w:div w:id="474566003">
                                                                                  <w:marLeft w:val="0"/>
                                                                                  <w:marRight w:val="0"/>
                                                                                  <w:marTop w:val="0"/>
                                                                                  <w:marBottom w:val="0"/>
                                                                                  <w:divBdr>
                                                                                    <w:top w:val="none" w:sz="0" w:space="0" w:color="auto"/>
                                                                                    <w:left w:val="none" w:sz="0" w:space="0" w:color="auto"/>
                                                                                    <w:bottom w:val="none" w:sz="0" w:space="0" w:color="auto"/>
                                                                                    <w:right w:val="none" w:sz="0" w:space="0" w:color="auto"/>
                                                                                  </w:divBdr>
                                                                                  <w:divsChild>
                                                                                    <w:div w:id="12434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510259">
      <w:bodyDiv w:val="1"/>
      <w:marLeft w:val="0"/>
      <w:marRight w:val="0"/>
      <w:marTop w:val="0"/>
      <w:marBottom w:val="0"/>
      <w:divBdr>
        <w:top w:val="none" w:sz="0" w:space="0" w:color="auto"/>
        <w:left w:val="none" w:sz="0" w:space="0" w:color="auto"/>
        <w:bottom w:val="none" w:sz="0" w:space="0" w:color="auto"/>
        <w:right w:val="none" w:sz="0" w:space="0" w:color="auto"/>
      </w:divBdr>
      <w:divsChild>
        <w:div w:id="672537714">
          <w:marLeft w:val="0"/>
          <w:marRight w:val="0"/>
          <w:marTop w:val="0"/>
          <w:marBottom w:val="0"/>
          <w:divBdr>
            <w:top w:val="none" w:sz="0" w:space="0" w:color="auto"/>
            <w:left w:val="none" w:sz="0" w:space="0" w:color="auto"/>
            <w:bottom w:val="none" w:sz="0" w:space="0" w:color="auto"/>
            <w:right w:val="none" w:sz="0" w:space="0" w:color="auto"/>
          </w:divBdr>
        </w:div>
        <w:div w:id="1437600008">
          <w:marLeft w:val="0"/>
          <w:marRight w:val="0"/>
          <w:marTop w:val="0"/>
          <w:marBottom w:val="0"/>
          <w:divBdr>
            <w:top w:val="none" w:sz="0" w:space="0" w:color="auto"/>
            <w:left w:val="none" w:sz="0" w:space="0" w:color="auto"/>
            <w:bottom w:val="none" w:sz="0" w:space="0" w:color="auto"/>
            <w:right w:val="none" w:sz="0" w:space="0" w:color="auto"/>
          </w:divBdr>
        </w:div>
      </w:divsChild>
    </w:div>
    <w:div w:id="2048599693">
      <w:bodyDiv w:val="1"/>
      <w:marLeft w:val="0"/>
      <w:marRight w:val="0"/>
      <w:marTop w:val="0"/>
      <w:marBottom w:val="0"/>
      <w:divBdr>
        <w:top w:val="none" w:sz="0" w:space="0" w:color="auto"/>
        <w:left w:val="none" w:sz="0" w:space="0" w:color="auto"/>
        <w:bottom w:val="none" w:sz="0" w:space="0" w:color="auto"/>
        <w:right w:val="none" w:sz="0" w:space="0" w:color="auto"/>
      </w:divBdr>
    </w:div>
    <w:div w:id="2058509947">
      <w:bodyDiv w:val="1"/>
      <w:marLeft w:val="0"/>
      <w:marRight w:val="0"/>
      <w:marTop w:val="0"/>
      <w:marBottom w:val="0"/>
      <w:divBdr>
        <w:top w:val="none" w:sz="0" w:space="0" w:color="auto"/>
        <w:left w:val="none" w:sz="0" w:space="0" w:color="auto"/>
        <w:bottom w:val="none" w:sz="0" w:space="0" w:color="auto"/>
        <w:right w:val="none" w:sz="0" w:space="0" w:color="auto"/>
      </w:divBdr>
      <w:divsChild>
        <w:div w:id="1998338409">
          <w:marLeft w:val="0"/>
          <w:marRight w:val="0"/>
          <w:marTop w:val="0"/>
          <w:marBottom w:val="0"/>
          <w:divBdr>
            <w:top w:val="none" w:sz="0" w:space="0" w:color="auto"/>
            <w:left w:val="none" w:sz="0" w:space="0" w:color="auto"/>
            <w:bottom w:val="none" w:sz="0" w:space="0" w:color="auto"/>
            <w:right w:val="none" w:sz="0" w:space="0" w:color="auto"/>
          </w:divBdr>
          <w:divsChild>
            <w:div w:id="600455225">
              <w:marLeft w:val="0"/>
              <w:marRight w:val="0"/>
              <w:marTop w:val="0"/>
              <w:marBottom w:val="0"/>
              <w:divBdr>
                <w:top w:val="none" w:sz="0" w:space="0" w:color="auto"/>
                <w:left w:val="none" w:sz="0" w:space="0" w:color="auto"/>
                <w:bottom w:val="none" w:sz="0" w:space="0" w:color="auto"/>
                <w:right w:val="none" w:sz="0" w:space="0" w:color="auto"/>
              </w:divBdr>
              <w:divsChild>
                <w:div w:id="1515266131">
                  <w:marLeft w:val="0"/>
                  <w:marRight w:val="0"/>
                  <w:marTop w:val="0"/>
                  <w:marBottom w:val="0"/>
                  <w:divBdr>
                    <w:top w:val="none" w:sz="0" w:space="0" w:color="auto"/>
                    <w:left w:val="none" w:sz="0" w:space="0" w:color="auto"/>
                    <w:bottom w:val="none" w:sz="0" w:space="0" w:color="auto"/>
                    <w:right w:val="none" w:sz="0" w:space="0" w:color="auto"/>
                  </w:divBdr>
                  <w:divsChild>
                    <w:div w:id="1875077023">
                      <w:marLeft w:val="0"/>
                      <w:marRight w:val="0"/>
                      <w:marTop w:val="0"/>
                      <w:marBottom w:val="0"/>
                      <w:divBdr>
                        <w:top w:val="none" w:sz="0" w:space="0" w:color="auto"/>
                        <w:left w:val="none" w:sz="0" w:space="0" w:color="auto"/>
                        <w:bottom w:val="none" w:sz="0" w:space="0" w:color="auto"/>
                        <w:right w:val="none" w:sz="0" w:space="0" w:color="auto"/>
                      </w:divBdr>
                      <w:divsChild>
                        <w:div w:id="165556497">
                          <w:marLeft w:val="0"/>
                          <w:marRight w:val="0"/>
                          <w:marTop w:val="0"/>
                          <w:marBottom w:val="0"/>
                          <w:divBdr>
                            <w:top w:val="none" w:sz="0" w:space="0" w:color="auto"/>
                            <w:left w:val="none" w:sz="0" w:space="0" w:color="auto"/>
                            <w:bottom w:val="none" w:sz="0" w:space="0" w:color="auto"/>
                            <w:right w:val="none" w:sz="0" w:space="0" w:color="auto"/>
                          </w:divBdr>
                          <w:divsChild>
                            <w:div w:id="210775444">
                              <w:marLeft w:val="0"/>
                              <w:marRight w:val="0"/>
                              <w:marTop w:val="0"/>
                              <w:marBottom w:val="0"/>
                              <w:divBdr>
                                <w:top w:val="none" w:sz="0" w:space="0" w:color="auto"/>
                                <w:left w:val="none" w:sz="0" w:space="0" w:color="auto"/>
                                <w:bottom w:val="none" w:sz="0" w:space="0" w:color="auto"/>
                                <w:right w:val="none" w:sz="0" w:space="0" w:color="auto"/>
                              </w:divBdr>
                              <w:divsChild>
                                <w:div w:id="965744198">
                                  <w:marLeft w:val="0"/>
                                  <w:marRight w:val="0"/>
                                  <w:marTop w:val="0"/>
                                  <w:marBottom w:val="0"/>
                                  <w:divBdr>
                                    <w:top w:val="none" w:sz="0" w:space="0" w:color="auto"/>
                                    <w:left w:val="none" w:sz="0" w:space="0" w:color="auto"/>
                                    <w:bottom w:val="none" w:sz="0" w:space="0" w:color="auto"/>
                                    <w:right w:val="none" w:sz="0" w:space="0" w:color="auto"/>
                                  </w:divBdr>
                                  <w:divsChild>
                                    <w:div w:id="422192042">
                                      <w:marLeft w:val="0"/>
                                      <w:marRight w:val="0"/>
                                      <w:marTop w:val="0"/>
                                      <w:marBottom w:val="0"/>
                                      <w:divBdr>
                                        <w:top w:val="none" w:sz="0" w:space="0" w:color="auto"/>
                                        <w:left w:val="none" w:sz="0" w:space="0" w:color="auto"/>
                                        <w:bottom w:val="none" w:sz="0" w:space="0" w:color="auto"/>
                                        <w:right w:val="none" w:sz="0" w:space="0" w:color="auto"/>
                                      </w:divBdr>
                                      <w:divsChild>
                                        <w:div w:id="1828210370">
                                          <w:marLeft w:val="0"/>
                                          <w:marRight w:val="0"/>
                                          <w:marTop w:val="0"/>
                                          <w:marBottom w:val="0"/>
                                          <w:divBdr>
                                            <w:top w:val="none" w:sz="0" w:space="0" w:color="auto"/>
                                            <w:left w:val="none" w:sz="0" w:space="0" w:color="auto"/>
                                            <w:bottom w:val="none" w:sz="0" w:space="0" w:color="auto"/>
                                            <w:right w:val="none" w:sz="0" w:space="0" w:color="auto"/>
                                          </w:divBdr>
                                          <w:divsChild>
                                            <w:div w:id="376242459">
                                              <w:marLeft w:val="0"/>
                                              <w:marRight w:val="0"/>
                                              <w:marTop w:val="0"/>
                                              <w:marBottom w:val="0"/>
                                              <w:divBdr>
                                                <w:top w:val="none" w:sz="0" w:space="0" w:color="auto"/>
                                                <w:left w:val="none" w:sz="0" w:space="0" w:color="auto"/>
                                                <w:bottom w:val="none" w:sz="0" w:space="0" w:color="auto"/>
                                                <w:right w:val="none" w:sz="0" w:space="0" w:color="auto"/>
                                              </w:divBdr>
                                              <w:divsChild>
                                                <w:div w:id="756562091">
                                                  <w:marLeft w:val="0"/>
                                                  <w:marRight w:val="0"/>
                                                  <w:marTop w:val="0"/>
                                                  <w:marBottom w:val="0"/>
                                                  <w:divBdr>
                                                    <w:top w:val="none" w:sz="0" w:space="0" w:color="auto"/>
                                                    <w:left w:val="none" w:sz="0" w:space="0" w:color="auto"/>
                                                    <w:bottom w:val="none" w:sz="0" w:space="0" w:color="auto"/>
                                                    <w:right w:val="none" w:sz="0" w:space="0" w:color="auto"/>
                                                  </w:divBdr>
                                                  <w:divsChild>
                                                    <w:div w:id="239484907">
                                                      <w:marLeft w:val="0"/>
                                                      <w:marRight w:val="0"/>
                                                      <w:marTop w:val="0"/>
                                                      <w:marBottom w:val="0"/>
                                                      <w:divBdr>
                                                        <w:top w:val="single" w:sz="6" w:space="0" w:color="auto"/>
                                                        <w:left w:val="none" w:sz="0" w:space="0" w:color="auto"/>
                                                        <w:bottom w:val="single" w:sz="6" w:space="0" w:color="auto"/>
                                                        <w:right w:val="none" w:sz="0" w:space="0" w:color="auto"/>
                                                      </w:divBdr>
                                                      <w:divsChild>
                                                        <w:div w:id="1206941371">
                                                          <w:marLeft w:val="0"/>
                                                          <w:marRight w:val="0"/>
                                                          <w:marTop w:val="0"/>
                                                          <w:marBottom w:val="0"/>
                                                          <w:divBdr>
                                                            <w:top w:val="none" w:sz="0" w:space="0" w:color="auto"/>
                                                            <w:left w:val="none" w:sz="0" w:space="0" w:color="auto"/>
                                                            <w:bottom w:val="none" w:sz="0" w:space="0" w:color="auto"/>
                                                            <w:right w:val="none" w:sz="0" w:space="0" w:color="auto"/>
                                                          </w:divBdr>
                                                          <w:divsChild>
                                                            <w:div w:id="128137405">
                                                              <w:marLeft w:val="0"/>
                                                              <w:marRight w:val="0"/>
                                                              <w:marTop w:val="0"/>
                                                              <w:marBottom w:val="0"/>
                                                              <w:divBdr>
                                                                <w:top w:val="none" w:sz="0" w:space="0" w:color="auto"/>
                                                                <w:left w:val="none" w:sz="0" w:space="0" w:color="auto"/>
                                                                <w:bottom w:val="none" w:sz="0" w:space="0" w:color="auto"/>
                                                                <w:right w:val="none" w:sz="0" w:space="0" w:color="auto"/>
                                                              </w:divBdr>
                                                              <w:divsChild>
                                                                <w:div w:id="1752503384">
                                                                  <w:marLeft w:val="0"/>
                                                                  <w:marRight w:val="0"/>
                                                                  <w:marTop w:val="0"/>
                                                                  <w:marBottom w:val="0"/>
                                                                  <w:divBdr>
                                                                    <w:top w:val="none" w:sz="0" w:space="0" w:color="auto"/>
                                                                    <w:left w:val="none" w:sz="0" w:space="0" w:color="auto"/>
                                                                    <w:bottom w:val="none" w:sz="0" w:space="0" w:color="auto"/>
                                                                    <w:right w:val="none" w:sz="0" w:space="0" w:color="auto"/>
                                                                  </w:divBdr>
                                                                  <w:divsChild>
                                                                    <w:div w:id="1907298645">
                                                                      <w:marLeft w:val="0"/>
                                                                      <w:marRight w:val="0"/>
                                                                      <w:marTop w:val="0"/>
                                                                      <w:marBottom w:val="0"/>
                                                                      <w:divBdr>
                                                                        <w:top w:val="none" w:sz="0" w:space="0" w:color="auto"/>
                                                                        <w:left w:val="none" w:sz="0" w:space="0" w:color="auto"/>
                                                                        <w:bottom w:val="none" w:sz="0" w:space="0" w:color="auto"/>
                                                                        <w:right w:val="none" w:sz="0" w:space="0" w:color="auto"/>
                                                                      </w:divBdr>
                                                                      <w:divsChild>
                                                                        <w:div w:id="1631520081">
                                                                          <w:marLeft w:val="0"/>
                                                                          <w:marRight w:val="0"/>
                                                                          <w:marTop w:val="0"/>
                                                                          <w:marBottom w:val="0"/>
                                                                          <w:divBdr>
                                                                            <w:top w:val="none" w:sz="0" w:space="0" w:color="auto"/>
                                                                            <w:left w:val="none" w:sz="0" w:space="0" w:color="auto"/>
                                                                            <w:bottom w:val="none" w:sz="0" w:space="0" w:color="auto"/>
                                                                            <w:right w:val="none" w:sz="0" w:space="0" w:color="auto"/>
                                                                          </w:divBdr>
                                                                          <w:divsChild>
                                                                            <w:div w:id="355086232">
                                                                              <w:marLeft w:val="0"/>
                                                                              <w:marRight w:val="0"/>
                                                                              <w:marTop w:val="0"/>
                                                                              <w:marBottom w:val="0"/>
                                                                              <w:divBdr>
                                                                                <w:top w:val="none" w:sz="0" w:space="0" w:color="auto"/>
                                                                                <w:left w:val="none" w:sz="0" w:space="0" w:color="auto"/>
                                                                                <w:bottom w:val="none" w:sz="0" w:space="0" w:color="auto"/>
                                                                                <w:right w:val="none" w:sz="0" w:space="0" w:color="auto"/>
                                                                              </w:divBdr>
                                                                              <w:divsChild>
                                                                                <w:div w:id="1381782101">
                                                                                  <w:marLeft w:val="0"/>
                                                                                  <w:marRight w:val="0"/>
                                                                                  <w:marTop w:val="0"/>
                                                                                  <w:marBottom w:val="0"/>
                                                                                  <w:divBdr>
                                                                                    <w:top w:val="none" w:sz="0" w:space="0" w:color="auto"/>
                                                                                    <w:left w:val="none" w:sz="0" w:space="0" w:color="auto"/>
                                                                                    <w:bottom w:val="none" w:sz="0" w:space="0" w:color="auto"/>
                                                                                    <w:right w:val="none" w:sz="0" w:space="0" w:color="auto"/>
                                                                                  </w:divBdr>
                                                                                  <w:divsChild>
                                                                                    <w:div w:id="1129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688219">
      <w:bodyDiv w:val="1"/>
      <w:marLeft w:val="0"/>
      <w:marRight w:val="0"/>
      <w:marTop w:val="0"/>
      <w:marBottom w:val="0"/>
      <w:divBdr>
        <w:top w:val="none" w:sz="0" w:space="0" w:color="auto"/>
        <w:left w:val="none" w:sz="0" w:space="0" w:color="auto"/>
        <w:bottom w:val="none" w:sz="0" w:space="0" w:color="auto"/>
        <w:right w:val="none" w:sz="0" w:space="0" w:color="auto"/>
      </w:divBdr>
      <w:divsChild>
        <w:div w:id="351223272">
          <w:marLeft w:val="0"/>
          <w:marRight w:val="0"/>
          <w:marTop w:val="0"/>
          <w:marBottom w:val="0"/>
          <w:divBdr>
            <w:top w:val="none" w:sz="0" w:space="0" w:color="auto"/>
            <w:left w:val="none" w:sz="0" w:space="0" w:color="auto"/>
            <w:bottom w:val="none" w:sz="0" w:space="0" w:color="auto"/>
            <w:right w:val="none" w:sz="0" w:space="0" w:color="auto"/>
          </w:divBdr>
          <w:divsChild>
            <w:div w:id="2052338272">
              <w:marLeft w:val="0"/>
              <w:marRight w:val="0"/>
              <w:marTop w:val="0"/>
              <w:marBottom w:val="0"/>
              <w:divBdr>
                <w:top w:val="none" w:sz="0" w:space="0" w:color="auto"/>
                <w:left w:val="none" w:sz="0" w:space="0" w:color="auto"/>
                <w:bottom w:val="none" w:sz="0" w:space="0" w:color="auto"/>
                <w:right w:val="none" w:sz="0" w:space="0" w:color="auto"/>
              </w:divBdr>
              <w:divsChild>
                <w:div w:id="1487746532">
                  <w:marLeft w:val="0"/>
                  <w:marRight w:val="0"/>
                  <w:marTop w:val="0"/>
                  <w:marBottom w:val="0"/>
                  <w:divBdr>
                    <w:top w:val="none" w:sz="0" w:space="0" w:color="auto"/>
                    <w:left w:val="none" w:sz="0" w:space="0" w:color="auto"/>
                    <w:bottom w:val="none" w:sz="0" w:space="0" w:color="auto"/>
                    <w:right w:val="none" w:sz="0" w:space="0" w:color="auto"/>
                  </w:divBdr>
                  <w:divsChild>
                    <w:div w:id="962033705">
                      <w:marLeft w:val="0"/>
                      <w:marRight w:val="0"/>
                      <w:marTop w:val="0"/>
                      <w:marBottom w:val="0"/>
                      <w:divBdr>
                        <w:top w:val="none" w:sz="0" w:space="0" w:color="auto"/>
                        <w:left w:val="none" w:sz="0" w:space="0" w:color="auto"/>
                        <w:bottom w:val="none" w:sz="0" w:space="0" w:color="auto"/>
                        <w:right w:val="none" w:sz="0" w:space="0" w:color="auto"/>
                      </w:divBdr>
                      <w:divsChild>
                        <w:div w:id="1344623840">
                          <w:marLeft w:val="0"/>
                          <w:marRight w:val="0"/>
                          <w:marTop w:val="0"/>
                          <w:marBottom w:val="0"/>
                          <w:divBdr>
                            <w:top w:val="none" w:sz="0" w:space="0" w:color="auto"/>
                            <w:left w:val="none" w:sz="0" w:space="0" w:color="auto"/>
                            <w:bottom w:val="none" w:sz="0" w:space="0" w:color="auto"/>
                            <w:right w:val="none" w:sz="0" w:space="0" w:color="auto"/>
                          </w:divBdr>
                          <w:divsChild>
                            <w:div w:id="118572833">
                              <w:marLeft w:val="0"/>
                              <w:marRight w:val="0"/>
                              <w:marTop w:val="0"/>
                              <w:marBottom w:val="0"/>
                              <w:divBdr>
                                <w:top w:val="none" w:sz="0" w:space="0" w:color="auto"/>
                                <w:left w:val="none" w:sz="0" w:space="0" w:color="auto"/>
                                <w:bottom w:val="none" w:sz="0" w:space="0" w:color="auto"/>
                                <w:right w:val="none" w:sz="0" w:space="0" w:color="auto"/>
                              </w:divBdr>
                              <w:divsChild>
                                <w:div w:id="2036610355">
                                  <w:marLeft w:val="0"/>
                                  <w:marRight w:val="0"/>
                                  <w:marTop w:val="0"/>
                                  <w:marBottom w:val="0"/>
                                  <w:divBdr>
                                    <w:top w:val="none" w:sz="0" w:space="0" w:color="auto"/>
                                    <w:left w:val="none" w:sz="0" w:space="0" w:color="auto"/>
                                    <w:bottom w:val="none" w:sz="0" w:space="0" w:color="auto"/>
                                    <w:right w:val="none" w:sz="0" w:space="0" w:color="auto"/>
                                  </w:divBdr>
                                  <w:divsChild>
                                    <w:div w:id="256059758">
                                      <w:marLeft w:val="0"/>
                                      <w:marRight w:val="0"/>
                                      <w:marTop w:val="0"/>
                                      <w:marBottom w:val="0"/>
                                      <w:divBdr>
                                        <w:top w:val="none" w:sz="0" w:space="0" w:color="auto"/>
                                        <w:left w:val="none" w:sz="0" w:space="0" w:color="auto"/>
                                        <w:bottom w:val="none" w:sz="0" w:space="0" w:color="auto"/>
                                        <w:right w:val="none" w:sz="0" w:space="0" w:color="auto"/>
                                      </w:divBdr>
                                      <w:divsChild>
                                        <w:div w:id="1618095805">
                                          <w:marLeft w:val="0"/>
                                          <w:marRight w:val="0"/>
                                          <w:marTop w:val="0"/>
                                          <w:marBottom w:val="0"/>
                                          <w:divBdr>
                                            <w:top w:val="none" w:sz="0" w:space="0" w:color="auto"/>
                                            <w:left w:val="none" w:sz="0" w:space="0" w:color="auto"/>
                                            <w:bottom w:val="none" w:sz="0" w:space="0" w:color="auto"/>
                                            <w:right w:val="none" w:sz="0" w:space="0" w:color="auto"/>
                                          </w:divBdr>
                                          <w:divsChild>
                                            <w:div w:id="748305498">
                                              <w:marLeft w:val="0"/>
                                              <w:marRight w:val="0"/>
                                              <w:marTop w:val="0"/>
                                              <w:marBottom w:val="0"/>
                                              <w:divBdr>
                                                <w:top w:val="none" w:sz="0" w:space="0" w:color="auto"/>
                                                <w:left w:val="none" w:sz="0" w:space="0" w:color="auto"/>
                                                <w:bottom w:val="none" w:sz="0" w:space="0" w:color="auto"/>
                                                <w:right w:val="none" w:sz="0" w:space="0" w:color="auto"/>
                                              </w:divBdr>
                                              <w:divsChild>
                                                <w:div w:id="719480176">
                                                  <w:marLeft w:val="0"/>
                                                  <w:marRight w:val="0"/>
                                                  <w:marTop w:val="0"/>
                                                  <w:marBottom w:val="0"/>
                                                  <w:divBdr>
                                                    <w:top w:val="none" w:sz="0" w:space="0" w:color="auto"/>
                                                    <w:left w:val="none" w:sz="0" w:space="0" w:color="auto"/>
                                                    <w:bottom w:val="none" w:sz="0" w:space="0" w:color="auto"/>
                                                    <w:right w:val="none" w:sz="0" w:space="0" w:color="auto"/>
                                                  </w:divBdr>
                                                  <w:divsChild>
                                                    <w:div w:id="20329683">
                                                      <w:marLeft w:val="0"/>
                                                      <w:marRight w:val="0"/>
                                                      <w:marTop w:val="0"/>
                                                      <w:marBottom w:val="0"/>
                                                      <w:divBdr>
                                                        <w:top w:val="single" w:sz="6" w:space="0" w:color="auto"/>
                                                        <w:left w:val="none" w:sz="0" w:space="0" w:color="auto"/>
                                                        <w:bottom w:val="single" w:sz="6" w:space="0" w:color="auto"/>
                                                        <w:right w:val="none" w:sz="0" w:space="0" w:color="auto"/>
                                                      </w:divBdr>
                                                      <w:divsChild>
                                                        <w:div w:id="171993832">
                                                          <w:marLeft w:val="0"/>
                                                          <w:marRight w:val="0"/>
                                                          <w:marTop w:val="0"/>
                                                          <w:marBottom w:val="0"/>
                                                          <w:divBdr>
                                                            <w:top w:val="none" w:sz="0" w:space="0" w:color="auto"/>
                                                            <w:left w:val="none" w:sz="0" w:space="0" w:color="auto"/>
                                                            <w:bottom w:val="none" w:sz="0" w:space="0" w:color="auto"/>
                                                            <w:right w:val="none" w:sz="0" w:space="0" w:color="auto"/>
                                                          </w:divBdr>
                                                          <w:divsChild>
                                                            <w:div w:id="644161472">
                                                              <w:marLeft w:val="0"/>
                                                              <w:marRight w:val="0"/>
                                                              <w:marTop w:val="0"/>
                                                              <w:marBottom w:val="0"/>
                                                              <w:divBdr>
                                                                <w:top w:val="none" w:sz="0" w:space="0" w:color="auto"/>
                                                                <w:left w:val="none" w:sz="0" w:space="0" w:color="auto"/>
                                                                <w:bottom w:val="none" w:sz="0" w:space="0" w:color="auto"/>
                                                                <w:right w:val="none" w:sz="0" w:space="0" w:color="auto"/>
                                                              </w:divBdr>
                                                              <w:divsChild>
                                                                <w:div w:id="50814667">
                                                                  <w:marLeft w:val="0"/>
                                                                  <w:marRight w:val="0"/>
                                                                  <w:marTop w:val="0"/>
                                                                  <w:marBottom w:val="0"/>
                                                                  <w:divBdr>
                                                                    <w:top w:val="none" w:sz="0" w:space="0" w:color="auto"/>
                                                                    <w:left w:val="none" w:sz="0" w:space="0" w:color="auto"/>
                                                                    <w:bottom w:val="none" w:sz="0" w:space="0" w:color="auto"/>
                                                                    <w:right w:val="none" w:sz="0" w:space="0" w:color="auto"/>
                                                                  </w:divBdr>
                                                                  <w:divsChild>
                                                                    <w:div w:id="567115201">
                                                                      <w:marLeft w:val="0"/>
                                                                      <w:marRight w:val="0"/>
                                                                      <w:marTop w:val="0"/>
                                                                      <w:marBottom w:val="0"/>
                                                                      <w:divBdr>
                                                                        <w:top w:val="none" w:sz="0" w:space="0" w:color="auto"/>
                                                                        <w:left w:val="none" w:sz="0" w:space="0" w:color="auto"/>
                                                                        <w:bottom w:val="none" w:sz="0" w:space="0" w:color="auto"/>
                                                                        <w:right w:val="none" w:sz="0" w:space="0" w:color="auto"/>
                                                                      </w:divBdr>
                                                                      <w:divsChild>
                                                                        <w:div w:id="45956748">
                                                                          <w:marLeft w:val="0"/>
                                                                          <w:marRight w:val="0"/>
                                                                          <w:marTop w:val="0"/>
                                                                          <w:marBottom w:val="0"/>
                                                                          <w:divBdr>
                                                                            <w:top w:val="none" w:sz="0" w:space="0" w:color="auto"/>
                                                                            <w:left w:val="none" w:sz="0" w:space="0" w:color="auto"/>
                                                                            <w:bottom w:val="none" w:sz="0" w:space="0" w:color="auto"/>
                                                                            <w:right w:val="none" w:sz="0" w:space="0" w:color="auto"/>
                                                                          </w:divBdr>
                                                                          <w:divsChild>
                                                                            <w:div w:id="521937275">
                                                                              <w:marLeft w:val="0"/>
                                                                              <w:marRight w:val="0"/>
                                                                              <w:marTop w:val="0"/>
                                                                              <w:marBottom w:val="0"/>
                                                                              <w:divBdr>
                                                                                <w:top w:val="none" w:sz="0" w:space="0" w:color="auto"/>
                                                                                <w:left w:val="none" w:sz="0" w:space="0" w:color="auto"/>
                                                                                <w:bottom w:val="none" w:sz="0" w:space="0" w:color="auto"/>
                                                                                <w:right w:val="none" w:sz="0" w:space="0" w:color="auto"/>
                                                                              </w:divBdr>
                                                                              <w:divsChild>
                                                                                <w:div w:id="31005236">
                                                                                  <w:marLeft w:val="0"/>
                                                                                  <w:marRight w:val="0"/>
                                                                                  <w:marTop w:val="0"/>
                                                                                  <w:marBottom w:val="0"/>
                                                                                  <w:divBdr>
                                                                                    <w:top w:val="none" w:sz="0" w:space="0" w:color="auto"/>
                                                                                    <w:left w:val="none" w:sz="0" w:space="0" w:color="auto"/>
                                                                                    <w:bottom w:val="none" w:sz="0" w:space="0" w:color="auto"/>
                                                                                    <w:right w:val="none" w:sz="0" w:space="0" w:color="auto"/>
                                                                                  </w:divBdr>
                                                                                  <w:divsChild>
                                                                                    <w:div w:id="1877497799">
                                                                                      <w:marLeft w:val="0"/>
                                                                                      <w:marRight w:val="0"/>
                                                                                      <w:marTop w:val="0"/>
                                                                                      <w:marBottom w:val="0"/>
                                                                                      <w:divBdr>
                                                                                        <w:top w:val="none" w:sz="0" w:space="0" w:color="auto"/>
                                                                                        <w:left w:val="none" w:sz="0" w:space="0" w:color="auto"/>
                                                                                        <w:bottom w:val="none" w:sz="0" w:space="0" w:color="auto"/>
                                                                                        <w:right w:val="none" w:sz="0" w:space="0" w:color="auto"/>
                                                                                      </w:divBdr>
                                                                                    </w:div>
                                                                                  </w:divsChild>
                                                                                </w:div>
                                                                                <w:div w:id="101851483">
                                                                                  <w:marLeft w:val="0"/>
                                                                                  <w:marRight w:val="0"/>
                                                                                  <w:marTop w:val="0"/>
                                                                                  <w:marBottom w:val="0"/>
                                                                                  <w:divBdr>
                                                                                    <w:top w:val="none" w:sz="0" w:space="0" w:color="auto"/>
                                                                                    <w:left w:val="none" w:sz="0" w:space="0" w:color="auto"/>
                                                                                    <w:bottom w:val="none" w:sz="0" w:space="0" w:color="auto"/>
                                                                                    <w:right w:val="none" w:sz="0" w:space="0" w:color="auto"/>
                                                                                  </w:divBdr>
                                                                                </w:div>
                                                                                <w:div w:id="953441367">
                                                                                  <w:marLeft w:val="0"/>
                                                                                  <w:marRight w:val="0"/>
                                                                                  <w:marTop w:val="0"/>
                                                                                  <w:marBottom w:val="0"/>
                                                                                  <w:divBdr>
                                                                                    <w:top w:val="none" w:sz="0" w:space="0" w:color="auto"/>
                                                                                    <w:left w:val="none" w:sz="0" w:space="0" w:color="auto"/>
                                                                                    <w:bottom w:val="none" w:sz="0" w:space="0" w:color="auto"/>
                                                                                    <w:right w:val="none" w:sz="0" w:space="0" w:color="auto"/>
                                                                                  </w:divBdr>
                                                                                  <w:divsChild>
                                                                                    <w:div w:id="981159120">
                                                                                      <w:marLeft w:val="0"/>
                                                                                      <w:marRight w:val="0"/>
                                                                                      <w:marTop w:val="0"/>
                                                                                      <w:marBottom w:val="0"/>
                                                                                      <w:divBdr>
                                                                                        <w:top w:val="none" w:sz="0" w:space="0" w:color="auto"/>
                                                                                        <w:left w:val="none" w:sz="0" w:space="0" w:color="auto"/>
                                                                                        <w:bottom w:val="none" w:sz="0" w:space="0" w:color="auto"/>
                                                                                        <w:right w:val="none" w:sz="0" w:space="0" w:color="auto"/>
                                                                                      </w:divBdr>
                                                                                    </w:div>
                                                                                    <w:div w:id="1604149032">
                                                                                      <w:marLeft w:val="0"/>
                                                                                      <w:marRight w:val="0"/>
                                                                                      <w:marTop w:val="0"/>
                                                                                      <w:marBottom w:val="0"/>
                                                                                      <w:divBdr>
                                                                                        <w:top w:val="none" w:sz="0" w:space="0" w:color="auto"/>
                                                                                        <w:left w:val="none" w:sz="0" w:space="0" w:color="auto"/>
                                                                                        <w:bottom w:val="none" w:sz="0" w:space="0" w:color="auto"/>
                                                                                        <w:right w:val="none" w:sz="0" w:space="0" w:color="auto"/>
                                                                                      </w:divBdr>
                                                                                    </w:div>
                                                                                    <w:div w:id="1645507058">
                                                                                      <w:marLeft w:val="0"/>
                                                                                      <w:marRight w:val="0"/>
                                                                                      <w:marTop w:val="0"/>
                                                                                      <w:marBottom w:val="0"/>
                                                                                      <w:divBdr>
                                                                                        <w:top w:val="none" w:sz="0" w:space="0" w:color="auto"/>
                                                                                        <w:left w:val="none" w:sz="0" w:space="0" w:color="auto"/>
                                                                                        <w:bottom w:val="none" w:sz="0" w:space="0" w:color="auto"/>
                                                                                        <w:right w:val="none" w:sz="0" w:space="0" w:color="auto"/>
                                                                                      </w:divBdr>
                                                                                    </w:div>
                                                                                  </w:divsChild>
                                                                                </w:div>
                                                                                <w:div w:id="10725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https://dmponline.dcc.ac.uk/" TargetMode="External"/><Relationship Id="rId26" Type="http://schemas.openxmlformats.org/officeDocument/2006/relationships/hyperlink" Target="https://doi.org/10.1101/2021.03.25.436935" TargetMode="External"/><Relationship Id="rId3" Type="http://schemas.openxmlformats.org/officeDocument/2006/relationships/customXml" Target="../customXml/item3.xml"/><Relationship Id="rId21" Type="http://schemas.openxmlformats.org/officeDocument/2006/relationships/hyperlink" Target="https://www.gla.ac.uk/myglasgow/archivespecialcollections/collaborativeresearch/performingthearchive/" TargetMode="External"/><Relationship Id="R8054a51712024a5f"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gla.ac.uk/myglasgow/openresearch/openaccess/establishopenaccessjournal/" TargetMode="External"/><Relationship Id="rId25" Type="http://schemas.openxmlformats.org/officeDocument/2006/relationships/hyperlink" Target="https://dans.knaw.n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youtube.com/watch?v=sNA7wEMXtdk&amp;list=PLchy_nZQAZtBXoRESFpepZLxPKPGFtESU&amp;index=3"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s://www.efiscentre.eu/" TargetMode="External"/><Relationship Id="rId5" Type="http://schemas.openxmlformats.org/officeDocument/2006/relationships/numbering" Target="numbering.xml"/><Relationship Id="rId15" Type="http://schemas.openxmlformats.org/officeDocument/2006/relationships/hyperlink" Target="https://russellgroup.ac.uk/news/statement-on-negotiations-between-he-sector-and-elsevier/" TargetMode="External"/><Relationship Id="rId23" Type="http://schemas.openxmlformats.org/officeDocument/2006/relationships/hyperlink" Target="https://librarycam.gla.ac.uk/" TargetMode="External"/><Relationship Id="rId28" Type="http://schemas.openxmlformats.org/officeDocument/2006/relationships/hyperlink" Target="https://www.emeraldgrouppublishing.com/journal/gkmc" TargetMode="External"/><Relationship Id="rId10" Type="http://schemas.openxmlformats.org/officeDocument/2006/relationships/image" Target="media/image2.png"/><Relationship Id="rId19" Type="http://schemas.openxmlformats.org/officeDocument/2006/relationships/hyperlink" Target="https://zenodo.org/record/5787046"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gla.ac.uk/myglasgow/library/staff/readinglists/" TargetMode="External"/><Relationship Id="rId22" Type="http://schemas.openxmlformats.org/officeDocument/2006/relationships/hyperlink" Target="https://www.gla.ac.uk/schools/law/100years/" TargetMode="External"/><Relationship Id="rId27" Type="http://schemas.openxmlformats.org/officeDocument/2006/relationships/hyperlink" Target="https://doi.org/10.1101/2021.06.18.2125907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AB71D2DF394E4C93F44C6C57410E28" ma:contentTypeVersion="13" ma:contentTypeDescription="Create a new document." ma:contentTypeScope="" ma:versionID="8fede6ed7e755319866f5f421aae20b8">
  <xsd:schema xmlns:xsd="http://www.w3.org/2001/XMLSchema" xmlns:xs="http://www.w3.org/2001/XMLSchema" xmlns:p="http://schemas.microsoft.com/office/2006/metadata/properties" xmlns:ns3="39d09244-7b82-4d3f-a69f-53faf1f4c3dc" xmlns:ns4="75717047-1020-4501-8558-130c2e411b14" targetNamespace="http://schemas.microsoft.com/office/2006/metadata/properties" ma:root="true" ma:fieldsID="2b7fe1d9a16f5f99e438b2ae0b63643b" ns3:_="" ns4:_="">
    <xsd:import namespace="39d09244-7b82-4d3f-a69f-53faf1f4c3dc"/>
    <xsd:import namespace="75717047-1020-4501-8558-130c2e411b1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09244-7b82-4d3f-a69f-53faf1f4c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717047-1020-4501-8558-130c2e411b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C30647-2770-4BDD-96D5-57410AAC83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BD56E8-DE5F-8748-9093-4B01F5F447A0}">
  <ds:schemaRefs>
    <ds:schemaRef ds:uri="http://schemas.openxmlformats.org/officeDocument/2006/bibliography"/>
  </ds:schemaRefs>
</ds:datastoreItem>
</file>

<file path=customXml/itemProps3.xml><?xml version="1.0" encoding="utf-8"?>
<ds:datastoreItem xmlns:ds="http://schemas.openxmlformats.org/officeDocument/2006/customXml" ds:itemID="{8459E5E4-2278-416D-AA23-238A1D107B3F}">
  <ds:schemaRefs>
    <ds:schemaRef ds:uri="http://schemas.microsoft.com/sharepoint/v3/contenttype/forms"/>
  </ds:schemaRefs>
</ds:datastoreItem>
</file>

<file path=customXml/itemProps4.xml><?xml version="1.0" encoding="utf-8"?>
<ds:datastoreItem xmlns:ds="http://schemas.openxmlformats.org/officeDocument/2006/customXml" ds:itemID="{365C371D-578E-45C8-9AF8-6A0EC6DEB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09244-7b82-4d3f-a69f-53faf1f4c3dc"/>
    <ds:schemaRef ds:uri="75717047-1020-4501-8558-130c2e411b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6158</Words>
  <Characters>35107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41183</CharactersWithSpaces>
  <SharedDoc>false</SharedDoc>
  <HLinks>
    <vt:vector size="24" baseType="variant">
      <vt:variant>
        <vt:i4>2293878</vt:i4>
      </vt:variant>
      <vt:variant>
        <vt:i4>9</vt:i4>
      </vt:variant>
      <vt:variant>
        <vt:i4>0</vt:i4>
      </vt:variant>
      <vt:variant>
        <vt:i4>5</vt:i4>
      </vt:variant>
      <vt:variant>
        <vt:lpwstr>https://edshare.gla.ac.uk/660/</vt:lpwstr>
      </vt:variant>
      <vt:variant>
        <vt:lpwstr/>
      </vt:variant>
      <vt:variant>
        <vt:i4>5570574</vt:i4>
      </vt:variant>
      <vt:variant>
        <vt:i4>6</vt:i4>
      </vt:variant>
      <vt:variant>
        <vt:i4>0</vt:i4>
      </vt:variant>
      <vt:variant>
        <vt:i4>5</vt:i4>
      </vt:variant>
      <vt:variant>
        <vt:lpwstr>https://moodle.gla.ac.uk/course/view.php?id=19213</vt:lpwstr>
      </vt:variant>
      <vt:variant>
        <vt:lpwstr/>
      </vt:variant>
      <vt:variant>
        <vt:i4>7405614</vt:i4>
      </vt:variant>
      <vt:variant>
        <vt:i4>3</vt:i4>
      </vt:variant>
      <vt:variant>
        <vt:i4>0</vt:i4>
      </vt:variant>
      <vt:variant>
        <vt:i4>5</vt:i4>
      </vt:variant>
      <vt:variant>
        <vt:lpwstr>https://www.gla.ac.uk/research/az/slavery/callandresponse/</vt:lpwstr>
      </vt:variant>
      <vt:variant>
        <vt:lpwstr/>
      </vt:variant>
      <vt:variant>
        <vt:i4>2293817</vt:i4>
      </vt:variant>
      <vt:variant>
        <vt:i4>0</vt:i4>
      </vt:variant>
      <vt:variant>
        <vt:i4>0</vt:i4>
      </vt:variant>
      <vt:variant>
        <vt:i4>5</vt:i4>
      </vt:variant>
      <vt:variant>
        <vt:lpwstr>https://www.gla.ac.uk/subjects/scottishliterature/edwin-morgan-100/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Convery</dc:creator>
  <cp:keywords/>
  <dc:description/>
  <cp:lastModifiedBy>Heather Corley</cp:lastModifiedBy>
  <cp:revision>5</cp:revision>
  <cp:lastPrinted>2022-01-14T14:52:00Z</cp:lastPrinted>
  <dcterms:created xsi:type="dcterms:W3CDTF">2022-01-14T15:26:00Z</dcterms:created>
  <dcterms:modified xsi:type="dcterms:W3CDTF">2022-01-14T15:51:00Z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0x010100FDAB71D2DF394E4C93F44C6C57410E28</vt:lpwstr>
  </property>
</Properties>
</file>