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37F0" w14:textId="77777777" w:rsidR="0074517A" w:rsidRDefault="0069505E">
      <w:pPr>
        <w:pStyle w:val="BodyText"/>
        <w:ind w:left="111"/>
        <w:rPr>
          <w:rFonts w:ascii="Times New Roman"/>
        </w:rPr>
      </w:pPr>
      <w:r>
        <w:rPr>
          <w:rFonts w:ascii="Times New Roman"/>
          <w:noProof/>
        </w:rPr>
        <w:drawing>
          <wp:inline distT="0" distB="0" distL="0" distR="0" wp14:anchorId="69BEED1C" wp14:editId="33205B47">
            <wp:extent cx="2728260" cy="585216"/>
            <wp:effectExtent l="0" t="0" r="0" b="0"/>
            <wp:docPr id="3" name="Image 3" descr="MRC/CSO Social and Public Health Sciences Un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RC/CSO Social and Public Health Sciences Unit."/>
                    <pic:cNvPicPr/>
                  </pic:nvPicPr>
                  <pic:blipFill>
                    <a:blip r:embed="rId7" cstate="print"/>
                    <a:stretch>
                      <a:fillRect/>
                    </a:stretch>
                  </pic:blipFill>
                  <pic:spPr>
                    <a:xfrm>
                      <a:off x="0" y="0"/>
                      <a:ext cx="2728260" cy="585216"/>
                    </a:xfrm>
                    <a:prstGeom prst="rect">
                      <a:avLst/>
                    </a:prstGeom>
                  </pic:spPr>
                </pic:pic>
              </a:graphicData>
            </a:graphic>
          </wp:inline>
        </w:drawing>
      </w:r>
    </w:p>
    <w:p w14:paraId="6569D551" w14:textId="77777777" w:rsidR="0074517A" w:rsidRDefault="0074517A">
      <w:pPr>
        <w:pStyle w:val="BodyText"/>
        <w:ind w:left="0"/>
        <w:rPr>
          <w:rFonts w:ascii="Times New Roman"/>
        </w:rPr>
      </w:pPr>
    </w:p>
    <w:p w14:paraId="28296A2E" w14:textId="77777777" w:rsidR="0074517A" w:rsidRDefault="0074517A">
      <w:pPr>
        <w:pStyle w:val="BodyText"/>
        <w:spacing w:before="7"/>
        <w:ind w:left="0"/>
        <w:rPr>
          <w:rFonts w:ascii="Times New Roman"/>
          <w:sz w:val="23"/>
        </w:rPr>
      </w:pPr>
    </w:p>
    <w:p w14:paraId="57DB33D0" w14:textId="77777777" w:rsidR="0074517A" w:rsidRDefault="0069505E">
      <w:pPr>
        <w:pStyle w:val="Title"/>
      </w:pPr>
      <w:r>
        <w:t>MRC/CSO</w:t>
      </w:r>
      <w:r>
        <w:rPr>
          <w:spacing w:val="-7"/>
        </w:rPr>
        <w:t xml:space="preserve"> </w:t>
      </w:r>
      <w:r>
        <w:t>Social</w:t>
      </w:r>
      <w:r>
        <w:rPr>
          <w:spacing w:val="-7"/>
        </w:rPr>
        <w:t xml:space="preserve"> </w:t>
      </w:r>
      <w:r>
        <w:t>and</w:t>
      </w:r>
      <w:r>
        <w:rPr>
          <w:spacing w:val="-3"/>
        </w:rPr>
        <w:t xml:space="preserve"> </w:t>
      </w:r>
      <w:r>
        <w:t>Public</w:t>
      </w:r>
      <w:r>
        <w:rPr>
          <w:spacing w:val="-7"/>
        </w:rPr>
        <w:t xml:space="preserve"> </w:t>
      </w:r>
      <w:r>
        <w:t>Health</w:t>
      </w:r>
      <w:r>
        <w:rPr>
          <w:spacing w:val="-7"/>
        </w:rPr>
        <w:t xml:space="preserve"> </w:t>
      </w:r>
      <w:r>
        <w:t>Sciences</w:t>
      </w:r>
      <w:r>
        <w:rPr>
          <w:spacing w:val="-7"/>
        </w:rPr>
        <w:t xml:space="preserve"> </w:t>
      </w:r>
      <w:r>
        <w:t>Unit</w:t>
      </w:r>
      <w:r>
        <w:rPr>
          <w:spacing w:val="-6"/>
        </w:rPr>
        <w:t xml:space="preserve"> </w:t>
      </w:r>
      <w:r>
        <w:t xml:space="preserve">Consultation </w:t>
      </w:r>
      <w:r>
        <w:rPr>
          <w:spacing w:val="-2"/>
        </w:rPr>
        <w:t>Response</w:t>
      </w:r>
    </w:p>
    <w:p w14:paraId="0F5F88E2" w14:textId="77777777" w:rsidR="0074517A" w:rsidRDefault="0074517A">
      <w:pPr>
        <w:rPr>
          <w:b/>
          <w:sz w:val="20"/>
        </w:rPr>
      </w:pPr>
    </w:p>
    <w:p w14:paraId="5F13032B" w14:textId="77777777" w:rsidR="0074517A" w:rsidRDefault="0074517A">
      <w:pPr>
        <w:spacing w:before="11"/>
        <w:rPr>
          <w:b/>
          <w:sz w:val="21"/>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74517A" w14:paraId="3A9DB815" w14:textId="77777777">
        <w:trPr>
          <w:trHeight w:val="275"/>
        </w:trPr>
        <w:tc>
          <w:tcPr>
            <w:tcW w:w="9516" w:type="dxa"/>
          </w:tcPr>
          <w:p w14:paraId="776D63E1" w14:textId="77777777" w:rsidR="0074517A" w:rsidRDefault="0069505E">
            <w:pPr>
              <w:pStyle w:val="TableParagraph"/>
              <w:spacing w:line="255" w:lineRule="exact"/>
              <w:rPr>
                <w:b/>
                <w:sz w:val="24"/>
              </w:rPr>
            </w:pPr>
            <w:r>
              <w:rPr>
                <w:b/>
                <w:sz w:val="24"/>
              </w:rPr>
              <w:t>Title</w:t>
            </w:r>
            <w:r>
              <w:rPr>
                <w:b/>
                <w:spacing w:val="-4"/>
                <w:sz w:val="24"/>
              </w:rPr>
              <w:t xml:space="preserve"> </w:t>
            </w:r>
            <w:r>
              <w:rPr>
                <w:b/>
                <w:sz w:val="24"/>
              </w:rPr>
              <w:t>of</w:t>
            </w:r>
            <w:r>
              <w:rPr>
                <w:b/>
                <w:spacing w:val="3"/>
                <w:sz w:val="24"/>
              </w:rPr>
              <w:t xml:space="preserve"> </w:t>
            </w:r>
            <w:r>
              <w:rPr>
                <w:b/>
                <w:spacing w:val="-2"/>
                <w:sz w:val="24"/>
              </w:rPr>
              <w:t>consultation</w:t>
            </w:r>
          </w:p>
        </w:tc>
      </w:tr>
      <w:tr w:rsidR="0074517A" w14:paraId="0E2B2BA2" w14:textId="77777777">
        <w:trPr>
          <w:trHeight w:val="546"/>
        </w:trPr>
        <w:tc>
          <w:tcPr>
            <w:tcW w:w="9516" w:type="dxa"/>
          </w:tcPr>
          <w:p w14:paraId="4FABD585" w14:textId="77777777" w:rsidR="0074517A" w:rsidRDefault="0069505E">
            <w:pPr>
              <w:pStyle w:val="TableParagraph"/>
              <w:spacing w:before="2"/>
            </w:pPr>
            <w:r>
              <w:t>Children</w:t>
            </w:r>
            <w:r>
              <w:rPr>
                <w:spacing w:val="-7"/>
              </w:rPr>
              <w:t xml:space="preserve"> </w:t>
            </w:r>
            <w:r>
              <w:t>and</w:t>
            </w:r>
            <w:r>
              <w:rPr>
                <w:spacing w:val="-7"/>
              </w:rPr>
              <w:t xml:space="preserve"> </w:t>
            </w:r>
            <w:r>
              <w:t>young</w:t>
            </w:r>
            <w:r>
              <w:rPr>
                <w:spacing w:val="-6"/>
              </w:rPr>
              <w:t xml:space="preserve"> </w:t>
            </w:r>
            <w:r>
              <w:t>people’s</w:t>
            </w:r>
            <w:r>
              <w:rPr>
                <w:spacing w:val="-6"/>
              </w:rPr>
              <w:t xml:space="preserve"> </w:t>
            </w:r>
            <w:r>
              <w:t>mental</w:t>
            </w:r>
            <w:r>
              <w:rPr>
                <w:spacing w:val="-8"/>
              </w:rPr>
              <w:t xml:space="preserve"> </w:t>
            </w:r>
            <w:r>
              <w:t>health</w:t>
            </w:r>
            <w:r>
              <w:rPr>
                <w:spacing w:val="-6"/>
              </w:rPr>
              <w:t xml:space="preserve"> </w:t>
            </w:r>
            <w:r>
              <w:rPr>
                <w:spacing w:val="-2"/>
              </w:rPr>
              <w:t>services</w:t>
            </w:r>
          </w:p>
        </w:tc>
      </w:tr>
      <w:tr w:rsidR="0074517A" w14:paraId="07060BAD" w14:textId="77777777">
        <w:trPr>
          <w:trHeight w:val="405"/>
        </w:trPr>
        <w:tc>
          <w:tcPr>
            <w:tcW w:w="9516" w:type="dxa"/>
          </w:tcPr>
          <w:p w14:paraId="293590F0" w14:textId="77777777" w:rsidR="0074517A" w:rsidRDefault="0069505E">
            <w:pPr>
              <w:pStyle w:val="TableParagraph"/>
              <w:spacing w:before="65"/>
              <w:rPr>
                <w:b/>
                <w:sz w:val="24"/>
              </w:rPr>
            </w:pPr>
            <w:r>
              <w:rPr>
                <w:b/>
                <w:sz w:val="24"/>
              </w:rPr>
              <w:t>Name</w:t>
            </w:r>
            <w:r>
              <w:rPr>
                <w:b/>
                <w:spacing w:val="-7"/>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consulting</w:t>
            </w:r>
            <w:r>
              <w:rPr>
                <w:b/>
                <w:spacing w:val="-2"/>
                <w:sz w:val="24"/>
              </w:rPr>
              <w:t xml:space="preserve"> </w:t>
            </w:r>
            <w:r>
              <w:rPr>
                <w:b/>
                <w:spacing w:val="-4"/>
                <w:sz w:val="24"/>
              </w:rPr>
              <w:t>body</w:t>
            </w:r>
          </w:p>
        </w:tc>
      </w:tr>
      <w:tr w:rsidR="0074517A" w14:paraId="62DBC387" w14:textId="77777777">
        <w:trPr>
          <w:trHeight w:val="570"/>
        </w:trPr>
        <w:tc>
          <w:tcPr>
            <w:tcW w:w="9516" w:type="dxa"/>
          </w:tcPr>
          <w:p w14:paraId="0DFAA013" w14:textId="77777777" w:rsidR="0074517A" w:rsidRDefault="0069505E">
            <w:pPr>
              <w:pStyle w:val="TableParagraph"/>
            </w:pPr>
            <w:r>
              <w:t>UK</w:t>
            </w:r>
            <w:r>
              <w:rPr>
                <w:spacing w:val="-5"/>
              </w:rPr>
              <w:t xml:space="preserve"> </w:t>
            </w:r>
            <w:r>
              <w:t>Parliament</w:t>
            </w:r>
            <w:r>
              <w:rPr>
                <w:spacing w:val="-6"/>
              </w:rPr>
              <w:t xml:space="preserve"> </w:t>
            </w:r>
            <w:r>
              <w:t>Health</w:t>
            </w:r>
            <w:r>
              <w:rPr>
                <w:spacing w:val="-4"/>
              </w:rPr>
              <w:t xml:space="preserve"> </w:t>
            </w:r>
            <w:r>
              <w:t>and</w:t>
            </w:r>
            <w:r>
              <w:rPr>
                <w:spacing w:val="-5"/>
              </w:rPr>
              <w:t xml:space="preserve"> </w:t>
            </w:r>
            <w:r>
              <w:t>Social</w:t>
            </w:r>
            <w:r>
              <w:rPr>
                <w:spacing w:val="-5"/>
              </w:rPr>
              <w:t xml:space="preserve"> </w:t>
            </w:r>
            <w:r>
              <w:t>Care</w:t>
            </w:r>
            <w:r>
              <w:rPr>
                <w:spacing w:val="-4"/>
              </w:rPr>
              <w:t xml:space="preserve"> </w:t>
            </w:r>
            <w:r>
              <w:t>Select</w:t>
            </w:r>
            <w:r>
              <w:rPr>
                <w:spacing w:val="-5"/>
              </w:rPr>
              <w:t xml:space="preserve"> </w:t>
            </w:r>
            <w:r>
              <w:rPr>
                <w:spacing w:val="-2"/>
              </w:rPr>
              <w:t>Committee</w:t>
            </w:r>
          </w:p>
        </w:tc>
      </w:tr>
      <w:tr w:rsidR="0074517A" w14:paraId="3EEF5240" w14:textId="77777777">
        <w:trPr>
          <w:trHeight w:val="424"/>
        </w:trPr>
        <w:tc>
          <w:tcPr>
            <w:tcW w:w="9516" w:type="dxa"/>
          </w:tcPr>
          <w:p w14:paraId="23E90EF3" w14:textId="77777777" w:rsidR="0074517A" w:rsidRDefault="0069505E">
            <w:pPr>
              <w:pStyle w:val="TableParagraph"/>
              <w:spacing w:before="74"/>
              <w:rPr>
                <w:b/>
                <w:sz w:val="24"/>
              </w:rPr>
            </w:pPr>
            <w:r>
              <w:rPr>
                <w:b/>
                <w:sz w:val="24"/>
              </w:rPr>
              <w:t>Link</w:t>
            </w:r>
            <w:r>
              <w:rPr>
                <w:b/>
                <w:spacing w:val="-2"/>
                <w:sz w:val="24"/>
              </w:rPr>
              <w:t xml:space="preserve"> </w:t>
            </w:r>
            <w:r>
              <w:rPr>
                <w:b/>
                <w:sz w:val="24"/>
              </w:rPr>
              <w:t>to</w:t>
            </w:r>
            <w:r>
              <w:rPr>
                <w:b/>
                <w:spacing w:val="-1"/>
                <w:sz w:val="24"/>
              </w:rPr>
              <w:t xml:space="preserve"> </w:t>
            </w:r>
            <w:r>
              <w:rPr>
                <w:b/>
                <w:spacing w:val="-2"/>
                <w:sz w:val="24"/>
              </w:rPr>
              <w:t>consultation</w:t>
            </w:r>
          </w:p>
        </w:tc>
      </w:tr>
      <w:tr w:rsidR="0074517A" w14:paraId="0CCB05EA" w14:textId="77777777">
        <w:trPr>
          <w:trHeight w:val="761"/>
        </w:trPr>
        <w:tc>
          <w:tcPr>
            <w:tcW w:w="9516" w:type="dxa"/>
          </w:tcPr>
          <w:p w14:paraId="7E333025" w14:textId="77777777" w:rsidR="0074517A" w:rsidRDefault="0069505E">
            <w:pPr>
              <w:pStyle w:val="TableParagraph"/>
              <w:spacing w:line="252" w:lineRule="exact"/>
              <w:ind w:right="503"/>
            </w:pPr>
            <w:hyperlink r:id="rId8">
              <w:r>
                <w:rPr>
                  <w:color w:val="0000FF"/>
                  <w:spacing w:val="-2"/>
                  <w:u w:val="single" w:color="0000FF"/>
                </w:rPr>
                <w:t>https://committees.parliament.uk/committee/81/health</w:t>
              </w:r>
              <w:r>
                <w:rPr>
                  <w:color w:val="0000FF"/>
                  <w:spacing w:val="-2"/>
                  <w:u w:val="single" w:color="0000FF"/>
                </w:rPr>
                <w:t>-and-social-care-</w:t>
              </w:r>
            </w:hyperlink>
            <w:r>
              <w:rPr>
                <w:color w:val="0000FF"/>
                <w:spacing w:val="-2"/>
              </w:rPr>
              <w:t xml:space="preserve"> </w:t>
            </w:r>
            <w:hyperlink r:id="rId9">
              <w:r>
                <w:rPr>
                  <w:color w:val="0000FF"/>
                  <w:spacing w:val="-2"/>
                  <w:u w:val="single" w:color="0000FF"/>
                </w:rPr>
                <w:t>committee/ne</w:t>
              </w:r>
              <w:r>
                <w:rPr>
                  <w:color w:val="0000FF"/>
                  <w:spacing w:val="-2"/>
                  <w:u w:val="single" w:color="0000FF"/>
                </w:rPr>
                <w:t>ws/138837/mps-seek-evidence-on-mental-health-services-offered-to-children-</w:t>
              </w:r>
            </w:hyperlink>
            <w:r>
              <w:rPr>
                <w:color w:val="0000FF"/>
                <w:spacing w:val="-2"/>
              </w:rPr>
              <w:t xml:space="preserve"> </w:t>
            </w:r>
            <w:hyperlink r:id="rId10">
              <w:r>
                <w:rPr>
                  <w:color w:val="0000FF"/>
                  <w:spacing w:val="-2"/>
                  <w:u w:val="single" w:color="0000FF"/>
                </w:rPr>
                <w:t>and-young-people/</w:t>
              </w:r>
            </w:hyperlink>
          </w:p>
        </w:tc>
      </w:tr>
      <w:tr w:rsidR="0074517A" w14:paraId="39C69D72" w14:textId="77777777">
        <w:trPr>
          <w:trHeight w:val="561"/>
        </w:trPr>
        <w:tc>
          <w:tcPr>
            <w:tcW w:w="9516" w:type="dxa"/>
          </w:tcPr>
          <w:p w14:paraId="63AE88E5" w14:textId="77777777" w:rsidR="0074517A" w:rsidRDefault="0069505E">
            <w:pPr>
              <w:pStyle w:val="TableParagraph"/>
              <w:spacing w:line="270" w:lineRule="atLeast"/>
              <w:rPr>
                <w:b/>
                <w:sz w:val="24"/>
              </w:rPr>
            </w:pPr>
            <w:r>
              <w:rPr>
                <w:b/>
                <w:sz w:val="24"/>
              </w:rPr>
              <w:t>Why</w:t>
            </w:r>
            <w:r>
              <w:rPr>
                <w:b/>
                <w:spacing w:val="-2"/>
                <w:sz w:val="24"/>
              </w:rPr>
              <w:t xml:space="preserve"> </w:t>
            </w:r>
            <w:r>
              <w:rPr>
                <w:b/>
                <w:sz w:val="24"/>
              </w:rPr>
              <w:t>did</w:t>
            </w:r>
            <w:r>
              <w:rPr>
                <w:b/>
                <w:spacing w:val="-2"/>
                <w:sz w:val="24"/>
              </w:rPr>
              <w:t xml:space="preserve"> </w:t>
            </w:r>
            <w:r>
              <w:rPr>
                <w:b/>
                <w:sz w:val="24"/>
              </w:rPr>
              <w:t>the</w:t>
            </w:r>
            <w:r>
              <w:rPr>
                <w:b/>
                <w:spacing w:val="-7"/>
                <w:sz w:val="24"/>
              </w:rPr>
              <w:t xml:space="preserve"> </w:t>
            </w:r>
            <w:r>
              <w:rPr>
                <w:b/>
                <w:sz w:val="24"/>
              </w:rPr>
              <w:t>MRC/CSO</w:t>
            </w:r>
            <w:r>
              <w:rPr>
                <w:b/>
                <w:spacing w:val="-2"/>
                <w:sz w:val="24"/>
              </w:rPr>
              <w:t xml:space="preserve"> </w:t>
            </w:r>
            <w:r>
              <w:rPr>
                <w:b/>
                <w:sz w:val="24"/>
              </w:rPr>
              <w:t>Social</w:t>
            </w:r>
            <w:r>
              <w:rPr>
                <w:b/>
                <w:spacing w:val="-2"/>
                <w:sz w:val="24"/>
              </w:rPr>
              <w:t xml:space="preserve"> </w:t>
            </w:r>
            <w:r>
              <w:rPr>
                <w:b/>
                <w:sz w:val="24"/>
              </w:rPr>
              <w:t>and</w:t>
            </w:r>
            <w:r>
              <w:rPr>
                <w:b/>
                <w:spacing w:val="-5"/>
                <w:sz w:val="24"/>
              </w:rPr>
              <w:t xml:space="preserve"> </w:t>
            </w:r>
            <w:r>
              <w:rPr>
                <w:b/>
                <w:sz w:val="24"/>
              </w:rPr>
              <w:t>Public</w:t>
            </w:r>
            <w:r>
              <w:rPr>
                <w:b/>
                <w:spacing w:val="-5"/>
                <w:sz w:val="24"/>
              </w:rPr>
              <w:t xml:space="preserve"> </w:t>
            </w:r>
            <w:r>
              <w:rPr>
                <w:b/>
                <w:sz w:val="24"/>
              </w:rPr>
              <w:t>Health</w:t>
            </w:r>
            <w:r>
              <w:rPr>
                <w:b/>
                <w:spacing w:val="-2"/>
                <w:sz w:val="24"/>
              </w:rPr>
              <w:t xml:space="preserve"> </w:t>
            </w:r>
            <w:r>
              <w:rPr>
                <w:b/>
                <w:sz w:val="24"/>
              </w:rPr>
              <w:t>Sciences</w:t>
            </w:r>
            <w:r>
              <w:rPr>
                <w:b/>
                <w:spacing w:val="-2"/>
                <w:sz w:val="24"/>
              </w:rPr>
              <w:t xml:space="preserve"> </w:t>
            </w:r>
            <w:r>
              <w:rPr>
                <w:b/>
                <w:sz w:val="24"/>
              </w:rPr>
              <w:t>Unit</w:t>
            </w:r>
            <w:r>
              <w:rPr>
                <w:b/>
                <w:spacing w:val="-5"/>
                <w:sz w:val="24"/>
              </w:rPr>
              <w:t xml:space="preserve"> </w:t>
            </w:r>
            <w:r>
              <w:rPr>
                <w:b/>
                <w:sz w:val="24"/>
              </w:rPr>
              <w:t>contribute</w:t>
            </w:r>
            <w:r>
              <w:rPr>
                <w:b/>
                <w:spacing w:val="-7"/>
                <w:sz w:val="24"/>
              </w:rPr>
              <w:t xml:space="preserve"> </w:t>
            </w:r>
            <w:r>
              <w:rPr>
                <w:b/>
                <w:sz w:val="24"/>
              </w:rPr>
              <w:t>to</w:t>
            </w:r>
            <w:r>
              <w:rPr>
                <w:b/>
                <w:spacing w:val="-3"/>
                <w:sz w:val="24"/>
              </w:rPr>
              <w:t xml:space="preserve"> </w:t>
            </w:r>
            <w:r>
              <w:rPr>
                <w:b/>
                <w:sz w:val="24"/>
              </w:rPr>
              <w:t xml:space="preserve">this </w:t>
            </w:r>
            <w:r>
              <w:rPr>
                <w:b/>
                <w:spacing w:val="-2"/>
                <w:sz w:val="24"/>
              </w:rPr>
              <w:t>consultation?</w:t>
            </w:r>
          </w:p>
        </w:tc>
      </w:tr>
      <w:tr w:rsidR="0074517A" w14:paraId="087E64F6" w14:textId="77777777">
        <w:trPr>
          <w:trHeight w:val="1518"/>
        </w:trPr>
        <w:tc>
          <w:tcPr>
            <w:tcW w:w="9516" w:type="dxa"/>
          </w:tcPr>
          <w:p w14:paraId="1392F99B" w14:textId="77777777" w:rsidR="0074517A" w:rsidRDefault="0069505E">
            <w:pPr>
              <w:pStyle w:val="TableParagraph"/>
              <w:spacing w:before="2"/>
              <w:ind w:right="125"/>
            </w:pPr>
            <w:r>
              <w:t>Children and young people’s mental health services is a</w:t>
            </w:r>
            <w:r>
              <w:rPr>
                <w:spacing w:val="-1"/>
              </w:rPr>
              <w:t xml:space="preserve"> </w:t>
            </w:r>
            <w:r>
              <w:t>key</w:t>
            </w:r>
            <w:r>
              <w:rPr>
                <w:spacing w:val="-1"/>
              </w:rPr>
              <w:t xml:space="preserve"> </w:t>
            </w:r>
            <w:r>
              <w:t>part of the Unit’s remit, and both the</w:t>
            </w:r>
            <w:r>
              <w:rPr>
                <w:spacing w:val="-3"/>
              </w:rPr>
              <w:t xml:space="preserve"> </w:t>
            </w:r>
            <w:r>
              <w:t>TRIUMPH</w:t>
            </w:r>
            <w:r>
              <w:rPr>
                <w:spacing w:val="-3"/>
              </w:rPr>
              <w:t xml:space="preserve"> </w:t>
            </w:r>
            <w:r>
              <w:t>Network</w:t>
            </w:r>
            <w:r>
              <w:rPr>
                <w:spacing w:val="-2"/>
              </w:rPr>
              <w:t xml:space="preserve"> </w:t>
            </w:r>
            <w:r>
              <w:t>and</w:t>
            </w:r>
            <w:r>
              <w:rPr>
                <w:spacing w:val="-3"/>
              </w:rPr>
              <w:t xml:space="preserve"> </w:t>
            </w:r>
            <w:r>
              <w:t>SHINE</w:t>
            </w:r>
            <w:r>
              <w:rPr>
                <w:spacing w:val="-3"/>
              </w:rPr>
              <w:t xml:space="preserve"> </w:t>
            </w:r>
            <w:r>
              <w:t>Network</w:t>
            </w:r>
            <w:r>
              <w:rPr>
                <w:spacing w:val="-2"/>
              </w:rPr>
              <w:t xml:space="preserve"> </w:t>
            </w:r>
            <w:r>
              <w:t>are</w:t>
            </w:r>
            <w:r>
              <w:rPr>
                <w:spacing w:val="-3"/>
              </w:rPr>
              <w:t xml:space="preserve"> </w:t>
            </w:r>
            <w:r>
              <w:t>based</w:t>
            </w:r>
            <w:r>
              <w:rPr>
                <w:spacing w:val="-3"/>
              </w:rPr>
              <w:t xml:space="preserve"> </w:t>
            </w:r>
            <w:r>
              <w:t>in</w:t>
            </w:r>
            <w:r>
              <w:rPr>
                <w:spacing w:val="-3"/>
              </w:rPr>
              <w:t xml:space="preserve"> </w:t>
            </w:r>
            <w:r>
              <w:t>the</w:t>
            </w:r>
            <w:r>
              <w:rPr>
                <w:spacing w:val="-4"/>
              </w:rPr>
              <w:t xml:space="preserve"> </w:t>
            </w:r>
            <w:r>
              <w:t>Unit</w:t>
            </w:r>
            <w:r>
              <w:rPr>
                <w:spacing w:val="-3"/>
              </w:rPr>
              <w:t xml:space="preserve"> </w:t>
            </w:r>
            <w:r>
              <w:t>as</w:t>
            </w:r>
            <w:r>
              <w:rPr>
                <w:spacing w:val="-2"/>
              </w:rPr>
              <w:t xml:space="preserve"> </w:t>
            </w:r>
            <w:r>
              <w:t>well</w:t>
            </w:r>
            <w:r>
              <w:rPr>
                <w:spacing w:val="-3"/>
              </w:rPr>
              <w:t xml:space="preserve"> </w:t>
            </w:r>
            <w:r>
              <w:t>as</w:t>
            </w:r>
            <w:r>
              <w:rPr>
                <w:spacing w:val="-2"/>
              </w:rPr>
              <w:t xml:space="preserve"> </w:t>
            </w:r>
            <w:r>
              <w:t>a</w:t>
            </w:r>
            <w:r>
              <w:rPr>
                <w:spacing w:val="-3"/>
              </w:rPr>
              <w:t xml:space="preserve"> </w:t>
            </w:r>
            <w:r>
              <w:t>number</w:t>
            </w:r>
            <w:r>
              <w:rPr>
                <w:spacing w:val="-3"/>
              </w:rPr>
              <w:t xml:space="preserve"> </w:t>
            </w:r>
            <w:r>
              <w:t>of</w:t>
            </w:r>
            <w:r>
              <w:rPr>
                <w:spacing w:val="-3"/>
              </w:rPr>
              <w:t xml:space="preserve"> </w:t>
            </w:r>
            <w:r>
              <w:t>staff specialists on children and young people’s health and mental health. The</w:t>
            </w:r>
            <w:r>
              <w:t xml:space="preserve"> outputs of these Networks and Unit staff can contribute significantly to the improvement of mental health </w:t>
            </w:r>
            <w:r>
              <w:rPr>
                <w:spacing w:val="-2"/>
              </w:rPr>
              <w:t>services.</w:t>
            </w:r>
          </w:p>
        </w:tc>
      </w:tr>
      <w:tr w:rsidR="0074517A" w14:paraId="6EEF8084" w14:textId="77777777">
        <w:trPr>
          <w:trHeight w:val="383"/>
        </w:trPr>
        <w:tc>
          <w:tcPr>
            <w:tcW w:w="9516" w:type="dxa"/>
          </w:tcPr>
          <w:p w14:paraId="73F3E6F0" w14:textId="77777777" w:rsidR="0074517A" w:rsidRDefault="0069505E">
            <w:pPr>
              <w:pStyle w:val="TableParagraph"/>
              <w:spacing w:before="55"/>
              <w:rPr>
                <w:b/>
                <w:sz w:val="24"/>
              </w:rPr>
            </w:pPr>
            <w:r>
              <w:rPr>
                <w:b/>
                <w:sz w:val="24"/>
              </w:rPr>
              <w:t>Our</w:t>
            </w:r>
            <w:r>
              <w:rPr>
                <w:b/>
                <w:spacing w:val="-7"/>
                <w:sz w:val="24"/>
              </w:rPr>
              <w:t xml:space="preserve"> </w:t>
            </w:r>
            <w:r>
              <w:rPr>
                <w:b/>
                <w:sz w:val="24"/>
              </w:rPr>
              <w:t>consultation</w:t>
            </w:r>
            <w:r>
              <w:rPr>
                <w:b/>
                <w:spacing w:val="-6"/>
                <w:sz w:val="24"/>
              </w:rPr>
              <w:t xml:space="preserve"> </w:t>
            </w:r>
            <w:r>
              <w:rPr>
                <w:b/>
                <w:spacing w:val="-2"/>
                <w:sz w:val="24"/>
              </w:rPr>
              <w:t>response</w:t>
            </w:r>
          </w:p>
        </w:tc>
      </w:tr>
      <w:tr w:rsidR="0074517A" w14:paraId="49F5AD31" w14:textId="77777777">
        <w:trPr>
          <w:trHeight w:val="5983"/>
        </w:trPr>
        <w:tc>
          <w:tcPr>
            <w:tcW w:w="9516" w:type="dxa"/>
          </w:tcPr>
          <w:p w14:paraId="7522478E" w14:textId="77777777" w:rsidR="0074517A" w:rsidRDefault="0069505E">
            <w:pPr>
              <w:pStyle w:val="TableParagraph"/>
              <w:spacing w:line="321" w:lineRule="exact"/>
              <w:rPr>
                <w:b/>
                <w:sz w:val="28"/>
              </w:rPr>
            </w:pPr>
            <w:r>
              <w:rPr>
                <w:b/>
                <w:sz w:val="28"/>
              </w:rPr>
              <w:t>Children</w:t>
            </w:r>
            <w:r>
              <w:rPr>
                <w:b/>
                <w:spacing w:val="-5"/>
                <w:sz w:val="28"/>
              </w:rPr>
              <w:t xml:space="preserve"> </w:t>
            </w:r>
            <w:r>
              <w:rPr>
                <w:b/>
                <w:sz w:val="28"/>
              </w:rPr>
              <w:t>and</w:t>
            </w:r>
            <w:r>
              <w:rPr>
                <w:b/>
                <w:spacing w:val="-7"/>
                <w:sz w:val="28"/>
              </w:rPr>
              <w:t xml:space="preserve"> </w:t>
            </w:r>
            <w:r>
              <w:rPr>
                <w:b/>
                <w:sz w:val="28"/>
              </w:rPr>
              <w:t>young</w:t>
            </w:r>
            <w:r>
              <w:rPr>
                <w:b/>
                <w:spacing w:val="-8"/>
                <w:sz w:val="28"/>
              </w:rPr>
              <w:t xml:space="preserve"> </w:t>
            </w:r>
            <w:r>
              <w:rPr>
                <w:b/>
                <w:sz w:val="28"/>
              </w:rPr>
              <w:t>people's</w:t>
            </w:r>
            <w:r>
              <w:rPr>
                <w:b/>
                <w:spacing w:val="-8"/>
                <w:sz w:val="28"/>
              </w:rPr>
              <w:t xml:space="preserve"> </w:t>
            </w:r>
            <w:r>
              <w:rPr>
                <w:b/>
                <w:sz w:val="28"/>
              </w:rPr>
              <w:t>mental</w:t>
            </w:r>
            <w:r>
              <w:rPr>
                <w:b/>
                <w:spacing w:val="-7"/>
                <w:sz w:val="28"/>
              </w:rPr>
              <w:t xml:space="preserve"> </w:t>
            </w:r>
            <w:r>
              <w:rPr>
                <w:b/>
                <w:spacing w:val="-2"/>
                <w:sz w:val="28"/>
              </w:rPr>
              <w:t>health</w:t>
            </w:r>
          </w:p>
          <w:p w14:paraId="3F1FF950" w14:textId="77777777" w:rsidR="0074517A" w:rsidRDefault="0069505E">
            <w:pPr>
              <w:pStyle w:val="TableParagraph"/>
              <w:spacing w:before="123"/>
              <w:rPr>
                <w:b/>
              </w:rPr>
            </w:pPr>
            <w:r>
              <w:rPr>
                <w:b/>
              </w:rPr>
              <w:t>UK</w:t>
            </w:r>
            <w:r>
              <w:rPr>
                <w:b/>
                <w:spacing w:val="-5"/>
              </w:rPr>
              <w:t xml:space="preserve"> </w:t>
            </w:r>
            <w:r>
              <w:rPr>
                <w:b/>
              </w:rPr>
              <w:t>Parliament</w:t>
            </w:r>
            <w:r>
              <w:rPr>
                <w:b/>
                <w:spacing w:val="-6"/>
              </w:rPr>
              <w:t xml:space="preserve"> </w:t>
            </w:r>
            <w:r>
              <w:rPr>
                <w:b/>
              </w:rPr>
              <w:t>Health</w:t>
            </w:r>
            <w:r>
              <w:rPr>
                <w:b/>
                <w:spacing w:val="-5"/>
              </w:rPr>
              <w:t xml:space="preserve"> </w:t>
            </w:r>
            <w:r>
              <w:rPr>
                <w:b/>
              </w:rPr>
              <w:t>Social</w:t>
            </w:r>
            <w:r>
              <w:rPr>
                <w:b/>
                <w:spacing w:val="-5"/>
              </w:rPr>
              <w:t xml:space="preserve"> </w:t>
            </w:r>
            <w:r>
              <w:rPr>
                <w:b/>
              </w:rPr>
              <w:t>Care</w:t>
            </w:r>
            <w:r>
              <w:rPr>
                <w:b/>
                <w:spacing w:val="-10"/>
              </w:rPr>
              <w:t xml:space="preserve"> </w:t>
            </w:r>
            <w:r>
              <w:rPr>
                <w:b/>
              </w:rPr>
              <w:t>Committee</w:t>
            </w:r>
            <w:r>
              <w:rPr>
                <w:b/>
                <w:spacing w:val="-10"/>
              </w:rPr>
              <w:t xml:space="preserve"> </w:t>
            </w:r>
            <w:r>
              <w:rPr>
                <w:b/>
                <w:spacing w:val="-2"/>
              </w:rPr>
              <w:t>Consultation</w:t>
            </w:r>
          </w:p>
          <w:p w14:paraId="48AC4D1A" w14:textId="77777777" w:rsidR="0074517A" w:rsidRDefault="0069505E">
            <w:pPr>
              <w:pStyle w:val="TableParagraph"/>
              <w:spacing w:before="119"/>
              <w:ind w:right="125"/>
              <w:rPr>
                <w:i/>
              </w:rPr>
            </w:pPr>
            <w:r>
              <w:rPr>
                <w:i/>
              </w:rPr>
              <w:t>This</w:t>
            </w:r>
            <w:r>
              <w:rPr>
                <w:i/>
                <w:spacing w:val="-2"/>
              </w:rPr>
              <w:t xml:space="preserve"> </w:t>
            </w:r>
            <w:r>
              <w:rPr>
                <w:i/>
              </w:rPr>
              <w:t>response</w:t>
            </w:r>
            <w:r>
              <w:rPr>
                <w:i/>
                <w:spacing w:val="-5"/>
              </w:rPr>
              <w:t xml:space="preserve"> </w:t>
            </w:r>
            <w:r>
              <w:rPr>
                <w:i/>
              </w:rPr>
              <w:t>is</w:t>
            </w:r>
            <w:r>
              <w:rPr>
                <w:i/>
                <w:spacing w:val="-2"/>
              </w:rPr>
              <w:t xml:space="preserve"> </w:t>
            </w:r>
            <w:r>
              <w:rPr>
                <w:i/>
              </w:rPr>
              <w:t>submitted</w:t>
            </w:r>
            <w:r>
              <w:rPr>
                <w:i/>
                <w:spacing w:val="-3"/>
              </w:rPr>
              <w:t xml:space="preserve"> </w:t>
            </w:r>
            <w:r>
              <w:rPr>
                <w:i/>
              </w:rPr>
              <w:t>by</w:t>
            </w:r>
            <w:r>
              <w:rPr>
                <w:i/>
                <w:spacing w:val="-5"/>
              </w:rPr>
              <w:t xml:space="preserve"> </w:t>
            </w:r>
            <w:r>
              <w:rPr>
                <w:i/>
              </w:rPr>
              <w:t>the</w:t>
            </w:r>
            <w:r>
              <w:rPr>
                <w:i/>
                <w:spacing w:val="-3"/>
              </w:rPr>
              <w:t xml:space="preserve"> </w:t>
            </w:r>
            <w:r>
              <w:rPr>
                <w:i/>
              </w:rPr>
              <w:t>MRC/CSO</w:t>
            </w:r>
            <w:r>
              <w:rPr>
                <w:i/>
                <w:spacing w:val="-4"/>
              </w:rPr>
              <w:t xml:space="preserve"> </w:t>
            </w:r>
            <w:r>
              <w:rPr>
                <w:i/>
              </w:rPr>
              <w:t>Social</w:t>
            </w:r>
            <w:r>
              <w:rPr>
                <w:i/>
                <w:spacing w:val="-4"/>
              </w:rPr>
              <w:t xml:space="preserve"> </w:t>
            </w:r>
            <w:r>
              <w:rPr>
                <w:i/>
              </w:rPr>
              <w:t>and</w:t>
            </w:r>
            <w:r>
              <w:rPr>
                <w:i/>
                <w:spacing w:val="-3"/>
              </w:rPr>
              <w:t xml:space="preserve"> </w:t>
            </w:r>
            <w:r>
              <w:rPr>
                <w:i/>
              </w:rPr>
              <w:t>Public</w:t>
            </w:r>
            <w:r>
              <w:rPr>
                <w:i/>
                <w:spacing w:val="-2"/>
              </w:rPr>
              <w:t xml:space="preserve"> </w:t>
            </w:r>
            <w:r>
              <w:rPr>
                <w:i/>
              </w:rPr>
              <w:t>Health</w:t>
            </w:r>
            <w:r>
              <w:rPr>
                <w:i/>
                <w:spacing w:val="-3"/>
              </w:rPr>
              <w:t xml:space="preserve"> </w:t>
            </w:r>
            <w:r>
              <w:rPr>
                <w:i/>
              </w:rPr>
              <w:t>Sciences</w:t>
            </w:r>
            <w:r>
              <w:rPr>
                <w:i/>
                <w:spacing w:val="-3"/>
              </w:rPr>
              <w:t xml:space="preserve"> </w:t>
            </w:r>
            <w:r>
              <w:rPr>
                <w:i/>
              </w:rPr>
              <w:t>Unit</w:t>
            </w:r>
            <w:r>
              <w:rPr>
                <w:i/>
                <w:spacing w:val="-4"/>
              </w:rPr>
              <w:t xml:space="preserve"> </w:t>
            </w:r>
            <w:r>
              <w:rPr>
                <w:i/>
              </w:rPr>
              <w:t xml:space="preserve">(SPHSU), University of Glasgow. SPHSU hosts the Transdisciplinary Research for the Improvement of yoUth Mental Public Health (TRIUMPH) Network (http://triumph.sphsu.gla.ac.uk) one </w:t>
            </w:r>
            <w:r>
              <w:rPr>
                <w:i/>
              </w:rPr>
              <w:t>of eight mental health research networks funded by UKRI/ESRC. The Schools Health and Wellbeing Improvement Research Network (SHINE) is also based at SPHSU. Below we have responded to specific points within the inquiry terms of reference drawing on recent r</w:t>
            </w:r>
            <w:r>
              <w:rPr>
                <w:i/>
              </w:rPr>
              <w:t>esearch within the field of youth public mental health and information gathered by the TRIUMPH network through engagement with a range of expert stakeholders in young people’s mental health including practitioners, policymakers, researchers and young peopl</w:t>
            </w:r>
            <w:r>
              <w:rPr>
                <w:i/>
              </w:rPr>
              <w:t>e themselves.</w:t>
            </w:r>
          </w:p>
          <w:p w14:paraId="1516AC86" w14:textId="77777777" w:rsidR="0074517A" w:rsidRDefault="0069505E">
            <w:pPr>
              <w:pStyle w:val="TableParagraph"/>
              <w:spacing w:before="121"/>
              <w:rPr>
                <w:b/>
              </w:rPr>
            </w:pPr>
            <w:r>
              <w:rPr>
                <w:b/>
                <w:spacing w:val="-2"/>
                <w:u w:val="thick"/>
              </w:rPr>
              <w:t>SUMMARY:</w:t>
            </w:r>
          </w:p>
          <w:p w14:paraId="21E54E7F" w14:textId="77777777" w:rsidR="0074517A" w:rsidRDefault="0069505E">
            <w:pPr>
              <w:pStyle w:val="TableParagraph"/>
              <w:spacing w:before="119"/>
              <w:ind w:right="125"/>
            </w:pPr>
            <w:r>
              <w:t>An</w:t>
            </w:r>
            <w:r>
              <w:rPr>
                <w:spacing w:val="-2"/>
              </w:rPr>
              <w:t xml:space="preserve"> </w:t>
            </w:r>
            <w:r>
              <w:t>overall</w:t>
            </w:r>
            <w:r>
              <w:rPr>
                <w:spacing w:val="-2"/>
              </w:rPr>
              <w:t xml:space="preserve"> </w:t>
            </w:r>
            <w:r>
              <w:t>decline</w:t>
            </w:r>
            <w:r>
              <w:rPr>
                <w:spacing w:val="-2"/>
              </w:rPr>
              <w:t xml:space="preserve"> </w:t>
            </w:r>
            <w:r>
              <w:t>in</w:t>
            </w:r>
            <w:r>
              <w:rPr>
                <w:spacing w:val="-4"/>
              </w:rPr>
              <w:t xml:space="preserve"> </w:t>
            </w:r>
            <w:r>
              <w:t>the</w:t>
            </w:r>
            <w:r>
              <w:rPr>
                <w:spacing w:val="-4"/>
              </w:rPr>
              <w:t xml:space="preserve"> </w:t>
            </w:r>
            <w:r>
              <w:t>mental</w:t>
            </w:r>
            <w:r>
              <w:rPr>
                <w:spacing w:val="-3"/>
              </w:rPr>
              <w:t xml:space="preserve"> </w:t>
            </w:r>
            <w:r>
              <w:t>health</w:t>
            </w:r>
            <w:r>
              <w:rPr>
                <w:spacing w:val="-2"/>
              </w:rPr>
              <w:t xml:space="preserve"> </w:t>
            </w:r>
            <w:r>
              <w:t>of young</w:t>
            </w:r>
            <w:r>
              <w:rPr>
                <w:spacing w:val="-4"/>
              </w:rPr>
              <w:t xml:space="preserve"> </w:t>
            </w:r>
            <w:r>
              <w:t>people</w:t>
            </w:r>
            <w:r>
              <w:rPr>
                <w:spacing w:val="-2"/>
              </w:rPr>
              <w:t xml:space="preserve"> </w:t>
            </w:r>
            <w:r>
              <w:t>has</w:t>
            </w:r>
            <w:r>
              <w:rPr>
                <w:spacing w:val="-2"/>
              </w:rPr>
              <w:t xml:space="preserve"> </w:t>
            </w:r>
            <w:r>
              <w:t>occurred</w:t>
            </w:r>
            <w:r>
              <w:rPr>
                <w:spacing w:val="-4"/>
              </w:rPr>
              <w:t xml:space="preserve"> </w:t>
            </w:r>
            <w:r>
              <w:t>in</w:t>
            </w:r>
            <w:r>
              <w:rPr>
                <w:spacing w:val="-2"/>
              </w:rPr>
              <w:t xml:space="preserve"> </w:t>
            </w:r>
            <w:r>
              <w:t>recent years</w:t>
            </w:r>
            <w:r>
              <w:rPr>
                <w:spacing w:val="-4"/>
              </w:rPr>
              <w:t xml:space="preserve"> </w:t>
            </w:r>
            <w:r>
              <w:t>both</w:t>
            </w:r>
            <w:r>
              <w:rPr>
                <w:spacing w:val="-4"/>
              </w:rPr>
              <w:t xml:space="preserve"> </w:t>
            </w:r>
            <w:r>
              <w:t>in</w:t>
            </w:r>
            <w:r>
              <w:rPr>
                <w:spacing w:val="-2"/>
              </w:rPr>
              <w:t xml:space="preserve"> </w:t>
            </w:r>
            <w:r>
              <w:t>the UK and globally. The Covid pandemic has further negatively impacted children and young people’s mental health whilst simultaneously presenting significant challenges to mental health support services. Based on TRIUMPH’s agenda-setting workshops, interv</w:t>
            </w:r>
            <w:r>
              <w:t>entions which target children and young people as early as possible in settings which make them feel comfortable and supported are vital to developing positive mental health and wellbeing.</w:t>
            </w:r>
          </w:p>
          <w:p w14:paraId="7501325A" w14:textId="77777777" w:rsidR="0074517A" w:rsidRDefault="0069505E">
            <w:pPr>
              <w:pStyle w:val="TableParagraph"/>
              <w:spacing w:before="104" w:line="252" w:lineRule="exact"/>
              <w:ind w:right="390"/>
              <w:jc w:val="both"/>
            </w:pPr>
            <w:r>
              <w:t>Schools and non-clinical settings are a key area where intervention</w:t>
            </w:r>
            <w:r>
              <w:t>s can be better targeted. Whole school approaches involving all members</w:t>
            </w:r>
            <w:r>
              <w:rPr>
                <w:spacing w:val="-1"/>
              </w:rPr>
              <w:t xml:space="preserve"> </w:t>
            </w:r>
            <w:r>
              <w:t>of the school environment – including pupil families</w:t>
            </w:r>
            <w:r>
              <w:rPr>
                <w:spacing w:val="-2"/>
              </w:rPr>
              <w:t xml:space="preserve"> </w:t>
            </w:r>
            <w:r>
              <w:t>–</w:t>
            </w:r>
            <w:r>
              <w:rPr>
                <w:spacing w:val="-3"/>
              </w:rPr>
              <w:t xml:space="preserve"> </w:t>
            </w:r>
            <w:r>
              <w:t>which</w:t>
            </w:r>
            <w:r>
              <w:rPr>
                <w:spacing w:val="-5"/>
              </w:rPr>
              <w:t xml:space="preserve"> </w:t>
            </w:r>
            <w:r>
              <w:t>promote</w:t>
            </w:r>
            <w:r>
              <w:rPr>
                <w:spacing w:val="-5"/>
              </w:rPr>
              <w:t xml:space="preserve"> </w:t>
            </w:r>
            <w:r>
              <w:t>mental</w:t>
            </w:r>
            <w:r>
              <w:rPr>
                <w:spacing w:val="-4"/>
              </w:rPr>
              <w:t xml:space="preserve"> </w:t>
            </w:r>
            <w:r>
              <w:t>wellbeing,</w:t>
            </w:r>
            <w:r>
              <w:rPr>
                <w:spacing w:val="-1"/>
              </w:rPr>
              <w:t xml:space="preserve"> </w:t>
            </w:r>
            <w:r>
              <w:t>belongingness</w:t>
            </w:r>
            <w:r>
              <w:rPr>
                <w:spacing w:val="-2"/>
              </w:rPr>
              <w:t xml:space="preserve"> </w:t>
            </w:r>
            <w:r>
              <w:t>and</w:t>
            </w:r>
            <w:r>
              <w:rPr>
                <w:spacing w:val="-3"/>
              </w:rPr>
              <w:t xml:space="preserve"> </w:t>
            </w:r>
            <w:r>
              <w:t>inclusion</w:t>
            </w:r>
            <w:r>
              <w:rPr>
                <w:spacing w:val="-3"/>
              </w:rPr>
              <w:t xml:space="preserve"> </w:t>
            </w:r>
            <w:r>
              <w:t>are</w:t>
            </w:r>
            <w:r>
              <w:rPr>
                <w:spacing w:val="-3"/>
              </w:rPr>
              <w:t xml:space="preserve"> </w:t>
            </w:r>
            <w:r>
              <w:t>important.</w:t>
            </w:r>
            <w:r>
              <w:rPr>
                <w:spacing w:val="-4"/>
              </w:rPr>
              <w:t xml:space="preserve"> </w:t>
            </w:r>
            <w:r>
              <w:t>Links</w:t>
            </w:r>
          </w:p>
        </w:tc>
      </w:tr>
    </w:tbl>
    <w:p w14:paraId="71020C6F" w14:textId="77777777" w:rsidR="0074517A" w:rsidRDefault="0074517A">
      <w:pPr>
        <w:spacing w:line="252" w:lineRule="exact"/>
        <w:jc w:val="both"/>
        <w:sectPr w:rsidR="0074517A">
          <w:footerReference w:type="default" r:id="rId11"/>
          <w:type w:val="continuous"/>
          <w:pgSz w:w="11910" w:h="16840"/>
          <w:pgMar w:top="700" w:right="1080" w:bottom="1740" w:left="1080" w:header="0" w:footer="1556" w:gutter="0"/>
          <w:pgNumType w:start="1"/>
          <w:cols w:space="720"/>
        </w:sectPr>
      </w:pPr>
    </w:p>
    <w:p w14:paraId="76A40425" w14:textId="77777777" w:rsidR="0074517A" w:rsidRDefault="0074517A">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74517A" w14:paraId="65CF458B" w14:textId="77777777">
        <w:trPr>
          <w:trHeight w:val="13657"/>
        </w:trPr>
        <w:tc>
          <w:tcPr>
            <w:tcW w:w="9516" w:type="dxa"/>
          </w:tcPr>
          <w:p w14:paraId="0D3FE92B" w14:textId="77777777" w:rsidR="0074517A" w:rsidRDefault="0069505E">
            <w:pPr>
              <w:pStyle w:val="TableParagraph"/>
              <w:ind w:right="97"/>
            </w:pPr>
            <w:r>
              <w:t>between schools, mental health services and community support services need to be strengthened</w:t>
            </w:r>
            <w:r>
              <w:rPr>
                <w:spacing w:val="-4"/>
              </w:rPr>
              <w:t xml:space="preserve"> </w:t>
            </w:r>
            <w:r>
              <w:t>to</w:t>
            </w:r>
            <w:r>
              <w:rPr>
                <w:spacing w:val="-2"/>
              </w:rPr>
              <w:t xml:space="preserve"> </w:t>
            </w:r>
            <w:r>
              <w:t>improve</w:t>
            </w:r>
            <w:r>
              <w:rPr>
                <w:spacing w:val="-6"/>
              </w:rPr>
              <w:t xml:space="preserve"> </w:t>
            </w:r>
            <w:r>
              <w:t>signposting. This</w:t>
            </w:r>
            <w:r>
              <w:rPr>
                <w:spacing w:val="-4"/>
              </w:rPr>
              <w:t xml:space="preserve"> </w:t>
            </w:r>
            <w:r>
              <w:t>can</w:t>
            </w:r>
            <w:r>
              <w:rPr>
                <w:spacing w:val="-2"/>
              </w:rPr>
              <w:t xml:space="preserve"> </w:t>
            </w:r>
            <w:r>
              <w:t>also</w:t>
            </w:r>
            <w:r>
              <w:rPr>
                <w:spacing w:val="-2"/>
              </w:rPr>
              <w:t xml:space="preserve"> </w:t>
            </w:r>
            <w:r>
              <w:t>facilitate</w:t>
            </w:r>
            <w:r>
              <w:rPr>
                <w:spacing w:val="-4"/>
              </w:rPr>
              <w:t xml:space="preserve"> </w:t>
            </w:r>
            <w:r>
              <w:t>the</w:t>
            </w:r>
            <w:r>
              <w:rPr>
                <w:spacing w:val="-4"/>
              </w:rPr>
              <w:t xml:space="preserve"> </w:t>
            </w:r>
            <w:r>
              <w:t>collection</w:t>
            </w:r>
            <w:r>
              <w:rPr>
                <w:spacing w:val="-4"/>
              </w:rPr>
              <w:t xml:space="preserve"> </w:t>
            </w:r>
            <w:r>
              <w:t>of</w:t>
            </w:r>
            <w:r>
              <w:rPr>
                <w:spacing w:val="-1"/>
              </w:rPr>
              <w:t xml:space="preserve"> </w:t>
            </w:r>
            <w:r>
              <w:t>data</w:t>
            </w:r>
            <w:r>
              <w:rPr>
                <w:spacing w:val="-2"/>
              </w:rPr>
              <w:t xml:space="preserve"> </w:t>
            </w:r>
            <w:r>
              <w:t>for</w:t>
            </w:r>
            <w:r>
              <w:rPr>
                <w:spacing w:val="-3"/>
              </w:rPr>
              <w:t xml:space="preserve"> </w:t>
            </w:r>
            <w:r>
              <w:t>evaluating and monitoring interventions, which can be an important tool for schools to keep track of pupil mental health as demonstrated in the roll-out of the SHINE mental health survey. Further work is needed</w:t>
            </w:r>
            <w:r>
              <w:rPr>
                <w:spacing w:val="-1"/>
              </w:rPr>
              <w:t xml:space="preserve"> </w:t>
            </w:r>
            <w:r>
              <w:t>to</w:t>
            </w:r>
            <w:r>
              <w:rPr>
                <w:spacing w:val="-3"/>
              </w:rPr>
              <w:t xml:space="preserve"> </w:t>
            </w:r>
            <w:r>
              <w:t>recognise</w:t>
            </w:r>
            <w:r>
              <w:rPr>
                <w:spacing w:val="-1"/>
              </w:rPr>
              <w:t xml:space="preserve"> </w:t>
            </w:r>
            <w:r>
              <w:t>how</w:t>
            </w:r>
            <w:r>
              <w:rPr>
                <w:spacing w:val="-2"/>
              </w:rPr>
              <w:t xml:space="preserve"> </w:t>
            </w:r>
            <w:r>
              <w:t>children</w:t>
            </w:r>
            <w:r>
              <w:rPr>
                <w:spacing w:val="-1"/>
              </w:rPr>
              <w:t xml:space="preserve"> </w:t>
            </w:r>
            <w:r>
              <w:t>and</w:t>
            </w:r>
            <w:r>
              <w:rPr>
                <w:spacing w:val="-3"/>
              </w:rPr>
              <w:t xml:space="preserve"> </w:t>
            </w:r>
            <w:r>
              <w:t>young</w:t>
            </w:r>
            <w:r>
              <w:rPr>
                <w:spacing w:val="-1"/>
              </w:rPr>
              <w:t xml:space="preserve"> </w:t>
            </w:r>
            <w:r>
              <w:t>people</w:t>
            </w:r>
            <w:r>
              <w:rPr>
                <w:spacing w:val="-1"/>
              </w:rPr>
              <w:t xml:space="preserve"> </w:t>
            </w:r>
            <w:r>
              <w:t>ca</w:t>
            </w:r>
            <w:r>
              <w:t>n</w:t>
            </w:r>
            <w:r>
              <w:rPr>
                <w:spacing w:val="-1"/>
              </w:rPr>
              <w:t xml:space="preserve"> </w:t>
            </w:r>
            <w:r>
              <w:t>best access</w:t>
            </w:r>
            <w:r>
              <w:rPr>
                <w:spacing w:val="-3"/>
              </w:rPr>
              <w:t xml:space="preserve"> </w:t>
            </w:r>
            <w:r>
              <w:t>resources</w:t>
            </w:r>
            <w:r>
              <w:rPr>
                <w:spacing w:val="-3"/>
              </w:rPr>
              <w:t xml:space="preserve"> </w:t>
            </w:r>
            <w:r>
              <w:t>and</w:t>
            </w:r>
            <w:r>
              <w:rPr>
                <w:spacing w:val="-1"/>
              </w:rPr>
              <w:t xml:space="preserve"> </w:t>
            </w:r>
            <w:r>
              <w:t xml:space="preserve">support, particularly in the context of digital inequalities that have been highlighted during the Covid pandemic. Loneliness also significantly effects children and young people, further highlighting the need for community and </w:t>
            </w:r>
            <w:r>
              <w:t>other settings-based mental health and wellbeing support.</w:t>
            </w:r>
          </w:p>
          <w:p w14:paraId="67E0D57C" w14:textId="77777777" w:rsidR="0074517A" w:rsidRDefault="0069505E">
            <w:pPr>
              <w:pStyle w:val="TableParagraph"/>
              <w:spacing w:before="2"/>
            </w:pPr>
            <w:r>
              <w:t>Underpinning</w:t>
            </w:r>
            <w:r>
              <w:rPr>
                <w:spacing w:val="-2"/>
              </w:rPr>
              <w:t xml:space="preserve"> </w:t>
            </w:r>
            <w:r>
              <w:t>all</w:t>
            </w:r>
            <w:r>
              <w:rPr>
                <w:spacing w:val="-2"/>
              </w:rPr>
              <w:t xml:space="preserve"> </w:t>
            </w:r>
            <w:r>
              <w:t>this</w:t>
            </w:r>
            <w:r>
              <w:rPr>
                <w:spacing w:val="-1"/>
              </w:rPr>
              <w:t xml:space="preserve"> </w:t>
            </w:r>
            <w:r>
              <w:t>is</w:t>
            </w:r>
            <w:r>
              <w:rPr>
                <w:spacing w:val="-1"/>
              </w:rPr>
              <w:t xml:space="preserve"> </w:t>
            </w:r>
            <w:r>
              <w:t>a</w:t>
            </w:r>
            <w:r>
              <w:rPr>
                <w:spacing w:val="-4"/>
              </w:rPr>
              <w:t xml:space="preserve"> </w:t>
            </w:r>
            <w:r>
              <w:t>need</w:t>
            </w:r>
            <w:r>
              <w:rPr>
                <w:spacing w:val="-4"/>
              </w:rPr>
              <w:t xml:space="preserve"> </w:t>
            </w:r>
            <w:r>
              <w:t>to</w:t>
            </w:r>
            <w:r>
              <w:rPr>
                <w:spacing w:val="-2"/>
              </w:rPr>
              <w:t xml:space="preserve"> </w:t>
            </w:r>
            <w:r>
              <w:t>improve</w:t>
            </w:r>
            <w:r>
              <w:rPr>
                <w:spacing w:val="-4"/>
              </w:rPr>
              <w:t xml:space="preserve"> </w:t>
            </w:r>
            <w:r>
              <w:t>capacity</w:t>
            </w:r>
            <w:r>
              <w:rPr>
                <w:spacing w:val="-1"/>
              </w:rPr>
              <w:t xml:space="preserve"> </w:t>
            </w:r>
            <w:r>
              <w:t>as</w:t>
            </w:r>
            <w:r>
              <w:rPr>
                <w:spacing w:val="-2"/>
              </w:rPr>
              <w:t xml:space="preserve"> </w:t>
            </w:r>
            <w:r>
              <w:t>well</w:t>
            </w:r>
            <w:r>
              <w:rPr>
                <w:spacing w:val="-2"/>
              </w:rPr>
              <w:t xml:space="preserve"> </w:t>
            </w:r>
            <w:r>
              <w:t>as</w:t>
            </w:r>
            <w:r>
              <w:rPr>
                <w:spacing w:val="-4"/>
              </w:rPr>
              <w:t xml:space="preserve"> </w:t>
            </w:r>
            <w:r>
              <w:t>mental</w:t>
            </w:r>
            <w:r>
              <w:rPr>
                <w:spacing w:val="-3"/>
              </w:rPr>
              <w:t xml:space="preserve"> </w:t>
            </w:r>
            <w:r>
              <w:t>health</w:t>
            </w:r>
            <w:r>
              <w:rPr>
                <w:spacing w:val="-2"/>
              </w:rPr>
              <w:t xml:space="preserve"> </w:t>
            </w:r>
            <w:r>
              <w:t>awareness</w:t>
            </w:r>
            <w:r>
              <w:rPr>
                <w:spacing w:val="-4"/>
              </w:rPr>
              <w:t xml:space="preserve"> </w:t>
            </w:r>
            <w:r>
              <w:t>&amp; wellbeing training for those working with children and young people.</w:t>
            </w:r>
          </w:p>
          <w:p w14:paraId="376ADF19" w14:textId="77777777" w:rsidR="0074517A" w:rsidRDefault="0069505E">
            <w:pPr>
              <w:pStyle w:val="TableParagraph"/>
              <w:spacing w:before="120"/>
              <w:ind w:right="174"/>
            </w:pPr>
            <w:r>
              <w:t>While individual-level mental health sup</w:t>
            </w:r>
            <w:r>
              <w:t>port is important, it is crucial to address the wider social, organisational, environmental, and cultural determinants of mental health ill-health. Marginalised groups are at particular risk of poor mental health and so development of interventions</w:t>
            </w:r>
            <w:r>
              <w:rPr>
                <w:spacing w:val="-5"/>
              </w:rPr>
              <w:t xml:space="preserve"> </w:t>
            </w:r>
            <w:r>
              <w:t>that</w:t>
            </w:r>
            <w:r>
              <w:rPr>
                <w:spacing w:val="-1"/>
              </w:rPr>
              <w:t xml:space="preserve"> </w:t>
            </w:r>
            <w:r>
              <w:t>ar</w:t>
            </w:r>
            <w:r>
              <w:t>e</w:t>
            </w:r>
            <w:r>
              <w:rPr>
                <w:spacing w:val="-3"/>
              </w:rPr>
              <w:t xml:space="preserve"> </w:t>
            </w:r>
            <w:r>
              <w:t>delivered</w:t>
            </w:r>
            <w:r>
              <w:rPr>
                <w:spacing w:val="-3"/>
              </w:rPr>
              <w:t xml:space="preserve"> </w:t>
            </w:r>
            <w:r>
              <w:t>in</w:t>
            </w:r>
            <w:r>
              <w:rPr>
                <w:spacing w:val="-3"/>
              </w:rPr>
              <w:t xml:space="preserve"> </w:t>
            </w:r>
            <w:r>
              <w:t>settings</w:t>
            </w:r>
            <w:r>
              <w:rPr>
                <w:spacing w:val="-5"/>
              </w:rPr>
              <w:t xml:space="preserve"> </w:t>
            </w:r>
            <w:r>
              <w:t>and</w:t>
            </w:r>
            <w:r>
              <w:rPr>
                <w:spacing w:val="-3"/>
              </w:rPr>
              <w:t xml:space="preserve"> </w:t>
            </w:r>
            <w:r>
              <w:t>networks in</w:t>
            </w:r>
            <w:r>
              <w:rPr>
                <w:spacing w:val="-3"/>
              </w:rPr>
              <w:t xml:space="preserve"> </w:t>
            </w:r>
            <w:r>
              <w:t>which</w:t>
            </w:r>
            <w:r>
              <w:rPr>
                <w:spacing w:val="-5"/>
              </w:rPr>
              <w:t xml:space="preserve"> </w:t>
            </w:r>
            <w:r>
              <w:t>these</w:t>
            </w:r>
            <w:r>
              <w:rPr>
                <w:spacing w:val="-5"/>
              </w:rPr>
              <w:t xml:space="preserve"> </w:t>
            </w:r>
            <w:r>
              <w:t>young</w:t>
            </w:r>
            <w:r>
              <w:rPr>
                <w:spacing w:val="-3"/>
              </w:rPr>
              <w:t xml:space="preserve"> </w:t>
            </w:r>
            <w:r>
              <w:t>people</w:t>
            </w:r>
            <w:r>
              <w:rPr>
                <w:spacing w:val="-3"/>
              </w:rPr>
              <w:t xml:space="preserve"> </w:t>
            </w:r>
            <w:r>
              <w:t>spend much</w:t>
            </w:r>
            <w:r>
              <w:rPr>
                <w:spacing w:val="-2"/>
              </w:rPr>
              <w:t xml:space="preserve"> </w:t>
            </w:r>
            <w:r>
              <w:t>of</w:t>
            </w:r>
            <w:r>
              <w:rPr>
                <w:spacing w:val="-3"/>
              </w:rPr>
              <w:t xml:space="preserve"> </w:t>
            </w:r>
            <w:r>
              <w:t>their</w:t>
            </w:r>
            <w:r>
              <w:rPr>
                <w:spacing w:val="-3"/>
              </w:rPr>
              <w:t xml:space="preserve"> </w:t>
            </w:r>
            <w:r>
              <w:t>time</w:t>
            </w:r>
            <w:r>
              <w:rPr>
                <w:spacing w:val="-4"/>
              </w:rPr>
              <w:t xml:space="preserve"> </w:t>
            </w:r>
            <w:r>
              <w:t>is</w:t>
            </w:r>
            <w:r>
              <w:rPr>
                <w:spacing w:val="-4"/>
              </w:rPr>
              <w:t xml:space="preserve"> </w:t>
            </w:r>
            <w:r>
              <w:t>required. Based</w:t>
            </w:r>
            <w:r>
              <w:rPr>
                <w:spacing w:val="-4"/>
              </w:rPr>
              <w:t xml:space="preserve"> </w:t>
            </w:r>
            <w:r>
              <w:t>on</w:t>
            </w:r>
            <w:r>
              <w:rPr>
                <w:spacing w:val="-2"/>
              </w:rPr>
              <w:t xml:space="preserve"> </w:t>
            </w:r>
            <w:r>
              <w:t>TRIUMPH’s</w:t>
            </w:r>
            <w:r>
              <w:rPr>
                <w:spacing w:val="-1"/>
              </w:rPr>
              <w:t xml:space="preserve"> </w:t>
            </w:r>
            <w:r>
              <w:t>research</w:t>
            </w:r>
            <w:r>
              <w:rPr>
                <w:spacing w:val="-4"/>
              </w:rPr>
              <w:t xml:space="preserve"> </w:t>
            </w:r>
            <w:r>
              <w:t>priorities,</w:t>
            </w:r>
            <w:r>
              <w:rPr>
                <w:spacing w:val="-3"/>
              </w:rPr>
              <w:t xml:space="preserve"> </w:t>
            </w:r>
            <w:r>
              <w:t>interventions</w:t>
            </w:r>
            <w:r>
              <w:rPr>
                <w:spacing w:val="-1"/>
              </w:rPr>
              <w:t xml:space="preserve"> </w:t>
            </w:r>
            <w:r>
              <w:t>which better support children and young people’s mental health could be:</w:t>
            </w:r>
          </w:p>
          <w:p w14:paraId="19FD8EE3" w14:textId="77777777" w:rsidR="0074517A" w:rsidRDefault="0069505E">
            <w:pPr>
              <w:pStyle w:val="TableParagraph"/>
              <w:numPr>
                <w:ilvl w:val="0"/>
                <w:numId w:val="3"/>
              </w:numPr>
              <w:tabs>
                <w:tab w:val="left" w:pos="828"/>
              </w:tabs>
              <w:spacing w:before="122" w:line="268" w:lineRule="exact"/>
            </w:pPr>
            <w:r>
              <w:t>implemented</w:t>
            </w:r>
            <w:r>
              <w:rPr>
                <w:spacing w:val="-8"/>
              </w:rPr>
              <w:t xml:space="preserve"> </w:t>
            </w:r>
            <w:r>
              <w:t>within</w:t>
            </w:r>
            <w:r>
              <w:rPr>
                <w:spacing w:val="-6"/>
              </w:rPr>
              <w:t xml:space="preserve"> </w:t>
            </w:r>
            <w:r>
              <w:t>schools</w:t>
            </w:r>
            <w:r>
              <w:rPr>
                <w:spacing w:val="-6"/>
              </w:rPr>
              <w:t xml:space="preserve"> </w:t>
            </w:r>
            <w:r>
              <w:t>and</w:t>
            </w:r>
            <w:r>
              <w:rPr>
                <w:spacing w:val="-6"/>
              </w:rPr>
              <w:t xml:space="preserve"> </w:t>
            </w:r>
            <w:r>
              <w:t>other</w:t>
            </w:r>
            <w:r>
              <w:rPr>
                <w:spacing w:val="-7"/>
              </w:rPr>
              <w:t xml:space="preserve"> </w:t>
            </w:r>
            <w:r>
              <w:t>education</w:t>
            </w:r>
            <w:r>
              <w:rPr>
                <w:spacing w:val="-7"/>
              </w:rPr>
              <w:t xml:space="preserve"> </w:t>
            </w:r>
            <w:r>
              <w:rPr>
                <w:spacing w:val="-2"/>
              </w:rPr>
              <w:t>settings;</w:t>
            </w:r>
          </w:p>
          <w:p w14:paraId="2F5F54E9" w14:textId="77777777" w:rsidR="0074517A" w:rsidRDefault="0069505E">
            <w:pPr>
              <w:pStyle w:val="TableParagraph"/>
              <w:numPr>
                <w:ilvl w:val="0"/>
                <w:numId w:val="3"/>
              </w:numPr>
              <w:tabs>
                <w:tab w:val="left" w:pos="828"/>
              </w:tabs>
              <w:spacing w:line="237" w:lineRule="auto"/>
              <w:ind w:right="566"/>
            </w:pPr>
            <w:r>
              <w:t>aimed</w:t>
            </w:r>
            <w:r>
              <w:rPr>
                <w:spacing w:val="-3"/>
              </w:rPr>
              <w:t xml:space="preserve"> </w:t>
            </w:r>
            <w:r>
              <w:t>at</w:t>
            </w:r>
            <w:r>
              <w:rPr>
                <w:spacing w:val="-4"/>
              </w:rPr>
              <w:t xml:space="preserve"> </w:t>
            </w:r>
            <w:r>
              <w:t>helping</w:t>
            </w:r>
            <w:r>
              <w:rPr>
                <w:spacing w:val="-3"/>
              </w:rPr>
              <w:t xml:space="preserve"> </w:t>
            </w:r>
            <w:r>
              <w:t>young</w:t>
            </w:r>
            <w:r>
              <w:rPr>
                <w:spacing w:val="-8"/>
              </w:rPr>
              <w:t xml:space="preserve"> </w:t>
            </w:r>
            <w:r>
              <w:t>people</w:t>
            </w:r>
            <w:r>
              <w:rPr>
                <w:spacing w:val="-3"/>
              </w:rPr>
              <w:t xml:space="preserve"> </w:t>
            </w:r>
            <w:r>
              <w:t>to</w:t>
            </w:r>
            <w:r>
              <w:rPr>
                <w:spacing w:val="-3"/>
              </w:rPr>
              <w:t xml:space="preserve"> </w:t>
            </w:r>
            <w:r>
              <w:t>develop</w:t>
            </w:r>
            <w:r>
              <w:rPr>
                <w:spacing w:val="-3"/>
              </w:rPr>
              <w:t xml:space="preserve"> </w:t>
            </w:r>
            <w:r>
              <w:t>social</w:t>
            </w:r>
            <w:r>
              <w:rPr>
                <w:spacing w:val="-6"/>
              </w:rPr>
              <w:t xml:space="preserve"> </w:t>
            </w:r>
            <w:r>
              <w:t>connections</w:t>
            </w:r>
            <w:r>
              <w:rPr>
                <w:spacing w:val="-2"/>
              </w:rPr>
              <w:t xml:space="preserve"> </w:t>
            </w:r>
            <w:r>
              <w:t>and</w:t>
            </w:r>
            <w:r>
              <w:rPr>
                <w:spacing w:val="-5"/>
              </w:rPr>
              <w:t xml:space="preserve"> </w:t>
            </w:r>
            <w:r>
              <w:t>relationships</w:t>
            </w:r>
            <w:r>
              <w:rPr>
                <w:spacing w:val="-3"/>
              </w:rPr>
              <w:t xml:space="preserve"> </w:t>
            </w:r>
            <w:r>
              <w:t>with their peers, families and professionals tha</w:t>
            </w:r>
            <w:r>
              <w:t>t support positive mental health;</w:t>
            </w:r>
          </w:p>
          <w:p w14:paraId="77493C31" w14:textId="77777777" w:rsidR="0074517A" w:rsidRDefault="0069505E">
            <w:pPr>
              <w:pStyle w:val="TableParagraph"/>
              <w:numPr>
                <w:ilvl w:val="0"/>
                <w:numId w:val="3"/>
              </w:numPr>
              <w:tabs>
                <w:tab w:val="left" w:pos="828"/>
              </w:tabs>
              <w:spacing w:before="4"/>
            </w:pPr>
            <w:r>
              <w:t>and</w:t>
            </w:r>
            <w:r>
              <w:rPr>
                <w:spacing w:val="-6"/>
              </w:rPr>
              <w:t xml:space="preserve"> </w:t>
            </w:r>
            <w:r>
              <w:t>targeted</w:t>
            </w:r>
            <w:r>
              <w:rPr>
                <w:spacing w:val="-5"/>
              </w:rPr>
              <w:t xml:space="preserve"> </w:t>
            </w:r>
            <w:r>
              <w:t>at</w:t>
            </w:r>
            <w:r>
              <w:rPr>
                <w:spacing w:val="-4"/>
              </w:rPr>
              <w:t xml:space="preserve"> </w:t>
            </w:r>
            <w:r>
              <w:t>specific</w:t>
            </w:r>
            <w:r>
              <w:rPr>
                <w:spacing w:val="-7"/>
              </w:rPr>
              <w:t xml:space="preserve"> </w:t>
            </w:r>
            <w:r>
              <w:t>groups</w:t>
            </w:r>
            <w:r>
              <w:rPr>
                <w:spacing w:val="-3"/>
              </w:rPr>
              <w:t xml:space="preserve"> </w:t>
            </w:r>
            <w:r>
              <w:t>of</w:t>
            </w:r>
            <w:r>
              <w:rPr>
                <w:spacing w:val="-2"/>
              </w:rPr>
              <w:t xml:space="preserve"> </w:t>
            </w:r>
            <w:r>
              <w:t>children</w:t>
            </w:r>
            <w:r>
              <w:rPr>
                <w:spacing w:val="-5"/>
              </w:rPr>
              <w:t xml:space="preserve"> </w:t>
            </w:r>
            <w:r>
              <w:t>at</w:t>
            </w:r>
            <w:r>
              <w:rPr>
                <w:spacing w:val="-4"/>
              </w:rPr>
              <w:t xml:space="preserve"> </w:t>
            </w:r>
            <w:r>
              <w:t>the</w:t>
            </w:r>
            <w:r>
              <w:rPr>
                <w:spacing w:val="-8"/>
              </w:rPr>
              <w:t xml:space="preserve"> </w:t>
            </w:r>
            <w:r>
              <w:t>greatest</w:t>
            </w:r>
            <w:r>
              <w:rPr>
                <w:spacing w:val="-4"/>
              </w:rPr>
              <w:t xml:space="preserve"> </w:t>
            </w:r>
            <w:r>
              <w:t>risk</w:t>
            </w:r>
            <w:r>
              <w:rPr>
                <w:spacing w:val="-3"/>
              </w:rPr>
              <w:t xml:space="preserve"> </w:t>
            </w:r>
            <w:r>
              <w:t>of</w:t>
            </w:r>
            <w:r>
              <w:rPr>
                <w:spacing w:val="-1"/>
              </w:rPr>
              <w:t xml:space="preserve"> </w:t>
            </w:r>
            <w:r>
              <w:t>poor</w:t>
            </w:r>
            <w:r>
              <w:rPr>
                <w:spacing w:val="-4"/>
              </w:rPr>
              <w:t xml:space="preserve"> </w:t>
            </w:r>
            <w:r>
              <w:t>mental</w:t>
            </w:r>
            <w:r>
              <w:rPr>
                <w:spacing w:val="-4"/>
              </w:rPr>
              <w:t xml:space="preserve"> </w:t>
            </w:r>
            <w:r>
              <w:rPr>
                <w:spacing w:val="-2"/>
              </w:rPr>
              <w:t>health.</w:t>
            </w:r>
          </w:p>
          <w:p w14:paraId="4F9723ED" w14:textId="77777777" w:rsidR="0074517A" w:rsidRDefault="0069505E">
            <w:pPr>
              <w:pStyle w:val="TableParagraph"/>
              <w:spacing w:before="115"/>
              <w:ind w:right="503"/>
              <w:rPr>
                <w:b/>
              </w:rPr>
            </w:pPr>
            <w:r>
              <w:rPr>
                <w:b/>
                <w:u w:val="thick"/>
              </w:rPr>
              <w:t>Committee</w:t>
            </w:r>
            <w:r>
              <w:rPr>
                <w:b/>
                <w:spacing w:val="-10"/>
                <w:u w:val="thick"/>
              </w:rPr>
              <w:t xml:space="preserve"> </w:t>
            </w:r>
            <w:r>
              <w:rPr>
                <w:b/>
                <w:u w:val="thick"/>
              </w:rPr>
              <w:t>Terms of Reference</w:t>
            </w:r>
            <w:r>
              <w:rPr>
                <w:b/>
                <w:spacing w:val="-5"/>
                <w:u w:val="thick"/>
              </w:rPr>
              <w:t xml:space="preserve"> </w:t>
            </w:r>
            <w:r>
              <w:rPr>
                <w:b/>
                <w:u w:val="thick"/>
              </w:rPr>
              <w:t>1: What</w:t>
            </w:r>
            <w:r>
              <w:rPr>
                <w:b/>
                <w:spacing w:val="-1"/>
                <w:u w:val="thick"/>
              </w:rPr>
              <w:t xml:space="preserve"> </w:t>
            </w:r>
            <w:r>
              <w:rPr>
                <w:b/>
                <w:u w:val="thick"/>
              </w:rPr>
              <w:t>progress have</w:t>
            </w:r>
            <w:r>
              <w:rPr>
                <w:b/>
                <w:spacing w:val="-8"/>
                <w:u w:val="thick"/>
              </w:rPr>
              <w:t xml:space="preserve"> </w:t>
            </w:r>
            <w:r>
              <w:rPr>
                <w:b/>
                <w:u w:val="thick"/>
              </w:rPr>
              <w:t>the</w:t>
            </w:r>
            <w:r>
              <w:rPr>
                <w:b/>
                <w:spacing w:val="-8"/>
                <w:u w:val="thick"/>
              </w:rPr>
              <w:t xml:space="preserve"> </w:t>
            </w:r>
            <w:r>
              <w:rPr>
                <w:b/>
                <w:u w:val="thick"/>
              </w:rPr>
              <w:t>Government</w:t>
            </w:r>
            <w:r>
              <w:rPr>
                <w:b/>
                <w:spacing w:val="-1"/>
                <w:u w:val="thick"/>
              </w:rPr>
              <w:t xml:space="preserve"> </w:t>
            </w:r>
            <w:r>
              <w:rPr>
                <w:b/>
                <w:u w:val="thick"/>
              </w:rPr>
              <w:t>made</w:t>
            </w:r>
            <w:r>
              <w:rPr>
                <w:b/>
                <w:spacing w:val="-5"/>
                <w:u w:val="thick"/>
              </w:rPr>
              <w:t xml:space="preserve"> </w:t>
            </w:r>
            <w:r>
              <w:rPr>
                <w:b/>
                <w:u w:val="thick"/>
              </w:rPr>
              <w:t>on</w:t>
            </w:r>
            <w:r>
              <w:rPr>
                <w:b/>
              </w:rPr>
              <w:t xml:space="preserve"> </w:t>
            </w:r>
            <w:r>
              <w:rPr>
                <w:b/>
                <w:u w:val="single"/>
              </w:rPr>
              <w:t>children and young people’s mental health</w:t>
            </w:r>
          </w:p>
          <w:p w14:paraId="744A2C50" w14:textId="77777777" w:rsidR="0074517A" w:rsidRDefault="0069505E">
            <w:pPr>
              <w:pStyle w:val="TableParagraph"/>
              <w:spacing w:before="120"/>
              <w:ind w:right="160"/>
            </w:pPr>
            <w:r>
              <w:t>Despite Government ambitions to improve children and young people’s mental health in the UK, recent evidence indicates an increase in the proportion of children and young people experiencing a probable mental healt</w:t>
            </w:r>
            <w:r>
              <w:t>h disorder from one in nine in 2017 to one in six in 2020</w:t>
            </w:r>
            <w:r>
              <w:rPr>
                <w:vertAlign w:val="superscript"/>
              </w:rPr>
              <w:t>i</w:t>
            </w:r>
            <w:r>
              <w:t>. There is also evidence of declining trends in subjective wellbeing and life satisfaction and an increase</w:t>
            </w:r>
            <w:r>
              <w:rPr>
                <w:spacing w:val="-2"/>
              </w:rPr>
              <w:t xml:space="preserve"> </w:t>
            </w:r>
            <w:r>
              <w:t>in</w:t>
            </w:r>
            <w:r>
              <w:rPr>
                <w:spacing w:val="-5"/>
              </w:rPr>
              <w:t xml:space="preserve"> </w:t>
            </w:r>
            <w:r>
              <w:t>feelings</w:t>
            </w:r>
            <w:r>
              <w:rPr>
                <w:spacing w:val="-2"/>
              </w:rPr>
              <w:t xml:space="preserve"> </w:t>
            </w:r>
            <w:r>
              <w:t>of</w:t>
            </w:r>
            <w:r>
              <w:rPr>
                <w:spacing w:val="-4"/>
              </w:rPr>
              <w:t xml:space="preserve"> </w:t>
            </w:r>
            <w:r>
              <w:t>anxiety</w:t>
            </w:r>
            <w:r>
              <w:rPr>
                <w:vertAlign w:val="superscript"/>
              </w:rPr>
              <w:t>ii</w:t>
            </w:r>
            <w:r>
              <w:t>.</w:t>
            </w:r>
            <w:r>
              <w:rPr>
                <w:spacing w:val="-1"/>
              </w:rPr>
              <w:t xml:space="preserve"> </w:t>
            </w:r>
            <w:r>
              <w:t>The</w:t>
            </w:r>
            <w:r>
              <w:rPr>
                <w:spacing w:val="-3"/>
              </w:rPr>
              <w:t xml:space="preserve"> </w:t>
            </w:r>
            <w:r>
              <w:t>COVID-19</w:t>
            </w:r>
            <w:r>
              <w:rPr>
                <w:spacing w:val="-5"/>
              </w:rPr>
              <w:t xml:space="preserve"> </w:t>
            </w:r>
            <w:r>
              <w:t>pandemic</w:t>
            </w:r>
            <w:r>
              <w:rPr>
                <w:spacing w:val="-3"/>
              </w:rPr>
              <w:t xml:space="preserve"> </w:t>
            </w:r>
            <w:r>
              <w:t>has</w:t>
            </w:r>
            <w:r>
              <w:rPr>
                <w:spacing w:val="-5"/>
              </w:rPr>
              <w:t xml:space="preserve"> </w:t>
            </w:r>
            <w:r>
              <w:t>added</w:t>
            </w:r>
            <w:r>
              <w:rPr>
                <w:spacing w:val="-3"/>
              </w:rPr>
              <w:t xml:space="preserve"> </w:t>
            </w:r>
            <w:r>
              <w:t>increased</w:t>
            </w:r>
            <w:r>
              <w:rPr>
                <w:spacing w:val="-3"/>
              </w:rPr>
              <w:t xml:space="preserve"> </w:t>
            </w:r>
            <w:r>
              <w:t>pressure</w:t>
            </w:r>
            <w:r>
              <w:rPr>
                <w:spacing w:val="-5"/>
              </w:rPr>
              <w:t xml:space="preserve"> </w:t>
            </w:r>
            <w:r>
              <w:t>on</w:t>
            </w:r>
            <w:r>
              <w:rPr>
                <w:spacing w:val="-5"/>
              </w:rPr>
              <w:t xml:space="preserve"> </w:t>
            </w:r>
            <w:r>
              <w:t>the mental health of young people, with government measures in response to the pandemic – particularly the closure of schools and childcare settings – having a disproportionate impact on children and young people</w:t>
            </w:r>
            <w:r>
              <w:rPr>
                <w:vertAlign w:val="superscript"/>
              </w:rPr>
              <w:t>iii</w:t>
            </w:r>
            <w:r>
              <w:t>.</w:t>
            </w:r>
          </w:p>
          <w:p w14:paraId="5C92E482" w14:textId="77777777" w:rsidR="0074517A" w:rsidRDefault="0069505E">
            <w:pPr>
              <w:pStyle w:val="TableParagraph"/>
              <w:spacing w:before="120"/>
              <w:ind w:right="174"/>
            </w:pPr>
            <w:r>
              <w:t>An overall decline in adolescent subjec</w:t>
            </w:r>
            <w:r>
              <w:t>tive wellbeing has been shown to be a global phenomenon. A comparison of subjective life satisfaction of 15-year-olds across 46 countries between 2015 and 2018 showed, in 39 of the 46 countries, overall decline in this measure</w:t>
            </w:r>
            <w:r>
              <w:rPr>
                <w:vertAlign w:val="superscript"/>
              </w:rPr>
              <w:t>iv</w:t>
            </w:r>
            <w:r>
              <w:t>. The</w:t>
            </w:r>
            <w:r>
              <w:rPr>
                <w:spacing w:val="-3"/>
              </w:rPr>
              <w:t xml:space="preserve"> </w:t>
            </w:r>
            <w:r>
              <w:t>UK</w:t>
            </w:r>
            <w:r>
              <w:rPr>
                <w:spacing w:val="-4"/>
              </w:rPr>
              <w:t xml:space="preserve"> </w:t>
            </w:r>
            <w:r>
              <w:t>was</w:t>
            </w:r>
            <w:r>
              <w:rPr>
                <w:spacing w:val="-3"/>
              </w:rPr>
              <w:t xml:space="preserve"> </w:t>
            </w:r>
            <w:r>
              <w:t>among</w:t>
            </w:r>
            <w:r>
              <w:rPr>
                <w:spacing w:val="-4"/>
              </w:rPr>
              <w:t xml:space="preserve"> </w:t>
            </w:r>
            <w:r>
              <w:t>countries</w:t>
            </w:r>
            <w:r>
              <w:rPr>
                <w:spacing w:val="-1"/>
              </w:rPr>
              <w:t xml:space="preserve"> </w:t>
            </w:r>
            <w:r>
              <w:t>with</w:t>
            </w:r>
            <w:r>
              <w:rPr>
                <w:spacing w:val="-4"/>
              </w:rPr>
              <w:t xml:space="preserve"> </w:t>
            </w:r>
            <w:r>
              <w:t>the</w:t>
            </w:r>
            <w:r>
              <w:rPr>
                <w:spacing w:val="-5"/>
              </w:rPr>
              <w:t xml:space="preserve"> </w:t>
            </w:r>
            <w:r>
              <w:t>largest</w:t>
            </w:r>
            <w:r>
              <w:rPr>
                <w:spacing w:val="-1"/>
              </w:rPr>
              <w:t xml:space="preserve"> </w:t>
            </w:r>
            <w:r>
              <w:t>decreases</w:t>
            </w:r>
            <w:r>
              <w:rPr>
                <w:spacing w:val="-4"/>
              </w:rPr>
              <w:t xml:space="preserve"> </w:t>
            </w:r>
            <w:r>
              <w:t>in</w:t>
            </w:r>
            <w:r>
              <w:rPr>
                <w:spacing w:val="-3"/>
              </w:rPr>
              <w:t xml:space="preserve"> </w:t>
            </w:r>
            <w:r>
              <w:t>life</w:t>
            </w:r>
            <w:r>
              <w:rPr>
                <w:spacing w:val="-3"/>
              </w:rPr>
              <w:t xml:space="preserve"> </w:t>
            </w:r>
            <w:r>
              <w:t>satisfaction,</w:t>
            </w:r>
            <w:r>
              <w:rPr>
                <w:spacing w:val="-1"/>
              </w:rPr>
              <w:t xml:space="preserve"> </w:t>
            </w:r>
            <w:r>
              <w:t>with</w:t>
            </w:r>
            <w:r>
              <w:rPr>
                <w:spacing w:val="-4"/>
              </w:rPr>
              <w:t xml:space="preserve"> </w:t>
            </w:r>
            <w:r>
              <w:t>more</w:t>
            </w:r>
            <w:r>
              <w:rPr>
                <w:spacing w:val="-5"/>
              </w:rPr>
              <w:t xml:space="preserve"> </w:t>
            </w:r>
            <w:r>
              <w:t>marked declines among girls.</w:t>
            </w:r>
          </w:p>
          <w:p w14:paraId="0A553B5A" w14:textId="77777777" w:rsidR="0074517A" w:rsidRDefault="0069505E">
            <w:pPr>
              <w:pStyle w:val="TableParagraph"/>
              <w:spacing w:before="120"/>
              <w:ind w:right="137"/>
            </w:pPr>
            <w:r>
              <w:t>Between November 2019 and January 2020, the TRIUMPH Network hosted a series of workshops across the four UK regions to bring together expert stakeholders in young peop</w:t>
            </w:r>
            <w:r>
              <w:t>le’s mental health from research, policy and practice with young people to identify research priorities</w:t>
            </w:r>
            <w:r>
              <w:rPr>
                <w:spacing w:val="-2"/>
              </w:rPr>
              <w:t xml:space="preserve"> </w:t>
            </w:r>
            <w:r>
              <w:t>within</w:t>
            </w:r>
            <w:r>
              <w:rPr>
                <w:spacing w:val="-4"/>
              </w:rPr>
              <w:t xml:space="preserve"> </w:t>
            </w:r>
            <w:r>
              <w:t>this</w:t>
            </w:r>
            <w:r>
              <w:rPr>
                <w:spacing w:val="-4"/>
              </w:rPr>
              <w:t xml:space="preserve"> </w:t>
            </w:r>
            <w:r>
              <w:t>field.</w:t>
            </w:r>
            <w:r>
              <w:rPr>
                <w:spacing w:val="-3"/>
              </w:rPr>
              <w:t xml:space="preserve"> </w:t>
            </w:r>
            <w:r>
              <w:t>The</w:t>
            </w:r>
            <w:r>
              <w:rPr>
                <w:spacing w:val="-1"/>
              </w:rPr>
              <w:t xml:space="preserve"> </w:t>
            </w:r>
            <w:r>
              <w:t>Government</w:t>
            </w:r>
            <w:r>
              <w:rPr>
                <w:spacing w:val="-3"/>
              </w:rPr>
              <w:t xml:space="preserve"> </w:t>
            </w:r>
            <w:r>
              <w:t>2017</w:t>
            </w:r>
            <w:r>
              <w:rPr>
                <w:spacing w:val="-4"/>
              </w:rPr>
              <w:t xml:space="preserve"> </w:t>
            </w:r>
            <w:r>
              <w:t>Green</w:t>
            </w:r>
            <w:r>
              <w:rPr>
                <w:spacing w:val="-2"/>
              </w:rPr>
              <w:t xml:space="preserve"> </w:t>
            </w:r>
            <w:r>
              <w:t>Paper</w:t>
            </w:r>
            <w:r>
              <w:rPr>
                <w:spacing w:val="-3"/>
              </w:rPr>
              <w:t xml:space="preserve"> </w:t>
            </w:r>
            <w:r>
              <w:t>sets</w:t>
            </w:r>
            <w:r>
              <w:rPr>
                <w:spacing w:val="-1"/>
              </w:rPr>
              <w:t xml:space="preserve"> </w:t>
            </w:r>
            <w:r>
              <w:t>out</w:t>
            </w:r>
            <w:r>
              <w:rPr>
                <w:spacing w:val="-3"/>
              </w:rPr>
              <w:t xml:space="preserve"> </w:t>
            </w:r>
            <w:r>
              <w:t>range</w:t>
            </w:r>
            <w:r>
              <w:rPr>
                <w:spacing w:val="-2"/>
              </w:rPr>
              <w:t xml:space="preserve"> </w:t>
            </w:r>
            <w:r>
              <w:t>of</w:t>
            </w:r>
            <w:r>
              <w:rPr>
                <w:spacing w:val="-2"/>
              </w:rPr>
              <w:t xml:space="preserve"> </w:t>
            </w:r>
            <w:r>
              <w:t>important</w:t>
            </w:r>
            <w:r>
              <w:rPr>
                <w:spacing w:val="-3"/>
              </w:rPr>
              <w:t xml:space="preserve"> </w:t>
            </w:r>
            <w:r>
              <w:t>areas to</w:t>
            </w:r>
            <w:r>
              <w:rPr>
                <w:spacing w:val="-1"/>
              </w:rPr>
              <w:t xml:space="preserve"> </w:t>
            </w:r>
            <w:r>
              <w:t>support</w:t>
            </w:r>
            <w:r>
              <w:rPr>
                <w:spacing w:val="-2"/>
              </w:rPr>
              <w:t xml:space="preserve"> </w:t>
            </w:r>
            <w:r>
              <w:t>children</w:t>
            </w:r>
            <w:r>
              <w:rPr>
                <w:spacing w:val="-1"/>
              </w:rPr>
              <w:t xml:space="preserve"> </w:t>
            </w:r>
            <w:r>
              <w:t>and</w:t>
            </w:r>
            <w:r>
              <w:rPr>
                <w:spacing w:val="-3"/>
              </w:rPr>
              <w:t xml:space="preserve"> </w:t>
            </w:r>
            <w:r>
              <w:t>young</w:t>
            </w:r>
            <w:r>
              <w:rPr>
                <w:spacing w:val="-1"/>
              </w:rPr>
              <w:t xml:space="preserve"> </w:t>
            </w:r>
            <w:r>
              <w:t>people’s mental</w:t>
            </w:r>
            <w:r>
              <w:rPr>
                <w:spacing w:val="-2"/>
              </w:rPr>
              <w:t xml:space="preserve"> </w:t>
            </w:r>
            <w:r>
              <w:t>health, and</w:t>
            </w:r>
            <w:r>
              <w:rPr>
                <w:spacing w:val="-3"/>
              </w:rPr>
              <w:t xml:space="preserve"> </w:t>
            </w:r>
            <w:r>
              <w:t>many of</w:t>
            </w:r>
            <w:r>
              <w:rPr>
                <w:spacing w:val="-2"/>
              </w:rPr>
              <w:t xml:space="preserve"> </w:t>
            </w:r>
            <w:r>
              <w:t>these</w:t>
            </w:r>
            <w:r>
              <w:rPr>
                <w:spacing w:val="-3"/>
              </w:rPr>
              <w:t xml:space="preserve"> </w:t>
            </w:r>
            <w:r>
              <w:t>topics came</w:t>
            </w:r>
            <w:r>
              <w:rPr>
                <w:spacing w:val="-3"/>
              </w:rPr>
              <w:t xml:space="preserve"> </w:t>
            </w:r>
            <w:r>
              <w:t>up</w:t>
            </w:r>
            <w:r>
              <w:rPr>
                <w:spacing w:val="-1"/>
              </w:rPr>
              <w:t xml:space="preserve"> </w:t>
            </w:r>
            <w:r>
              <w:t>in</w:t>
            </w:r>
            <w:r>
              <w:rPr>
                <w:spacing w:val="-3"/>
              </w:rPr>
              <w:t xml:space="preserve"> </w:t>
            </w:r>
            <w:r>
              <w:t>our workshop discussions indicating that these are still key areas where further support for young people is required. Discussions among stakeholders at the workshops highlighted that, while there are many exampl</w:t>
            </w:r>
            <w:r>
              <w:t>es of good practice in supporting children and young people’s mental health</w:t>
            </w:r>
            <w:r>
              <w:rPr>
                <w:spacing w:val="-1"/>
              </w:rPr>
              <w:t xml:space="preserve"> </w:t>
            </w:r>
            <w:r>
              <w:t>at</w:t>
            </w:r>
            <w:r>
              <w:rPr>
                <w:spacing w:val="-1"/>
              </w:rPr>
              <w:t xml:space="preserve"> </w:t>
            </w:r>
            <w:r>
              <w:t>the</w:t>
            </w:r>
            <w:r>
              <w:rPr>
                <w:spacing w:val="-3"/>
              </w:rPr>
              <w:t xml:space="preserve"> </w:t>
            </w:r>
            <w:r>
              <w:t>local</w:t>
            </w:r>
            <w:r>
              <w:rPr>
                <w:spacing w:val="-1"/>
              </w:rPr>
              <w:t xml:space="preserve"> </w:t>
            </w:r>
            <w:r>
              <w:t>level</w:t>
            </w:r>
            <w:r>
              <w:rPr>
                <w:spacing w:val="-1"/>
              </w:rPr>
              <w:t xml:space="preserve"> </w:t>
            </w:r>
            <w:r>
              <w:t>(e.g.</w:t>
            </w:r>
            <w:r>
              <w:rPr>
                <w:spacing w:val="-1"/>
              </w:rPr>
              <w:t xml:space="preserve"> </w:t>
            </w:r>
            <w:r>
              <w:t>within</w:t>
            </w:r>
            <w:r>
              <w:rPr>
                <w:spacing w:val="-1"/>
              </w:rPr>
              <w:t xml:space="preserve"> </w:t>
            </w:r>
            <w:r>
              <w:t>individual</w:t>
            </w:r>
            <w:r>
              <w:rPr>
                <w:spacing w:val="-2"/>
              </w:rPr>
              <w:t xml:space="preserve"> </w:t>
            </w:r>
            <w:r>
              <w:t>schools and</w:t>
            </w:r>
            <w:r>
              <w:rPr>
                <w:spacing w:val="-1"/>
              </w:rPr>
              <w:t xml:space="preserve"> </w:t>
            </w:r>
            <w:r>
              <w:t>organisations or at</w:t>
            </w:r>
            <w:r>
              <w:rPr>
                <w:spacing w:val="-2"/>
              </w:rPr>
              <w:t xml:space="preserve"> </w:t>
            </w:r>
            <w:r>
              <w:t>the</w:t>
            </w:r>
            <w:r>
              <w:rPr>
                <w:spacing w:val="-1"/>
              </w:rPr>
              <w:t xml:space="preserve"> </w:t>
            </w:r>
            <w:r>
              <w:t>local</w:t>
            </w:r>
            <w:r>
              <w:rPr>
                <w:spacing w:val="-1"/>
              </w:rPr>
              <w:t xml:space="preserve"> </w:t>
            </w:r>
            <w:r>
              <w:t>authority level), further evidence and investment are needed in order to develop these on a lar</w:t>
            </w:r>
            <w:r>
              <w:t>ger scale. However, evidence</w:t>
            </w:r>
            <w:r>
              <w:rPr>
                <w:spacing w:val="-2"/>
              </w:rPr>
              <w:t xml:space="preserve"> </w:t>
            </w:r>
            <w:r>
              <w:t>gaps</w:t>
            </w:r>
            <w:r>
              <w:rPr>
                <w:spacing w:val="-4"/>
              </w:rPr>
              <w:t xml:space="preserve"> </w:t>
            </w:r>
            <w:r>
              <w:t>exist</w:t>
            </w:r>
            <w:r>
              <w:rPr>
                <w:spacing w:val="-3"/>
              </w:rPr>
              <w:t xml:space="preserve"> </w:t>
            </w:r>
            <w:r>
              <w:t>and</w:t>
            </w:r>
            <w:r>
              <w:rPr>
                <w:spacing w:val="-2"/>
              </w:rPr>
              <w:t xml:space="preserve"> </w:t>
            </w:r>
            <w:r>
              <w:t>it</w:t>
            </w:r>
            <w:r>
              <w:rPr>
                <w:spacing w:val="-3"/>
              </w:rPr>
              <w:t xml:space="preserve"> </w:t>
            </w:r>
            <w:r>
              <w:t>is</w:t>
            </w:r>
            <w:r>
              <w:rPr>
                <w:spacing w:val="-1"/>
              </w:rPr>
              <w:t xml:space="preserve"> </w:t>
            </w:r>
            <w:r>
              <w:t>not clear</w:t>
            </w:r>
            <w:r>
              <w:rPr>
                <w:spacing w:val="-1"/>
              </w:rPr>
              <w:t xml:space="preserve"> </w:t>
            </w:r>
            <w:r>
              <w:t>at present</w:t>
            </w:r>
            <w:r>
              <w:rPr>
                <w:spacing w:val="-3"/>
              </w:rPr>
              <w:t xml:space="preserve"> </w:t>
            </w:r>
            <w:r>
              <w:t>what</w:t>
            </w:r>
            <w:r>
              <w:rPr>
                <w:spacing w:val="-3"/>
              </w:rPr>
              <w:t xml:space="preserve"> </w:t>
            </w:r>
            <w:r>
              <w:t>the</w:t>
            </w:r>
            <w:r>
              <w:rPr>
                <w:spacing w:val="-4"/>
              </w:rPr>
              <w:t xml:space="preserve"> </w:t>
            </w:r>
            <w:r>
              <w:t>most</w:t>
            </w:r>
            <w:r>
              <w:rPr>
                <w:spacing w:val="-5"/>
              </w:rPr>
              <w:t xml:space="preserve"> </w:t>
            </w:r>
            <w:r>
              <w:t>effective</w:t>
            </w:r>
            <w:r>
              <w:rPr>
                <w:spacing w:val="-2"/>
              </w:rPr>
              <w:t xml:space="preserve"> </w:t>
            </w:r>
            <w:r>
              <w:t>strategies</w:t>
            </w:r>
            <w:r>
              <w:rPr>
                <w:spacing w:val="-4"/>
              </w:rPr>
              <w:t xml:space="preserve"> </w:t>
            </w:r>
            <w:r>
              <w:t>to tackle these issues are. Based on these workshops, we have published a report that identifies priority areas for further research that will support</w:t>
            </w:r>
            <w:r>
              <w:t xml:space="preserve"> the development of effective interventions to better support young people’s mental health</w:t>
            </w:r>
            <w:r>
              <w:rPr>
                <w:vertAlign w:val="superscript"/>
              </w:rPr>
              <w:t>v</w:t>
            </w:r>
            <w:r>
              <w:t>.</w:t>
            </w:r>
          </w:p>
          <w:p w14:paraId="02D2A34C" w14:textId="77777777" w:rsidR="0074517A" w:rsidRDefault="0069505E">
            <w:pPr>
              <w:pStyle w:val="TableParagraph"/>
              <w:spacing w:before="121"/>
              <w:rPr>
                <w:b/>
                <w:i/>
              </w:rPr>
            </w:pPr>
            <w:r>
              <w:rPr>
                <w:b/>
                <w:i/>
              </w:rPr>
              <w:t>Where</w:t>
            </w:r>
            <w:r>
              <w:rPr>
                <w:b/>
                <w:i/>
                <w:spacing w:val="-6"/>
              </w:rPr>
              <w:t xml:space="preserve"> </w:t>
            </w:r>
            <w:r>
              <w:rPr>
                <w:b/>
                <w:i/>
              </w:rPr>
              <w:t>further</w:t>
            </w:r>
            <w:r>
              <w:rPr>
                <w:b/>
                <w:i/>
                <w:spacing w:val="-5"/>
              </w:rPr>
              <w:t xml:space="preserve"> </w:t>
            </w:r>
            <w:r>
              <w:rPr>
                <w:b/>
                <w:i/>
              </w:rPr>
              <w:t>progress</w:t>
            </w:r>
            <w:r>
              <w:rPr>
                <w:b/>
                <w:i/>
                <w:spacing w:val="-6"/>
              </w:rPr>
              <w:t xml:space="preserve"> </w:t>
            </w:r>
            <w:r>
              <w:rPr>
                <w:b/>
                <w:i/>
              </w:rPr>
              <w:t>is</w:t>
            </w:r>
            <w:r>
              <w:rPr>
                <w:b/>
                <w:i/>
                <w:spacing w:val="-5"/>
              </w:rPr>
              <w:t xml:space="preserve"> </w:t>
            </w:r>
            <w:r>
              <w:rPr>
                <w:b/>
                <w:i/>
                <w:spacing w:val="-2"/>
              </w:rPr>
              <w:t>needed:</w:t>
            </w:r>
          </w:p>
        </w:tc>
      </w:tr>
    </w:tbl>
    <w:p w14:paraId="5BABC268" w14:textId="77777777" w:rsidR="0074517A" w:rsidRDefault="0074517A">
      <w:pPr>
        <w:sectPr w:rsidR="0074517A">
          <w:pgSz w:w="11910" w:h="16840"/>
          <w:pgMar w:top="1260" w:right="1080" w:bottom="1740" w:left="1080" w:header="0" w:footer="1556" w:gutter="0"/>
          <w:cols w:space="720"/>
        </w:sectPr>
      </w:pPr>
    </w:p>
    <w:p w14:paraId="674E099D" w14:textId="77777777" w:rsidR="0074517A" w:rsidRDefault="0074517A">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74517A" w14:paraId="7499FE85" w14:textId="77777777">
        <w:trPr>
          <w:trHeight w:val="13551"/>
        </w:trPr>
        <w:tc>
          <w:tcPr>
            <w:tcW w:w="9516" w:type="dxa"/>
          </w:tcPr>
          <w:p w14:paraId="37D3B336" w14:textId="77777777" w:rsidR="0074517A" w:rsidRDefault="0069505E">
            <w:pPr>
              <w:pStyle w:val="TableParagraph"/>
              <w:rPr>
                <w:b/>
                <w:i/>
              </w:rPr>
            </w:pPr>
            <w:r>
              <w:rPr>
                <w:b/>
                <w:i/>
                <w:spacing w:val="-2"/>
              </w:rPr>
              <w:t>Schools</w:t>
            </w:r>
          </w:p>
          <w:p w14:paraId="4F8EFD07" w14:textId="77777777" w:rsidR="0074517A" w:rsidRDefault="0069505E">
            <w:pPr>
              <w:pStyle w:val="TableParagraph"/>
              <w:spacing w:before="121"/>
              <w:ind w:right="125"/>
            </w:pPr>
            <w:r>
              <w:t>UK research has shown that schools and teachers can play a crucial role in supporting young people with anxiety and depression to seek professional help</w:t>
            </w:r>
            <w:r>
              <w:rPr>
                <w:vertAlign w:val="superscript"/>
              </w:rPr>
              <w:t>vi</w:t>
            </w:r>
            <w:r>
              <w:t>, and that pupils’ feelings of belonging a perception of an inclusive school environment, and positive</w:t>
            </w:r>
            <w:r>
              <w:t xml:space="preserve"> pupil-teacher relationships are associated with positive pupil mental health</w:t>
            </w:r>
            <w:r>
              <w:rPr>
                <w:vertAlign w:val="superscript"/>
              </w:rPr>
              <w:t>vii</w:t>
            </w:r>
            <w:r>
              <w:t>. However, recent data from the Health Behaviour in School-aged Children (HBSC)study shows that UK adolescents feel far more pressured by schoolwork than their international co</w:t>
            </w:r>
            <w:r>
              <w:t>unterparts (girls more so than boys), and also report relatively low levels of classmate support</w:t>
            </w:r>
            <w:r>
              <w:rPr>
                <w:vertAlign w:val="superscript"/>
              </w:rPr>
              <w:t>viii</w:t>
            </w:r>
            <w:r>
              <w:t>. Gender differences are stark, with girls almost always reporting more negative mental wellbeing across a range of indicators (feeling</w:t>
            </w:r>
            <w:r>
              <w:rPr>
                <w:spacing w:val="-2"/>
              </w:rPr>
              <w:t xml:space="preserve"> </w:t>
            </w:r>
            <w:r>
              <w:t>low,</w:t>
            </w:r>
            <w:r>
              <w:rPr>
                <w:spacing w:val="-3"/>
              </w:rPr>
              <w:t xml:space="preserve"> </w:t>
            </w:r>
            <w:r>
              <w:t>feeling</w:t>
            </w:r>
            <w:r>
              <w:rPr>
                <w:spacing w:val="-2"/>
              </w:rPr>
              <w:t xml:space="preserve"> </w:t>
            </w:r>
            <w:r>
              <w:t>irritab</w:t>
            </w:r>
            <w:r>
              <w:t>le,</w:t>
            </w:r>
            <w:r>
              <w:rPr>
                <w:spacing w:val="-1"/>
              </w:rPr>
              <w:t xml:space="preserve"> </w:t>
            </w:r>
            <w:r>
              <w:t>feeling</w:t>
            </w:r>
            <w:r>
              <w:rPr>
                <w:spacing w:val="-2"/>
              </w:rPr>
              <w:t xml:space="preserve"> </w:t>
            </w:r>
            <w:r>
              <w:t>nervous).</w:t>
            </w:r>
            <w:r>
              <w:rPr>
                <w:spacing w:val="-3"/>
              </w:rPr>
              <w:t xml:space="preserve"> </w:t>
            </w:r>
            <w:r>
              <w:t>In</w:t>
            </w:r>
            <w:r>
              <w:rPr>
                <w:spacing w:val="-6"/>
              </w:rPr>
              <w:t xml:space="preserve"> </w:t>
            </w:r>
            <w:r>
              <w:t>a</w:t>
            </w:r>
            <w:r>
              <w:rPr>
                <w:spacing w:val="-2"/>
              </w:rPr>
              <w:t xml:space="preserve"> </w:t>
            </w:r>
            <w:r>
              <w:t>recent UNICEF</w:t>
            </w:r>
            <w:r>
              <w:rPr>
                <w:spacing w:val="-4"/>
              </w:rPr>
              <w:t xml:space="preserve"> </w:t>
            </w:r>
            <w:r>
              <w:t>report</w:t>
            </w:r>
            <w:r>
              <w:rPr>
                <w:spacing w:val="-3"/>
              </w:rPr>
              <w:t xml:space="preserve"> </w:t>
            </w:r>
            <w:r>
              <w:t>the</w:t>
            </w:r>
            <w:r>
              <w:rPr>
                <w:spacing w:val="-2"/>
              </w:rPr>
              <w:t xml:space="preserve"> </w:t>
            </w:r>
            <w:r>
              <w:t>UK</w:t>
            </w:r>
            <w:r>
              <w:rPr>
                <w:spacing w:val="-2"/>
              </w:rPr>
              <w:t xml:space="preserve"> </w:t>
            </w:r>
            <w:r>
              <w:t>also</w:t>
            </w:r>
            <w:r>
              <w:rPr>
                <w:spacing w:val="-4"/>
              </w:rPr>
              <w:t xml:space="preserve"> </w:t>
            </w:r>
            <w:r>
              <w:t>ranks</w:t>
            </w:r>
            <w:r>
              <w:rPr>
                <w:spacing w:val="-1"/>
              </w:rPr>
              <w:t xml:space="preserve"> </w:t>
            </w:r>
            <w:r>
              <w:t>27</w:t>
            </w:r>
            <w:r>
              <w:rPr>
                <w:vertAlign w:val="superscript"/>
              </w:rPr>
              <w:t>th</w:t>
            </w:r>
            <w:r>
              <w:t xml:space="preserve"> out of 38 countries for overall child wellbeing outcomes, falling to 29</w:t>
            </w:r>
            <w:r>
              <w:rPr>
                <w:vertAlign w:val="superscript"/>
              </w:rPr>
              <w:t>th</w:t>
            </w:r>
            <w:r>
              <w:t xml:space="preserve"> specifically for mental wellbeing</w:t>
            </w:r>
            <w:r>
              <w:rPr>
                <w:vertAlign w:val="superscript"/>
              </w:rPr>
              <w:t>ix</w:t>
            </w:r>
            <w:r>
              <w:t>.</w:t>
            </w:r>
            <w:r>
              <w:rPr>
                <w:spacing w:val="-1"/>
              </w:rPr>
              <w:t xml:space="preserve"> </w:t>
            </w:r>
            <w:r>
              <w:t>In</w:t>
            </w:r>
            <w:r>
              <w:rPr>
                <w:spacing w:val="-4"/>
              </w:rPr>
              <w:t xml:space="preserve"> </w:t>
            </w:r>
            <w:r>
              <w:t>relation</w:t>
            </w:r>
            <w:r>
              <w:rPr>
                <w:spacing w:val="-3"/>
              </w:rPr>
              <w:t xml:space="preserve"> </w:t>
            </w:r>
            <w:r>
              <w:t>to</w:t>
            </w:r>
            <w:r>
              <w:rPr>
                <w:spacing w:val="-4"/>
              </w:rPr>
              <w:t xml:space="preserve"> </w:t>
            </w:r>
            <w:r>
              <w:t>the</w:t>
            </w:r>
            <w:r>
              <w:rPr>
                <w:spacing w:val="-3"/>
              </w:rPr>
              <w:t xml:space="preserve"> </w:t>
            </w:r>
            <w:r>
              <w:t>provision</w:t>
            </w:r>
            <w:r>
              <w:rPr>
                <w:spacing w:val="-3"/>
              </w:rPr>
              <w:t xml:space="preserve"> </w:t>
            </w:r>
            <w:r>
              <w:t>of</w:t>
            </w:r>
            <w:r>
              <w:rPr>
                <w:spacing w:val="-3"/>
              </w:rPr>
              <w:t xml:space="preserve"> </w:t>
            </w:r>
            <w:r>
              <w:t>mental</w:t>
            </w:r>
            <w:r>
              <w:rPr>
                <w:spacing w:val="-3"/>
              </w:rPr>
              <w:t xml:space="preserve"> </w:t>
            </w:r>
            <w:r>
              <w:t>health</w:t>
            </w:r>
            <w:r>
              <w:rPr>
                <w:spacing w:val="-3"/>
              </w:rPr>
              <w:t xml:space="preserve"> </w:t>
            </w:r>
            <w:r>
              <w:t>support</w:t>
            </w:r>
            <w:r>
              <w:rPr>
                <w:spacing w:val="-3"/>
              </w:rPr>
              <w:t xml:space="preserve"> </w:t>
            </w:r>
            <w:r>
              <w:t>through</w:t>
            </w:r>
            <w:r>
              <w:rPr>
                <w:spacing w:val="-3"/>
              </w:rPr>
              <w:t xml:space="preserve"> </w:t>
            </w:r>
            <w:r>
              <w:t>schools,</w:t>
            </w:r>
            <w:r>
              <w:rPr>
                <w:spacing w:val="-1"/>
              </w:rPr>
              <w:t xml:space="preserve"> </w:t>
            </w:r>
            <w:r>
              <w:t>the</w:t>
            </w:r>
            <w:r>
              <w:rPr>
                <w:spacing w:val="-4"/>
              </w:rPr>
              <w:t xml:space="preserve"> </w:t>
            </w:r>
            <w:r>
              <w:t>work</w:t>
            </w:r>
            <w:r>
              <w:rPr>
                <w:spacing w:val="-3"/>
              </w:rPr>
              <w:t xml:space="preserve"> </w:t>
            </w:r>
            <w:r>
              <w:t>of</w:t>
            </w:r>
            <w:r>
              <w:rPr>
                <w:spacing w:val="-3"/>
              </w:rPr>
              <w:t xml:space="preserve"> </w:t>
            </w:r>
            <w:r>
              <w:t xml:space="preserve">the TRIUMPH Network has identified a number of areas where further evidence/action is required </w:t>
            </w:r>
            <w:r>
              <w:rPr>
                <w:spacing w:val="-2"/>
              </w:rPr>
              <w:t>including:</w:t>
            </w:r>
          </w:p>
          <w:p w14:paraId="3B8DCA4A" w14:textId="77777777" w:rsidR="0074517A" w:rsidRDefault="0069505E">
            <w:pPr>
              <w:pStyle w:val="TableParagraph"/>
              <w:numPr>
                <w:ilvl w:val="0"/>
                <w:numId w:val="2"/>
              </w:numPr>
              <w:tabs>
                <w:tab w:val="left" w:pos="828"/>
              </w:tabs>
              <w:spacing w:before="122" w:line="268" w:lineRule="exact"/>
            </w:pPr>
            <w:r>
              <w:t>relationship</w:t>
            </w:r>
            <w:r>
              <w:rPr>
                <w:spacing w:val="-8"/>
              </w:rPr>
              <w:t xml:space="preserve"> </w:t>
            </w:r>
            <w:r>
              <w:t>education</w:t>
            </w:r>
            <w:r>
              <w:rPr>
                <w:spacing w:val="-10"/>
              </w:rPr>
              <w:t xml:space="preserve"> </w:t>
            </w:r>
            <w:r>
              <w:t>and</w:t>
            </w:r>
            <w:r>
              <w:rPr>
                <w:spacing w:val="-7"/>
              </w:rPr>
              <w:t xml:space="preserve"> </w:t>
            </w:r>
            <w:r>
              <w:t>providing</w:t>
            </w:r>
            <w:r>
              <w:rPr>
                <w:spacing w:val="-8"/>
              </w:rPr>
              <w:t xml:space="preserve"> </w:t>
            </w:r>
            <w:r>
              <w:t>digital</w:t>
            </w:r>
            <w:r>
              <w:rPr>
                <w:spacing w:val="-9"/>
              </w:rPr>
              <w:t xml:space="preserve"> </w:t>
            </w:r>
            <w:r>
              <w:t>literacy</w:t>
            </w:r>
            <w:r>
              <w:rPr>
                <w:spacing w:val="-6"/>
              </w:rPr>
              <w:t xml:space="preserve"> </w:t>
            </w:r>
            <w:r>
              <w:t>training</w:t>
            </w:r>
            <w:r>
              <w:rPr>
                <w:spacing w:val="-8"/>
              </w:rPr>
              <w:t xml:space="preserve"> </w:t>
            </w:r>
            <w:r>
              <w:t>around</w:t>
            </w:r>
            <w:r>
              <w:rPr>
                <w:spacing w:val="-10"/>
              </w:rPr>
              <w:t xml:space="preserve"> </w:t>
            </w:r>
            <w:r>
              <w:t>social</w:t>
            </w:r>
            <w:r>
              <w:rPr>
                <w:spacing w:val="-11"/>
              </w:rPr>
              <w:t xml:space="preserve"> </w:t>
            </w:r>
            <w:r>
              <w:t>media</w:t>
            </w:r>
            <w:r>
              <w:rPr>
                <w:spacing w:val="-7"/>
              </w:rPr>
              <w:t xml:space="preserve"> </w:t>
            </w:r>
            <w:r>
              <w:rPr>
                <w:spacing w:val="-4"/>
              </w:rPr>
              <w:t>use;</w:t>
            </w:r>
          </w:p>
          <w:p w14:paraId="49963D11" w14:textId="77777777" w:rsidR="0074517A" w:rsidRDefault="0069505E">
            <w:pPr>
              <w:pStyle w:val="TableParagraph"/>
              <w:numPr>
                <w:ilvl w:val="0"/>
                <w:numId w:val="2"/>
              </w:numPr>
              <w:tabs>
                <w:tab w:val="left" w:pos="828"/>
              </w:tabs>
              <w:spacing w:line="268" w:lineRule="exact"/>
            </w:pPr>
            <w:r>
              <w:t>whole</w:t>
            </w:r>
            <w:r>
              <w:rPr>
                <w:spacing w:val="-6"/>
              </w:rPr>
              <w:t xml:space="preserve"> </w:t>
            </w:r>
            <w:r>
              <w:t>school</w:t>
            </w:r>
            <w:r>
              <w:rPr>
                <w:spacing w:val="-7"/>
              </w:rPr>
              <w:t xml:space="preserve"> </w:t>
            </w:r>
            <w:r>
              <w:t>approaches</w:t>
            </w:r>
            <w:r>
              <w:rPr>
                <w:spacing w:val="-5"/>
              </w:rPr>
              <w:t xml:space="preserve"> </w:t>
            </w:r>
            <w:r>
              <w:t>to</w:t>
            </w:r>
            <w:r>
              <w:rPr>
                <w:spacing w:val="-7"/>
              </w:rPr>
              <w:t xml:space="preserve"> </w:t>
            </w:r>
            <w:r>
              <w:t>support</w:t>
            </w:r>
            <w:r>
              <w:rPr>
                <w:spacing w:val="-7"/>
              </w:rPr>
              <w:t xml:space="preserve"> </w:t>
            </w:r>
            <w:r>
              <w:t>mental</w:t>
            </w:r>
            <w:r>
              <w:rPr>
                <w:spacing w:val="-6"/>
              </w:rPr>
              <w:t xml:space="preserve"> </w:t>
            </w:r>
            <w:r>
              <w:t>health</w:t>
            </w:r>
            <w:r>
              <w:rPr>
                <w:spacing w:val="-6"/>
              </w:rPr>
              <w:t xml:space="preserve"> </w:t>
            </w:r>
            <w:r>
              <w:t>and</w:t>
            </w:r>
            <w:r>
              <w:rPr>
                <w:spacing w:val="-5"/>
              </w:rPr>
              <w:t xml:space="preserve"> </w:t>
            </w:r>
            <w:r>
              <w:rPr>
                <w:spacing w:val="-2"/>
              </w:rPr>
              <w:t>wellbeing;</w:t>
            </w:r>
          </w:p>
          <w:p w14:paraId="23B19A42" w14:textId="77777777" w:rsidR="0074517A" w:rsidRDefault="0069505E">
            <w:pPr>
              <w:pStyle w:val="TableParagraph"/>
              <w:numPr>
                <w:ilvl w:val="0"/>
                <w:numId w:val="2"/>
              </w:numPr>
              <w:tabs>
                <w:tab w:val="left" w:pos="828"/>
              </w:tabs>
              <w:spacing w:line="269" w:lineRule="exact"/>
            </w:pPr>
            <w:r>
              <w:t>supporting</w:t>
            </w:r>
            <w:r>
              <w:rPr>
                <w:spacing w:val="-8"/>
              </w:rPr>
              <w:t xml:space="preserve"> </w:t>
            </w:r>
            <w:r>
              <w:t>young</w:t>
            </w:r>
            <w:r>
              <w:rPr>
                <w:spacing w:val="-6"/>
              </w:rPr>
              <w:t xml:space="preserve"> </w:t>
            </w:r>
            <w:r>
              <w:t>people</w:t>
            </w:r>
            <w:r>
              <w:rPr>
                <w:spacing w:val="-8"/>
              </w:rPr>
              <w:t xml:space="preserve"> </w:t>
            </w:r>
            <w:r>
              <w:t>during</w:t>
            </w:r>
            <w:r>
              <w:rPr>
                <w:spacing w:val="-6"/>
              </w:rPr>
              <w:t xml:space="preserve"> </w:t>
            </w:r>
            <w:r>
              <w:t>school</w:t>
            </w:r>
            <w:r>
              <w:rPr>
                <w:spacing w:val="-7"/>
              </w:rPr>
              <w:t xml:space="preserve"> </w:t>
            </w:r>
            <w:r>
              <w:rPr>
                <w:spacing w:val="-2"/>
              </w:rPr>
              <w:t>transitions;</w:t>
            </w:r>
          </w:p>
          <w:p w14:paraId="6F778AB9" w14:textId="77777777" w:rsidR="0074517A" w:rsidRDefault="0069505E">
            <w:pPr>
              <w:pStyle w:val="TableParagraph"/>
              <w:numPr>
                <w:ilvl w:val="0"/>
                <w:numId w:val="2"/>
              </w:numPr>
              <w:tabs>
                <w:tab w:val="left" w:pos="828"/>
              </w:tabs>
              <w:spacing w:before="1" w:line="237" w:lineRule="auto"/>
              <w:ind w:right="776"/>
            </w:pPr>
            <w:r>
              <w:t>staff</w:t>
            </w:r>
            <w:r>
              <w:rPr>
                <w:spacing w:val="-5"/>
              </w:rPr>
              <w:t xml:space="preserve"> </w:t>
            </w:r>
            <w:r>
              <w:t>mental</w:t>
            </w:r>
            <w:r>
              <w:rPr>
                <w:spacing w:val="-5"/>
              </w:rPr>
              <w:t xml:space="preserve"> </w:t>
            </w:r>
            <w:r>
              <w:t>health</w:t>
            </w:r>
            <w:r>
              <w:rPr>
                <w:spacing w:val="-6"/>
              </w:rPr>
              <w:t xml:space="preserve"> </w:t>
            </w:r>
            <w:r>
              <w:t>training;</w:t>
            </w:r>
            <w:r>
              <w:rPr>
                <w:spacing w:val="-2"/>
              </w:rPr>
              <w:t xml:space="preserve"> </w:t>
            </w:r>
            <w:r>
              <w:t>and</w:t>
            </w:r>
            <w:r>
              <w:rPr>
                <w:spacing w:val="-6"/>
              </w:rPr>
              <w:t xml:space="preserve"> </w:t>
            </w:r>
            <w:r>
              <w:t>engagement</w:t>
            </w:r>
            <w:r>
              <w:rPr>
                <w:spacing w:val="-2"/>
              </w:rPr>
              <w:t xml:space="preserve"> </w:t>
            </w:r>
            <w:r>
              <w:t>with</w:t>
            </w:r>
            <w:r>
              <w:rPr>
                <w:spacing w:val="-4"/>
              </w:rPr>
              <w:t xml:space="preserve"> </w:t>
            </w:r>
            <w:r>
              <w:t>families</w:t>
            </w:r>
            <w:r>
              <w:rPr>
                <w:spacing w:val="-4"/>
              </w:rPr>
              <w:t xml:space="preserve"> </w:t>
            </w:r>
            <w:r>
              <w:t>around</w:t>
            </w:r>
            <w:r>
              <w:rPr>
                <w:spacing w:val="-6"/>
              </w:rPr>
              <w:t xml:space="preserve"> </w:t>
            </w:r>
            <w:r>
              <w:t>young</w:t>
            </w:r>
            <w:r>
              <w:rPr>
                <w:spacing w:val="-6"/>
              </w:rPr>
              <w:t xml:space="preserve"> </w:t>
            </w:r>
            <w:r>
              <w:t>people’s mental health issues.</w:t>
            </w:r>
          </w:p>
          <w:p w14:paraId="5811D69D" w14:textId="77777777" w:rsidR="0074517A" w:rsidRDefault="0069505E">
            <w:pPr>
              <w:pStyle w:val="TableParagraph"/>
              <w:spacing w:before="120"/>
              <w:ind w:right="125"/>
            </w:pPr>
            <w:r>
              <w:t>While capacity for targeted support for pupils is important, research suggests that identification and treatment of individual students with mental health problems is not enough to improve overall pupil wellbeing across the school. Investment in preventive</w:t>
            </w:r>
            <w:r>
              <w:t xml:space="preserve"> approaches is needed to stop</w:t>
            </w:r>
            <w:r>
              <w:rPr>
                <w:spacing w:val="-3"/>
              </w:rPr>
              <w:t xml:space="preserve"> </w:t>
            </w:r>
            <w:r>
              <w:t>problems</w:t>
            </w:r>
            <w:r>
              <w:rPr>
                <w:spacing w:val="-4"/>
              </w:rPr>
              <w:t xml:space="preserve"> </w:t>
            </w:r>
            <w:r>
              <w:t>developing</w:t>
            </w:r>
            <w:r>
              <w:rPr>
                <w:spacing w:val="-3"/>
              </w:rPr>
              <w:t xml:space="preserve"> </w:t>
            </w:r>
            <w:r>
              <w:t>in</w:t>
            </w:r>
            <w:r>
              <w:rPr>
                <w:spacing w:val="-3"/>
              </w:rPr>
              <w:t xml:space="preserve"> </w:t>
            </w:r>
            <w:r>
              <w:t>the</w:t>
            </w:r>
            <w:r>
              <w:rPr>
                <w:spacing w:val="-5"/>
              </w:rPr>
              <w:t xml:space="preserve"> </w:t>
            </w:r>
            <w:r>
              <w:t>first</w:t>
            </w:r>
            <w:r>
              <w:rPr>
                <w:spacing w:val="-4"/>
              </w:rPr>
              <w:t xml:space="preserve"> </w:t>
            </w:r>
            <w:r>
              <w:t>place</w:t>
            </w:r>
            <w:r>
              <w:rPr>
                <w:spacing w:val="-3"/>
              </w:rPr>
              <w:t xml:space="preserve"> </w:t>
            </w:r>
            <w:r>
              <w:t>or</w:t>
            </w:r>
            <w:r>
              <w:rPr>
                <w:spacing w:val="-2"/>
              </w:rPr>
              <w:t xml:space="preserve"> </w:t>
            </w:r>
            <w:r>
              <w:t>escalating</w:t>
            </w:r>
            <w:r>
              <w:rPr>
                <w:spacing w:val="-3"/>
              </w:rPr>
              <w:t xml:space="preserve"> </w:t>
            </w:r>
            <w:r>
              <w:t>further</w:t>
            </w:r>
            <w:r>
              <w:rPr>
                <w:spacing w:val="-4"/>
              </w:rPr>
              <w:t xml:space="preserve"> </w:t>
            </w:r>
            <w:r>
              <w:t>following</w:t>
            </w:r>
            <w:r>
              <w:rPr>
                <w:spacing w:val="-3"/>
              </w:rPr>
              <w:t xml:space="preserve"> </w:t>
            </w:r>
            <w:r>
              <w:t>early</w:t>
            </w:r>
            <w:r>
              <w:rPr>
                <w:spacing w:val="-2"/>
              </w:rPr>
              <w:t xml:space="preserve"> </w:t>
            </w:r>
            <w:r>
              <w:t>signs</w:t>
            </w:r>
            <w:r>
              <w:rPr>
                <w:spacing w:val="-2"/>
              </w:rPr>
              <w:t xml:space="preserve"> </w:t>
            </w:r>
            <w:r>
              <w:t>of</w:t>
            </w:r>
            <w:r>
              <w:rPr>
                <w:spacing w:val="-1"/>
              </w:rPr>
              <w:t xml:space="preserve"> </w:t>
            </w:r>
            <w:r>
              <w:t>distress. This requires a focus on wider school environmental factors including school ethos and relationships,</w:t>
            </w:r>
            <w:r>
              <w:rPr>
                <w:spacing w:val="-1"/>
              </w:rPr>
              <w:t xml:space="preserve"> </w:t>
            </w:r>
            <w:r>
              <w:t>as</w:t>
            </w:r>
            <w:r>
              <w:rPr>
                <w:spacing w:val="-2"/>
              </w:rPr>
              <w:t xml:space="preserve"> </w:t>
            </w:r>
            <w:r>
              <w:t>well</w:t>
            </w:r>
            <w:r>
              <w:rPr>
                <w:spacing w:val="-2"/>
              </w:rPr>
              <w:t xml:space="preserve"> </w:t>
            </w:r>
            <w:r>
              <w:t>as</w:t>
            </w:r>
            <w:r>
              <w:rPr>
                <w:spacing w:val="-4"/>
              </w:rPr>
              <w:t xml:space="preserve"> </w:t>
            </w:r>
            <w:r>
              <w:t>patterns</w:t>
            </w:r>
            <w:r>
              <w:rPr>
                <w:spacing w:val="-2"/>
              </w:rPr>
              <w:t xml:space="preserve"> </w:t>
            </w:r>
            <w:r>
              <w:t>of</w:t>
            </w:r>
            <w:r>
              <w:rPr>
                <w:spacing w:val="-1"/>
              </w:rPr>
              <w:t xml:space="preserve"> </w:t>
            </w:r>
            <w:r>
              <w:t>behav</w:t>
            </w:r>
            <w:r>
              <w:t>iour</w:t>
            </w:r>
            <w:r>
              <w:rPr>
                <w:spacing w:val="-2"/>
              </w:rPr>
              <w:t xml:space="preserve"> </w:t>
            </w:r>
            <w:r>
              <w:t>and</w:t>
            </w:r>
            <w:r>
              <w:rPr>
                <w:spacing w:val="-2"/>
              </w:rPr>
              <w:t xml:space="preserve"> </w:t>
            </w:r>
            <w:r>
              <w:t>wellbeing</w:t>
            </w:r>
            <w:r>
              <w:rPr>
                <w:spacing w:val="-2"/>
              </w:rPr>
              <w:t xml:space="preserve"> </w:t>
            </w:r>
            <w:r>
              <w:t>at</w:t>
            </w:r>
            <w:r>
              <w:rPr>
                <w:spacing w:val="-2"/>
              </w:rPr>
              <w:t xml:space="preserve"> </w:t>
            </w:r>
            <w:r>
              <w:t>the</w:t>
            </w:r>
            <w:r>
              <w:rPr>
                <w:spacing w:val="-4"/>
              </w:rPr>
              <w:t xml:space="preserve"> </w:t>
            </w:r>
            <w:r>
              <w:t>peer</w:t>
            </w:r>
            <w:r>
              <w:rPr>
                <w:spacing w:val="-2"/>
              </w:rPr>
              <w:t xml:space="preserve"> </w:t>
            </w:r>
            <w:r>
              <w:t>group</w:t>
            </w:r>
            <w:r>
              <w:rPr>
                <w:spacing w:val="-2"/>
              </w:rPr>
              <w:t xml:space="preserve"> </w:t>
            </w:r>
            <w:r>
              <w:t>level.</w:t>
            </w:r>
            <w:r>
              <w:rPr>
                <w:spacing w:val="-3"/>
              </w:rPr>
              <w:t xml:space="preserve"> </w:t>
            </w:r>
            <w:r>
              <w:t>Evaluating and modifying these school- and peer-level factors may enhance overall wellbeing as effectively, if not more effectively, than individual pupil support.</w:t>
            </w:r>
          </w:p>
          <w:p w14:paraId="3F63252B" w14:textId="77777777" w:rsidR="0074517A" w:rsidRDefault="0069505E">
            <w:pPr>
              <w:pStyle w:val="TableParagraph"/>
              <w:spacing w:before="119"/>
              <w:rPr>
                <w:b/>
                <w:i/>
              </w:rPr>
            </w:pPr>
            <w:r>
              <w:rPr>
                <w:b/>
                <w:i/>
              </w:rPr>
              <w:t>Training</w:t>
            </w:r>
            <w:r>
              <w:rPr>
                <w:b/>
                <w:i/>
                <w:spacing w:val="-4"/>
              </w:rPr>
              <w:t xml:space="preserve"> </w:t>
            </w:r>
            <w:r>
              <w:rPr>
                <w:b/>
                <w:i/>
              </w:rPr>
              <w:t>and</w:t>
            </w:r>
            <w:r>
              <w:rPr>
                <w:b/>
                <w:i/>
                <w:spacing w:val="-2"/>
              </w:rPr>
              <w:t xml:space="preserve"> knowledge</w:t>
            </w:r>
          </w:p>
          <w:p w14:paraId="5995BE2F" w14:textId="77777777" w:rsidR="0074517A" w:rsidRDefault="0069505E">
            <w:pPr>
              <w:pStyle w:val="TableParagraph"/>
              <w:spacing w:before="122"/>
              <w:ind w:right="112"/>
            </w:pPr>
            <w:r>
              <w:t>Capacity issues and training within the mental health workforce was a common theme among stakeholders at the TRIUMPH workshops, indicating that this is also an area where further investment is needed. However, it is important to note that given the focus o</w:t>
            </w:r>
            <w:r>
              <w:t>f the TRIUMPH Network on</w:t>
            </w:r>
            <w:r>
              <w:rPr>
                <w:spacing w:val="-2"/>
              </w:rPr>
              <w:t xml:space="preserve"> </w:t>
            </w:r>
            <w:r>
              <w:t>public health</w:t>
            </w:r>
            <w:r>
              <w:rPr>
                <w:spacing w:val="-2"/>
              </w:rPr>
              <w:t xml:space="preserve"> </w:t>
            </w:r>
            <w:r>
              <w:t>approaches</w:t>
            </w:r>
            <w:r>
              <w:rPr>
                <w:spacing w:val="-2"/>
              </w:rPr>
              <w:t xml:space="preserve"> </w:t>
            </w:r>
            <w:r>
              <w:t>to support</w:t>
            </w:r>
            <w:r>
              <w:rPr>
                <w:spacing w:val="-3"/>
              </w:rPr>
              <w:t xml:space="preserve"> </w:t>
            </w:r>
            <w:r>
              <w:t>mental health, in this</w:t>
            </w:r>
            <w:r>
              <w:rPr>
                <w:spacing w:val="-2"/>
              </w:rPr>
              <w:t xml:space="preserve"> </w:t>
            </w:r>
            <w:r>
              <w:t>context the</w:t>
            </w:r>
            <w:r>
              <w:rPr>
                <w:spacing w:val="-2"/>
              </w:rPr>
              <w:t xml:space="preserve"> </w:t>
            </w:r>
            <w:r>
              <w:t>mental health workforce was recognised to include not only health-care staff, but also those who support young people on a daily basis within schools, youth gro</w:t>
            </w:r>
            <w:r>
              <w:t>ups and other community settings. In addition, the importance of providing parents and carers with the skills they need to support young people’s mental health was highlighted. One key training need identified among the wider mental health workforce was in</w:t>
            </w:r>
            <w:r>
              <w:t xml:space="preserve"> relation to improving understanding of the particular issues</w:t>
            </w:r>
            <w:r>
              <w:rPr>
                <w:spacing w:val="-2"/>
              </w:rPr>
              <w:t xml:space="preserve"> </w:t>
            </w:r>
            <w:r>
              <w:t>faced</w:t>
            </w:r>
            <w:r>
              <w:rPr>
                <w:spacing w:val="-4"/>
              </w:rPr>
              <w:t xml:space="preserve"> </w:t>
            </w:r>
            <w:r>
              <w:t>by</w:t>
            </w:r>
            <w:r>
              <w:rPr>
                <w:spacing w:val="-4"/>
              </w:rPr>
              <w:t xml:space="preserve"> </w:t>
            </w:r>
            <w:r>
              <w:t>specific</w:t>
            </w:r>
            <w:r>
              <w:rPr>
                <w:spacing w:val="-6"/>
              </w:rPr>
              <w:t xml:space="preserve"> </w:t>
            </w:r>
            <w:r>
              <w:t>groups</w:t>
            </w:r>
            <w:r>
              <w:rPr>
                <w:spacing w:val="-2"/>
              </w:rPr>
              <w:t xml:space="preserve"> </w:t>
            </w:r>
            <w:r>
              <w:t>of children</w:t>
            </w:r>
            <w:r>
              <w:rPr>
                <w:spacing w:val="-4"/>
              </w:rPr>
              <w:t xml:space="preserve"> </w:t>
            </w:r>
            <w:r>
              <w:t>and</w:t>
            </w:r>
            <w:r>
              <w:rPr>
                <w:spacing w:val="-4"/>
              </w:rPr>
              <w:t xml:space="preserve"> </w:t>
            </w:r>
            <w:r>
              <w:t>young</w:t>
            </w:r>
            <w:r>
              <w:rPr>
                <w:spacing w:val="-2"/>
              </w:rPr>
              <w:t xml:space="preserve"> </w:t>
            </w:r>
            <w:r>
              <w:t>people</w:t>
            </w:r>
            <w:r>
              <w:rPr>
                <w:spacing w:val="-2"/>
              </w:rPr>
              <w:t xml:space="preserve"> </w:t>
            </w:r>
            <w:r>
              <w:t>at</w:t>
            </w:r>
            <w:r>
              <w:rPr>
                <w:spacing w:val="-2"/>
              </w:rPr>
              <w:t xml:space="preserve"> </w:t>
            </w:r>
            <w:r>
              <w:t>risk</w:t>
            </w:r>
            <w:r>
              <w:rPr>
                <w:spacing w:val="-4"/>
              </w:rPr>
              <w:t xml:space="preserve"> </w:t>
            </w:r>
            <w:r>
              <w:t>of</w:t>
            </w:r>
            <w:r>
              <w:rPr>
                <w:spacing w:val="-3"/>
              </w:rPr>
              <w:t xml:space="preserve"> </w:t>
            </w:r>
            <w:r>
              <w:t>poor</w:t>
            </w:r>
            <w:r>
              <w:rPr>
                <w:spacing w:val="-3"/>
              </w:rPr>
              <w:t xml:space="preserve"> </w:t>
            </w:r>
            <w:r>
              <w:t>mental</w:t>
            </w:r>
            <w:r>
              <w:rPr>
                <w:spacing w:val="-3"/>
              </w:rPr>
              <w:t xml:space="preserve"> </w:t>
            </w:r>
            <w:r>
              <w:t>health,</w:t>
            </w:r>
            <w:r>
              <w:rPr>
                <w:spacing w:val="-3"/>
              </w:rPr>
              <w:t xml:space="preserve"> </w:t>
            </w:r>
            <w:r>
              <w:t>such as LGBTQ+ and care-experienced young people. Areas identified for further training included: how to crea</w:t>
            </w:r>
            <w:r>
              <w:t>te inclusive environments and reduce stigma towards these groups; how intersectionality between different protected characteristics can influence mental health; and how best to ensure that these at-risk groups can access the targeted support they may need.</w:t>
            </w:r>
          </w:p>
          <w:p w14:paraId="60ADE990" w14:textId="77777777" w:rsidR="0074517A" w:rsidRDefault="0069505E">
            <w:pPr>
              <w:pStyle w:val="TableParagraph"/>
              <w:spacing w:before="118"/>
              <w:rPr>
                <w:b/>
                <w:i/>
              </w:rPr>
            </w:pPr>
            <w:r>
              <w:rPr>
                <w:b/>
                <w:i/>
              </w:rPr>
              <w:t>Support</w:t>
            </w:r>
            <w:r>
              <w:rPr>
                <w:b/>
                <w:i/>
                <w:spacing w:val="-6"/>
              </w:rPr>
              <w:t xml:space="preserve"> </w:t>
            </w:r>
            <w:r>
              <w:rPr>
                <w:b/>
                <w:i/>
              </w:rPr>
              <w:t>in</w:t>
            </w:r>
            <w:r>
              <w:rPr>
                <w:b/>
                <w:i/>
                <w:spacing w:val="-5"/>
              </w:rPr>
              <w:t xml:space="preserve"> </w:t>
            </w:r>
            <w:r>
              <w:rPr>
                <w:b/>
                <w:i/>
              </w:rPr>
              <w:t>non-clinical</w:t>
            </w:r>
            <w:r>
              <w:rPr>
                <w:b/>
                <w:i/>
                <w:spacing w:val="-6"/>
              </w:rPr>
              <w:t xml:space="preserve"> </w:t>
            </w:r>
            <w:r>
              <w:rPr>
                <w:b/>
                <w:i/>
                <w:spacing w:val="-2"/>
              </w:rPr>
              <w:t>settings</w:t>
            </w:r>
          </w:p>
          <w:p w14:paraId="0AE62703" w14:textId="77777777" w:rsidR="0074517A" w:rsidRDefault="0069505E">
            <w:pPr>
              <w:pStyle w:val="TableParagraph"/>
              <w:spacing w:before="122"/>
              <w:ind w:right="125"/>
            </w:pPr>
            <w:r>
              <w:t>Another area in which TRIUMPH stakeholder workshops identified evidence gaps was around how to improve links between different services and settings, and how to improve young people’s awareness, access and experience of services. Particular issues were rai</w:t>
            </w:r>
            <w:r>
              <w:t>sed about the</w:t>
            </w:r>
            <w:r>
              <w:rPr>
                <w:spacing w:val="-2"/>
              </w:rPr>
              <w:t xml:space="preserve"> </w:t>
            </w:r>
            <w:r>
              <w:t>best ways</w:t>
            </w:r>
            <w:r>
              <w:rPr>
                <w:spacing w:val="-5"/>
              </w:rPr>
              <w:t xml:space="preserve"> </w:t>
            </w:r>
            <w:r>
              <w:t>to</w:t>
            </w:r>
            <w:r>
              <w:rPr>
                <w:spacing w:val="-2"/>
              </w:rPr>
              <w:t xml:space="preserve"> </w:t>
            </w:r>
            <w:r>
              <w:t>integrate</w:t>
            </w:r>
            <w:r>
              <w:rPr>
                <w:spacing w:val="-2"/>
              </w:rPr>
              <w:t xml:space="preserve"> </w:t>
            </w:r>
            <w:r>
              <w:t>mental</w:t>
            </w:r>
            <w:r>
              <w:rPr>
                <w:spacing w:val="-3"/>
              </w:rPr>
              <w:t xml:space="preserve"> </w:t>
            </w:r>
            <w:r>
              <w:t>health</w:t>
            </w:r>
            <w:r>
              <w:rPr>
                <w:spacing w:val="-4"/>
              </w:rPr>
              <w:t xml:space="preserve"> </w:t>
            </w:r>
            <w:r>
              <w:t>services</w:t>
            </w:r>
            <w:r>
              <w:rPr>
                <w:spacing w:val="-6"/>
              </w:rPr>
              <w:t xml:space="preserve"> </w:t>
            </w:r>
            <w:r>
              <w:t>with</w:t>
            </w:r>
            <w:r>
              <w:rPr>
                <w:spacing w:val="-2"/>
              </w:rPr>
              <w:t xml:space="preserve"> </w:t>
            </w:r>
            <w:r>
              <w:t>schools</w:t>
            </w:r>
            <w:r>
              <w:rPr>
                <w:spacing w:val="-4"/>
              </w:rPr>
              <w:t xml:space="preserve"> </w:t>
            </w:r>
            <w:r>
              <w:t>to</w:t>
            </w:r>
            <w:r>
              <w:rPr>
                <w:spacing w:val="-2"/>
              </w:rPr>
              <w:t xml:space="preserve"> </w:t>
            </w:r>
            <w:r>
              <w:t>provide</w:t>
            </w:r>
            <w:r>
              <w:rPr>
                <w:spacing w:val="-2"/>
              </w:rPr>
              <w:t xml:space="preserve"> </w:t>
            </w:r>
            <w:r>
              <w:t>better</w:t>
            </w:r>
            <w:r>
              <w:rPr>
                <w:spacing w:val="-1"/>
              </w:rPr>
              <w:t xml:space="preserve"> </w:t>
            </w:r>
            <w:r>
              <w:t>signposting</w:t>
            </w:r>
            <w:r>
              <w:rPr>
                <w:spacing w:val="-2"/>
              </w:rPr>
              <w:t xml:space="preserve"> </w:t>
            </w:r>
            <w:r>
              <w:t>and more consistent and appropriate support for young people, and the role of community settings to support mental health and wellbeing. By improving the support offered through these non-</w:t>
            </w:r>
          </w:p>
          <w:p w14:paraId="3A734E92" w14:textId="77777777" w:rsidR="0074517A" w:rsidRDefault="0069505E">
            <w:pPr>
              <w:pStyle w:val="TableParagraph"/>
              <w:spacing w:line="233" w:lineRule="exact"/>
            </w:pPr>
            <w:r>
              <w:t>clinical</w:t>
            </w:r>
            <w:r>
              <w:rPr>
                <w:spacing w:val="-8"/>
              </w:rPr>
              <w:t xml:space="preserve"> </w:t>
            </w:r>
            <w:r>
              <w:t>settings,</w:t>
            </w:r>
            <w:r>
              <w:rPr>
                <w:spacing w:val="-6"/>
              </w:rPr>
              <w:t xml:space="preserve"> </w:t>
            </w:r>
            <w:r>
              <w:t>there</w:t>
            </w:r>
            <w:r>
              <w:rPr>
                <w:spacing w:val="-5"/>
              </w:rPr>
              <w:t xml:space="preserve"> </w:t>
            </w:r>
            <w:r>
              <w:t>is</w:t>
            </w:r>
            <w:r>
              <w:rPr>
                <w:spacing w:val="-6"/>
              </w:rPr>
              <w:t xml:space="preserve"> </w:t>
            </w:r>
            <w:r>
              <w:t>potential</w:t>
            </w:r>
            <w:r>
              <w:rPr>
                <w:spacing w:val="-6"/>
              </w:rPr>
              <w:t xml:space="preserve"> </w:t>
            </w:r>
            <w:r>
              <w:t>to</w:t>
            </w:r>
            <w:r>
              <w:rPr>
                <w:spacing w:val="-7"/>
              </w:rPr>
              <w:t xml:space="preserve"> </w:t>
            </w:r>
            <w:r>
              <w:t>reduce</w:t>
            </w:r>
            <w:r>
              <w:rPr>
                <w:spacing w:val="-7"/>
              </w:rPr>
              <w:t xml:space="preserve"> </w:t>
            </w:r>
            <w:r>
              <w:t>the</w:t>
            </w:r>
            <w:r>
              <w:rPr>
                <w:spacing w:val="-4"/>
              </w:rPr>
              <w:t xml:space="preserve"> </w:t>
            </w:r>
            <w:r>
              <w:t>pressure</w:t>
            </w:r>
            <w:r>
              <w:rPr>
                <w:spacing w:val="-5"/>
              </w:rPr>
              <w:t xml:space="preserve"> </w:t>
            </w:r>
            <w:r>
              <w:t>on</w:t>
            </w:r>
            <w:r>
              <w:rPr>
                <w:spacing w:val="-7"/>
              </w:rPr>
              <w:t xml:space="preserve"> </w:t>
            </w:r>
            <w:r>
              <w:t>fro</w:t>
            </w:r>
            <w:r>
              <w:t>nt-line</w:t>
            </w:r>
            <w:r>
              <w:rPr>
                <w:spacing w:val="-5"/>
              </w:rPr>
              <w:t xml:space="preserve"> </w:t>
            </w:r>
            <w:r>
              <w:t>health</w:t>
            </w:r>
            <w:r>
              <w:rPr>
                <w:spacing w:val="-5"/>
              </w:rPr>
              <w:t xml:space="preserve"> </w:t>
            </w:r>
            <w:r>
              <w:t>services,</w:t>
            </w:r>
            <w:r>
              <w:rPr>
                <w:spacing w:val="-2"/>
              </w:rPr>
              <w:t xml:space="preserve"> improve</w:t>
            </w:r>
          </w:p>
        </w:tc>
      </w:tr>
    </w:tbl>
    <w:p w14:paraId="52C61918" w14:textId="77777777" w:rsidR="0074517A" w:rsidRDefault="0074517A">
      <w:pPr>
        <w:spacing w:line="233" w:lineRule="exact"/>
        <w:sectPr w:rsidR="0074517A">
          <w:pgSz w:w="11910" w:h="16840"/>
          <w:pgMar w:top="1260" w:right="1080" w:bottom="1740" w:left="1080" w:header="0" w:footer="1556" w:gutter="0"/>
          <w:cols w:space="720"/>
        </w:sectPr>
      </w:pPr>
    </w:p>
    <w:p w14:paraId="14BD9366" w14:textId="77777777" w:rsidR="0074517A" w:rsidRDefault="0074517A">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74517A" w14:paraId="2DA59076" w14:textId="77777777">
        <w:trPr>
          <w:trHeight w:val="13623"/>
        </w:trPr>
        <w:tc>
          <w:tcPr>
            <w:tcW w:w="9516" w:type="dxa"/>
          </w:tcPr>
          <w:p w14:paraId="47CC7630" w14:textId="77777777" w:rsidR="0074517A" w:rsidRDefault="0069505E">
            <w:pPr>
              <w:pStyle w:val="TableParagraph"/>
              <w:ind w:right="125"/>
            </w:pPr>
            <w:r>
              <w:t>understanding of mental health and wellbeing among young people and their families, and reduce stigma that can be associated with mental ill-health. In relation to our work with care- experienced</w:t>
            </w:r>
            <w:r>
              <w:rPr>
                <w:spacing w:val="-3"/>
              </w:rPr>
              <w:t xml:space="preserve"> </w:t>
            </w:r>
            <w:r>
              <w:t>young</w:t>
            </w:r>
            <w:r>
              <w:rPr>
                <w:spacing w:val="-6"/>
              </w:rPr>
              <w:t xml:space="preserve"> </w:t>
            </w:r>
            <w:r>
              <w:t>p</w:t>
            </w:r>
            <w:r>
              <w:t>eople,</w:t>
            </w:r>
            <w:r>
              <w:rPr>
                <w:spacing w:val="-2"/>
              </w:rPr>
              <w:t xml:space="preserve"> </w:t>
            </w:r>
            <w:r>
              <w:t>discussions</w:t>
            </w:r>
            <w:r>
              <w:rPr>
                <w:spacing w:val="-5"/>
              </w:rPr>
              <w:t xml:space="preserve"> </w:t>
            </w:r>
            <w:r>
              <w:t>centred</w:t>
            </w:r>
            <w:r>
              <w:rPr>
                <w:spacing w:val="-3"/>
              </w:rPr>
              <w:t xml:space="preserve"> </w:t>
            </w:r>
            <w:r>
              <w:t>on</w:t>
            </w:r>
            <w:r>
              <w:rPr>
                <w:spacing w:val="-3"/>
              </w:rPr>
              <w:t xml:space="preserve"> </w:t>
            </w:r>
            <w:r>
              <w:t>how</w:t>
            </w:r>
            <w:r>
              <w:rPr>
                <w:spacing w:val="-3"/>
              </w:rPr>
              <w:t xml:space="preserve"> </w:t>
            </w:r>
            <w:r>
              <w:t>to</w:t>
            </w:r>
            <w:r>
              <w:rPr>
                <w:spacing w:val="-5"/>
              </w:rPr>
              <w:t xml:space="preserve"> </w:t>
            </w:r>
            <w:r>
              <w:t>establish</w:t>
            </w:r>
            <w:r>
              <w:rPr>
                <w:spacing w:val="-3"/>
              </w:rPr>
              <w:t xml:space="preserve"> </w:t>
            </w:r>
            <w:r>
              <w:t>better</w:t>
            </w:r>
            <w:r>
              <w:rPr>
                <w:spacing w:val="-7"/>
              </w:rPr>
              <w:t xml:space="preserve"> </w:t>
            </w:r>
            <w:r>
              <w:t>interagency</w:t>
            </w:r>
            <w:r>
              <w:rPr>
                <w:spacing w:val="-5"/>
              </w:rPr>
              <w:t xml:space="preserve"> </w:t>
            </w:r>
            <w:r>
              <w:t>working to</w:t>
            </w:r>
            <w:r>
              <w:rPr>
                <w:spacing w:val="-6"/>
              </w:rPr>
              <w:t xml:space="preserve"> </w:t>
            </w:r>
            <w:r>
              <w:t>support</w:t>
            </w:r>
            <w:r>
              <w:rPr>
                <w:spacing w:val="-6"/>
              </w:rPr>
              <w:t xml:space="preserve"> </w:t>
            </w:r>
            <w:r>
              <w:t>this</w:t>
            </w:r>
            <w:r>
              <w:rPr>
                <w:spacing w:val="-7"/>
              </w:rPr>
              <w:t xml:space="preserve"> </w:t>
            </w:r>
            <w:r>
              <w:t>particularly</w:t>
            </w:r>
            <w:r>
              <w:rPr>
                <w:spacing w:val="-5"/>
              </w:rPr>
              <w:t xml:space="preserve"> </w:t>
            </w:r>
            <w:r>
              <w:t>vulnerable</w:t>
            </w:r>
            <w:r>
              <w:rPr>
                <w:spacing w:val="-5"/>
              </w:rPr>
              <w:t xml:space="preserve"> </w:t>
            </w:r>
            <w:r>
              <w:t>group</w:t>
            </w:r>
            <w:r>
              <w:rPr>
                <w:spacing w:val="-5"/>
              </w:rPr>
              <w:t xml:space="preserve"> </w:t>
            </w:r>
            <w:r>
              <w:t>and</w:t>
            </w:r>
            <w:r>
              <w:rPr>
                <w:spacing w:val="-7"/>
              </w:rPr>
              <w:t xml:space="preserve"> </w:t>
            </w:r>
            <w:r>
              <w:t>improve</w:t>
            </w:r>
            <w:r>
              <w:rPr>
                <w:spacing w:val="-7"/>
              </w:rPr>
              <w:t xml:space="preserve"> </w:t>
            </w:r>
            <w:r>
              <w:t>their</w:t>
            </w:r>
            <w:r>
              <w:rPr>
                <w:spacing w:val="-4"/>
              </w:rPr>
              <w:t xml:space="preserve"> </w:t>
            </w:r>
            <w:r>
              <w:t>access</w:t>
            </w:r>
            <w:r>
              <w:rPr>
                <w:spacing w:val="-7"/>
              </w:rPr>
              <w:t xml:space="preserve"> </w:t>
            </w:r>
            <w:r>
              <w:t>to</w:t>
            </w:r>
            <w:r>
              <w:rPr>
                <w:spacing w:val="-7"/>
              </w:rPr>
              <w:t xml:space="preserve"> </w:t>
            </w:r>
            <w:r>
              <w:t>mental</w:t>
            </w:r>
            <w:r>
              <w:rPr>
                <w:spacing w:val="-6"/>
              </w:rPr>
              <w:t xml:space="preserve"> </w:t>
            </w:r>
            <w:r>
              <w:t>health</w:t>
            </w:r>
            <w:r>
              <w:rPr>
                <w:spacing w:val="-5"/>
              </w:rPr>
              <w:t xml:space="preserve"> </w:t>
            </w:r>
            <w:r>
              <w:rPr>
                <w:spacing w:val="-2"/>
              </w:rPr>
              <w:t>support.</w:t>
            </w:r>
          </w:p>
          <w:p w14:paraId="09DEE9E1" w14:textId="77777777" w:rsidR="0074517A" w:rsidRDefault="0069505E">
            <w:pPr>
              <w:pStyle w:val="TableParagraph"/>
              <w:spacing w:before="121"/>
              <w:rPr>
                <w:b/>
                <w:i/>
              </w:rPr>
            </w:pPr>
            <w:r>
              <w:rPr>
                <w:b/>
                <w:i/>
              </w:rPr>
              <w:t>Access</w:t>
            </w:r>
            <w:r>
              <w:rPr>
                <w:b/>
                <w:i/>
                <w:spacing w:val="-3"/>
              </w:rPr>
              <w:t xml:space="preserve"> </w:t>
            </w:r>
            <w:r>
              <w:rPr>
                <w:b/>
                <w:i/>
              </w:rPr>
              <w:t>to</w:t>
            </w:r>
            <w:r>
              <w:rPr>
                <w:b/>
                <w:i/>
                <w:spacing w:val="-2"/>
              </w:rPr>
              <w:t xml:space="preserve"> support</w:t>
            </w:r>
          </w:p>
          <w:p w14:paraId="47BF196E" w14:textId="77777777" w:rsidR="0074517A" w:rsidRDefault="0069505E">
            <w:pPr>
              <w:pStyle w:val="TableParagraph"/>
              <w:spacing w:before="121"/>
              <w:ind w:right="160"/>
            </w:pPr>
            <w:r>
              <w:t>More recently, restrictions on face-to-face mental health services during the COVID-19 pandemic have posed particular issues for some young people in accessing mental health support. The TRIUMPH Network contributed to the Independent Children’s Rights Impa</w:t>
            </w:r>
            <w:r>
              <w:t>ct Assessment of the response to COVID-19 in Scotland</w:t>
            </w:r>
            <w:r>
              <w:rPr>
                <w:vertAlign w:val="superscript"/>
              </w:rPr>
              <w:t>x</w:t>
            </w:r>
            <w:r>
              <w:t>, which highlighted issues around access to mental health information and support during the pandemic as a result of the loss of face-to-face mental health services and support from schools and communit</w:t>
            </w:r>
            <w:r>
              <w:t>y organisations. While information and services were provided online or via other remote methods, evidence indicates that many children and young people were not confident in knowing where to access information</w:t>
            </w:r>
            <w:r>
              <w:rPr>
                <w:spacing w:val="-5"/>
              </w:rPr>
              <w:t xml:space="preserve"> </w:t>
            </w:r>
            <w:r>
              <w:t>from</w:t>
            </w:r>
            <w:r>
              <w:rPr>
                <w:spacing w:val="-4"/>
              </w:rPr>
              <w:t xml:space="preserve"> </w:t>
            </w:r>
            <w:r>
              <w:t>trusted</w:t>
            </w:r>
            <w:r>
              <w:rPr>
                <w:spacing w:val="-5"/>
              </w:rPr>
              <w:t xml:space="preserve"> </w:t>
            </w:r>
            <w:r>
              <w:t>sources,</w:t>
            </w:r>
            <w:r>
              <w:rPr>
                <w:spacing w:val="-1"/>
              </w:rPr>
              <w:t xml:space="preserve"> </w:t>
            </w:r>
            <w:r>
              <w:t>or</w:t>
            </w:r>
            <w:r>
              <w:rPr>
                <w:spacing w:val="-2"/>
              </w:rPr>
              <w:t xml:space="preserve"> </w:t>
            </w:r>
            <w:r>
              <w:t>were</w:t>
            </w:r>
            <w:r>
              <w:rPr>
                <w:spacing w:val="-5"/>
              </w:rPr>
              <w:t xml:space="preserve"> </w:t>
            </w:r>
            <w:r>
              <w:t>digitally</w:t>
            </w:r>
            <w:r>
              <w:rPr>
                <w:spacing w:val="-2"/>
              </w:rPr>
              <w:t xml:space="preserve"> </w:t>
            </w:r>
            <w:r>
              <w:t>exclu</w:t>
            </w:r>
            <w:r>
              <w:t>ded</w:t>
            </w:r>
            <w:r>
              <w:rPr>
                <w:spacing w:val="-5"/>
              </w:rPr>
              <w:t xml:space="preserve"> </w:t>
            </w:r>
            <w:r>
              <w:t>from services</w:t>
            </w:r>
            <w:r>
              <w:rPr>
                <w:spacing w:val="-6"/>
              </w:rPr>
              <w:t xml:space="preserve"> </w:t>
            </w:r>
            <w:r>
              <w:t>due</w:t>
            </w:r>
            <w:r>
              <w:rPr>
                <w:spacing w:val="-3"/>
              </w:rPr>
              <w:t xml:space="preserve"> </w:t>
            </w:r>
            <w:r>
              <w:t>to</w:t>
            </w:r>
            <w:r>
              <w:rPr>
                <w:spacing w:val="-5"/>
              </w:rPr>
              <w:t xml:space="preserve"> </w:t>
            </w:r>
            <w:r>
              <w:t>lack</w:t>
            </w:r>
            <w:r>
              <w:rPr>
                <w:spacing w:val="-3"/>
              </w:rPr>
              <w:t xml:space="preserve"> </w:t>
            </w:r>
            <w:r>
              <w:t>of</w:t>
            </w:r>
            <w:r>
              <w:rPr>
                <w:spacing w:val="-1"/>
              </w:rPr>
              <w:t xml:space="preserve"> </w:t>
            </w:r>
            <w:r>
              <w:t>access to technology/internet or</w:t>
            </w:r>
            <w:r>
              <w:rPr>
                <w:spacing w:val="-1"/>
              </w:rPr>
              <w:t xml:space="preserve"> </w:t>
            </w:r>
            <w:r>
              <w:t>challenges with online communication. Therefore, while we recognise that the accelerated development of digital services as a result of the pandemic has the potential to provide access to me</w:t>
            </w:r>
            <w:r>
              <w:t>ntal health support to a broader range of children and young people in the future, there is a need for better understanding of how digital mental health services</w:t>
            </w:r>
            <w:r>
              <w:rPr>
                <w:spacing w:val="-1"/>
              </w:rPr>
              <w:t xml:space="preserve"> </w:t>
            </w:r>
            <w:r>
              <w:t>can</w:t>
            </w:r>
            <w:r>
              <w:rPr>
                <w:spacing w:val="-2"/>
              </w:rPr>
              <w:t xml:space="preserve"> </w:t>
            </w:r>
            <w:r>
              <w:t>be</w:t>
            </w:r>
            <w:r>
              <w:rPr>
                <w:spacing w:val="-4"/>
              </w:rPr>
              <w:t xml:space="preserve"> </w:t>
            </w:r>
            <w:r>
              <w:t>optimised</w:t>
            </w:r>
            <w:r>
              <w:rPr>
                <w:spacing w:val="-2"/>
              </w:rPr>
              <w:t xml:space="preserve"> </w:t>
            </w:r>
            <w:r>
              <w:t>and</w:t>
            </w:r>
            <w:r>
              <w:rPr>
                <w:spacing w:val="-2"/>
              </w:rPr>
              <w:t xml:space="preserve"> </w:t>
            </w:r>
            <w:r>
              <w:t>implemented</w:t>
            </w:r>
            <w:r>
              <w:rPr>
                <w:spacing w:val="-4"/>
              </w:rPr>
              <w:t xml:space="preserve"> </w:t>
            </w:r>
            <w:r>
              <w:t>safely</w:t>
            </w:r>
            <w:r>
              <w:rPr>
                <w:spacing w:val="-1"/>
              </w:rPr>
              <w:t xml:space="preserve"> </w:t>
            </w:r>
            <w:r>
              <w:t>and</w:t>
            </w:r>
            <w:r>
              <w:rPr>
                <w:spacing w:val="-2"/>
              </w:rPr>
              <w:t xml:space="preserve"> </w:t>
            </w:r>
            <w:r>
              <w:t>effectively</w:t>
            </w:r>
            <w:r>
              <w:rPr>
                <w:spacing w:val="-1"/>
              </w:rPr>
              <w:t xml:space="preserve"> </w:t>
            </w:r>
            <w:r>
              <w:t>among</w:t>
            </w:r>
            <w:r>
              <w:rPr>
                <w:spacing w:val="-4"/>
              </w:rPr>
              <w:t xml:space="preserve"> </w:t>
            </w:r>
            <w:r>
              <w:t>young</w:t>
            </w:r>
            <w:r>
              <w:rPr>
                <w:spacing w:val="-2"/>
              </w:rPr>
              <w:t xml:space="preserve"> </w:t>
            </w:r>
            <w:r>
              <w:t>people,</w:t>
            </w:r>
            <w:r>
              <w:rPr>
                <w:spacing w:val="-3"/>
              </w:rPr>
              <w:t xml:space="preserve"> </w:t>
            </w:r>
            <w:r>
              <w:t>and</w:t>
            </w:r>
            <w:r>
              <w:rPr>
                <w:spacing w:val="-2"/>
              </w:rPr>
              <w:t xml:space="preserve"> </w:t>
            </w:r>
            <w:r>
              <w:t>in a way that does not result in the exclusion of groups of children. Recent research has highlighted how co-design of digital mental health technologies with young people and practitioners could support development in this area</w:t>
            </w:r>
            <w:r>
              <w:rPr>
                <w:vertAlign w:val="superscript"/>
              </w:rPr>
              <w:t>xi</w:t>
            </w:r>
            <w:r>
              <w:t>.</w:t>
            </w:r>
          </w:p>
          <w:p w14:paraId="093F6FC0" w14:textId="77777777" w:rsidR="0074517A" w:rsidRDefault="0069505E">
            <w:pPr>
              <w:pStyle w:val="TableParagraph"/>
              <w:spacing w:before="119"/>
              <w:rPr>
                <w:b/>
              </w:rPr>
            </w:pPr>
            <w:r>
              <w:rPr>
                <w:b/>
                <w:u w:val="thick"/>
              </w:rPr>
              <w:t>Committee</w:t>
            </w:r>
            <w:r>
              <w:rPr>
                <w:b/>
                <w:spacing w:val="-10"/>
                <w:u w:val="thick"/>
              </w:rPr>
              <w:t xml:space="preserve"> </w:t>
            </w:r>
            <w:r>
              <w:rPr>
                <w:b/>
                <w:u w:val="thick"/>
              </w:rPr>
              <w:t>Terms of Refer</w:t>
            </w:r>
            <w:r>
              <w:rPr>
                <w:b/>
                <w:u w:val="thick"/>
              </w:rPr>
              <w:t>ence</w:t>
            </w:r>
            <w:r>
              <w:rPr>
                <w:b/>
                <w:spacing w:val="-5"/>
                <w:u w:val="thick"/>
              </w:rPr>
              <w:t xml:space="preserve"> </w:t>
            </w:r>
            <w:r>
              <w:rPr>
                <w:b/>
                <w:u w:val="thick"/>
              </w:rPr>
              <w:t>3:</w:t>
            </w:r>
            <w:r>
              <w:rPr>
                <w:b/>
                <w:spacing w:val="-1"/>
                <w:u w:val="thick"/>
              </w:rPr>
              <w:t xml:space="preserve"> </w:t>
            </w:r>
            <w:r>
              <w:rPr>
                <w:b/>
                <w:u w:val="thick"/>
              </w:rPr>
              <w:t>The</w:t>
            </w:r>
            <w:r>
              <w:rPr>
                <w:b/>
                <w:spacing w:val="-10"/>
                <w:u w:val="thick"/>
              </w:rPr>
              <w:t xml:space="preserve"> </w:t>
            </w:r>
            <w:r>
              <w:rPr>
                <w:b/>
                <w:u w:val="thick"/>
              </w:rPr>
              <w:t>wider changes needed</w:t>
            </w:r>
            <w:r>
              <w:rPr>
                <w:b/>
                <w:spacing w:val="-2"/>
                <w:u w:val="thick"/>
              </w:rPr>
              <w:t xml:space="preserve"> </w:t>
            </w:r>
            <w:r>
              <w:rPr>
                <w:b/>
                <w:u w:val="thick"/>
              </w:rPr>
              <w:t>in</w:t>
            </w:r>
            <w:r>
              <w:rPr>
                <w:b/>
                <w:spacing w:val="-2"/>
                <w:u w:val="thick"/>
              </w:rPr>
              <w:t xml:space="preserve"> </w:t>
            </w:r>
            <w:r>
              <w:rPr>
                <w:b/>
                <w:u w:val="thick"/>
              </w:rPr>
              <w:t>the</w:t>
            </w:r>
            <w:r>
              <w:rPr>
                <w:b/>
                <w:spacing w:val="-5"/>
                <w:u w:val="thick"/>
              </w:rPr>
              <w:t xml:space="preserve"> </w:t>
            </w:r>
            <w:r>
              <w:rPr>
                <w:b/>
                <w:u w:val="thick"/>
              </w:rPr>
              <w:t>system</w:t>
            </w:r>
            <w:r>
              <w:rPr>
                <w:b/>
                <w:spacing w:val="-2"/>
                <w:u w:val="thick"/>
              </w:rPr>
              <w:t xml:space="preserve"> </w:t>
            </w:r>
            <w:r>
              <w:rPr>
                <w:b/>
                <w:u w:val="thick"/>
              </w:rPr>
              <w:t>as a</w:t>
            </w:r>
            <w:r>
              <w:rPr>
                <w:b/>
                <w:spacing w:val="-3"/>
                <w:u w:val="thick"/>
              </w:rPr>
              <w:t xml:space="preserve"> </w:t>
            </w:r>
            <w:r>
              <w:rPr>
                <w:b/>
                <w:u w:val="thick"/>
              </w:rPr>
              <w:t>whole,</w:t>
            </w:r>
            <w:r>
              <w:rPr>
                <w:b/>
              </w:rPr>
              <w:t xml:space="preserve"> </w:t>
            </w:r>
            <w:r>
              <w:rPr>
                <w:b/>
                <w:u w:val="thick"/>
              </w:rPr>
              <w:t>and to what extent it should be reformed in favour of a model that focuses on early</w:t>
            </w:r>
          </w:p>
          <w:p w14:paraId="61AEC39B" w14:textId="77777777" w:rsidR="0074517A" w:rsidRDefault="0069505E">
            <w:pPr>
              <w:pStyle w:val="TableParagraph"/>
              <w:rPr>
                <w:b/>
              </w:rPr>
            </w:pPr>
            <w:r>
              <w:rPr>
                <w:b/>
                <w:u w:val="single"/>
              </w:rPr>
              <w:t>intervention</w:t>
            </w:r>
            <w:r>
              <w:rPr>
                <w:b/>
                <w:spacing w:val="-5"/>
                <w:u w:val="single"/>
              </w:rPr>
              <w:t xml:space="preserve"> </w:t>
            </w:r>
            <w:r>
              <w:rPr>
                <w:b/>
                <w:u w:val="single"/>
              </w:rPr>
              <w:t>in</w:t>
            </w:r>
            <w:r>
              <w:rPr>
                <w:b/>
                <w:spacing w:val="-4"/>
                <w:u w:val="single"/>
              </w:rPr>
              <w:t xml:space="preserve"> </w:t>
            </w:r>
            <w:r>
              <w:rPr>
                <w:b/>
                <w:u w:val="single"/>
              </w:rPr>
              <w:t>children</w:t>
            </w:r>
            <w:r>
              <w:rPr>
                <w:b/>
                <w:spacing w:val="-5"/>
                <w:u w:val="single"/>
              </w:rPr>
              <w:t xml:space="preserve"> </w:t>
            </w:r>
            <w:r>
              <w:rPr>
                <w:b/>
                <w:u w:val="single"/>
              </w:rPr>
              <w:t>and</w:t>
            </w:r>
            <w:r>
              <w:rPr>
                <w:b/>
                <w:spacing w:val="-2"/>
                <w:u w:val="single"/>
              </w:rPr>
              <w:t xml:space="preserve"> </w:t>
            </w:r>
            <w:r>
              <w:rPr>
                <w:b/>
                <w:u w:val="single"/>
              </w:rPr>
              <w:t>young</w:t>
            </w:r>
            <w:r>
              <w:rPr>
                <w:b/>
                <w:spacing w:val="-5"/>
                <w:u w:val="single"/>
              </w:rPr>
              <w:t xml:space="preserve"> </w:t>
            </w:r>
            <w:r>
              <w:rPr>
                <w:b/>
                <w:u w:val="single"/>
              </w:rPr>
              <w:t>people’s</w:t>
            </w:r>
            <w:r>
              <w:rPr>
                <w:b/>
                <w:spacing w:val="-4"/>
                <w:u w:val="single"/>
              </w:rPr>
              <w:t xml:space="preserve"> </w:t>
            </w:r>
            <w:r>
              <w:rPr>
                <w:b/>
                <w:u w:val="single"/>
              </w:rPr>
              <w:t>mental</w:t>
            </w:r>
            <w:r>
              <w:rPr>
                <w:b/>
                <w:spacing w:val="-3"/>
                <w:u w:val="single"/>
              </w:rPr>
              <w:t xml:space="preserve"> </w:t>
            </w:r>
            <w:r>
              <w:rPr>
                <w:b/>
                <w:u w:val="single"/>
              </w:rPr>
              <w:t>health</w:t>
            </w:r>
            <w:r>
              <w:rPr>
                <w:b/>
                <w:spacing w:val="-4"/>
                <w:u w:val="single"/>
              </w:rPr>
              <w:t xml:space="preserve"> </w:t>
            </w:r>
            <w:r>
              <w:rPr>
                <w:b/>
                <w:u w:val="single"/>
              </w:rPr>
              <w:t>to</w:t>
            </w:r>
            <w:r>
              <w:rPr>
                <w:b/>
                <w:spacing w:val="-2"/>
                <w:u w:val="single"/>
              </w:rPr>
              <w:t xml:space="preserve"> </w:t>
            </w:r>
            <w:r>
              <w:rPr>
                <w:b/>
                <w:u w:val="single"/>
              </w:rPr>
              <w:t>prevent</w:t>
            </w:r>
            <w:r>
              <w:rPr>
                <w:b/>
                <w:spacing w:val="-5"/>
                <w:u w:val="single"/>
              </w:rPr>
              <w:t xml:space="preserve"> </w:t>
            </w:r>
            <w:r>
              <w:rPr>
                <w:b/>
                <w:u w:val="single"/>
              </w:rPr>
              <w:t>more</w:t>
            </w:r>
            <w:r>
              <w:rPr>
                <w:b/>
                <w:spacing w:val="-1"/>
                <w:u w:val="single"/>
              </w:rPr>
              <w:t xml:space="preserve"> </w:t>
            </w:r>
            <w:r>
              <w:rPr>
                <w:b/>
                <w:u w:val="single"/>
              </w:rPr>
              <w:t>severe</w:t>
            </w:r>
            <w:r>
              <w:rPr>
                <w:b/>
                <w:spacing w:val="-4"/>
                <w:u w:val="single"/>
              </w:rPr>
              <w:t xml:space="preserve"> </w:t>
            </w:r>
            <w:r>
              <w:rPr>
                <w:b/>
                <w:u w:val="single"/>
              </w:rPr>
              <w:t>illness</w:t>
            </w:r>
            <w:r>
              <w:rPr>
                <w:b/>
              </w:rPr>
              <w:t xml:space="preserve"> </w:t>
            </w:r>
            <w:r>
              <w:rPr>
                <w:b/>
                <w:spacing w:val="-2"/>
                <w:u w:val="thick"/>
              </w:rPr>
              <w:t>developing</w:t>
            </w:r>
          </w:p>
          <w:p w14:paraId="08930D9E" w14:textId="77777777" w:rsidR="0074517A" w:rsidRDefault="0069505E">
            <w:pPr>
              <w:pStyle w:val="TableParagraph"/>
              <w:spacing w:before="121"/>
              <w:ind w:right="114"/>
            </w:pPr>
            <w:r>
              <w:t>As a research network focussed on public health approaches to improve mental health, TRIUMPH strongly advocates for prevention and early intervention approaches to children and young people’s mental health. The importance of effective prevention measures c</w:t>
            </w:r>
            <w:r>
              <w:t>annot be overstated, as these will pay dividends in terms of improving public mental health further down the line. Prevention and intervention policies targeted at early life stages can help avoid individuals requiring crisis support in adulthood. Young pe</w:t>
            </w:r>
            <w:r>
              <w:t>ople with poor mental health and wellbeing are more likely to have poor educational attainment and employment prospects, social relationship difficulties, physical health and substance misuse problems, and to become involved in offending</w:t>
            </w:r>
            <w:r>
              <w:rPr>
                <w:vertAlign w:val="superscript"/>
              </w:rPr>
              <w:t>xii</w:t>
            </w:r>
            <w:r>
              <w:t>. Reducing the n</w:t>
            </w:r>
            <w:r>
              <w:t>umber of children and young people developing severe mental</w:t>
            </w:r>
            <w:r>
              <w:rPr>
                <w:spacing w:val="-3"/>
              </w:rPr>
              <w:t xml:space="preserve"> </w:t>
            </w:r>
            <w:r>
              <w:t>ill-health</w:t>
            </w:r>
            <w:r>
              <w:rPr>
                <w:spacing w:val="-2"/>
              </w:rPr>
              <w:t xml:space="preserve"> </w:t>
            </w:r>
            <w:r>
              <w:t>will</w:t>
            </w:r>
            <w:r>
              <w:rPr>
                <w:spacing w:val="-2"/>
              </w:rPr>
              <w:t xml:space="preserve"> </w:t>
            </w:r>
            <w:r>
              <w:t>reduce</w:t>
            </w:r>
            <w:r>
              <w:rPr>
                <w:spacing w:val="-2"/>
              </w:rPr>
              <w:t xml:space="preserve"> </w:t>
            </w:r>
            <w:r>
              <w:t>pressure</w:t>
            </w:r>
            <w:r>
              <w:rPr>
                <w:spacing w:val="-4"/>
              </w:rPr>
              <w:t xml:space="preserve"> </w:t>
            </w:r>
            <w:r>
              <w:t>on</w:t>
            </w:r>
            <w:r>
              <w:rPr>
                <w:spacing w:val="-2"/>
              </w:rPr>
              <w:t xml:space="preserve"> </w:t>
            </w:r>
            <w:r>
              <w:t>CAMHS</w:t>
            </w:r>
            <w:r>
              <w:rPr>
                <w:spacing w:val="-7"/>
              </w:rPr>
              <w:t xml:space="preserve"> </w:t>
            </w:r>
            <w:r>
              <w:t>which</w:t>
            </w:r>
            <w:r>
              <w:rPr>
                <w:spacing w:val="-2"/>
              </w:rPr>
              <w:t xml:space="preserve"> </w:t>
            </w:r>
            <w:r>
              <w:t>are</w:t>
            </w:r>
            <w:r>
              <w:rPr>
                <w:spacing w:val="-2"/>
              </w:rPr>
              <w:t xml:space="preserve"> </w:t>
            </w:r>
            <w:r>
              <w:t>struggling</w:t>
            </w:r>
            <w:r>
              <w:rPr>
                <w:spacing w:val="-4"/>
              </w:rPr>
              <w:t xml:space="preserve"> </w:t>
            </w:r>
            <w:r>
              <w:t>to</w:t>
            </w:r>
            <w:r>
              <w:rPr>
                <w:spacing w:val="-2"/>
              </w:rPr>
              <w:t xml:space="preserve"> </w:t>
            </w:r>
            <w:r>
              <w:t>deal</w:t>
            </w:r>
            <w:r>
              <w:rPr>
                <w:spacing w:val="-2"/>
              </w:rPr>
              <w:t xml:space="preserve"> </w:t>
            </w:r>
            <w:r>
              <w:t>with</w:t>
            </w:r>
            <w:r>
              <w:rPr>
                <w:spacing w:val="-2"/>
              </w:rPr>
              <w:t xml:space="preserve"> </w:t>
            </w:r>
            <w:r>
              <w:t>the</w:t>
            </w:r>
            <w:r>
              <w:rPr>
                <w:spacing w:val="-4"/>
              </w:rPr>
              <w:t xml:space="preserve"> </w:t>
            </w:r>
            <w:r>
              <w:t>full</w:t>
            </w:r>
            <w:r>
              <w:rPr>
                <w:spacing w:val="-2"/>
              </w:rPr>
              <w:t xml:space="preserve"> </w:t>
            </w:r>
            <w:r>
              <w:t>extent of youth mental ill-health</w:t>
            </w:r>
            <w:r>
              <w:rPr>
                <w:vertAlign w:val="superscript"/>
              </w:rPr>
              <w:t>xiii</w:t>
            </w:r>
            <w:r>
              <w:t>. The COVID-19 pandemic has highlighted that mental health is extremely vul</w:t>
            </w:r>
            <w:r>
              <w:t>nerable to social and economic conditions. It demonstrates a need to focus on population-level mental health prevention policies that are targeted in key educational and community settings.</w:t>
            </w:r>
          </w:p>
          <w:p w14:paraId="0C7E26FD" w14:textId="77777777" w:rsidR="0074517A" w:rsidRDefault="0069505E">
            <w:pPr>
              <w:pStyle w:val="TableParagraph"/>
              <w:spacing w:before="121"/>
              <w:rPr>
                <w:b/>
                <w:i/>
              </w:rPr>
            </w:pPr>
            <w:r>
              <w:rPr>
                <w:b/>
                <w:i/>
              </w:rPr>
              <w:t>Social</w:t>
            </w:r>
            <w:r>
              <w:rPr>
                <w:b/>
                <w:i/>
                <w:spacing w:val="-4"/>
              </w:rPr>
              <w:t xml:space="preserve"> </w:t>
            </w:r>
            <w:r>
              <w:rPr>
                <w:b/>
                <w:i/>
              </w:rPr>
              <w:t>factors</w:t>
            </w:r>
            <w:r>
              <w:rPr>
                <w:b/>
                <w:i/>
                <w:spacing w:val="-3"/>
              </w:rPr>
              <w:t xml:space="preserve"> </w:t>
            </w:r>
            <w:r>
              <w:rPr>
                <w:b/>
                <w:i/>
              </w:rPr>
              <w:t>and</w:t>
            </w:r>
            <w:r>
              <w:rPr>
                <w:b/>
                <w:i/>
                <w:spacing w:val="-5"/>
              </w:rPr>
              <w:t xml:space="preserve"> </w:t>
            </w:r>
            <w:r>
              <w:rPr>
                <w:b/>
                <w:i/>
              </w:rPr>
              <w:t>key</w:t>
            </w:r>
            <w:r>
              <w:rPr>
                <w:b/>
                <w:i/>
                <w:spacing w:val="-4"/>
              </w:rPr>
              <w:t xml:space="preserve"> </w:t>
            </w:r>
            <w:r>
              <w:rPr>
                <w:b/>
                <w:i/>
                <w:spacing w:val="-2"/>
              </w:rPr>
              <w:t>settings</w:t>
            </w:r>
          </w:p>
          <w:p w14:paraId="5EAA816A" w14:textId="77777777" w:rsidR="0074517A" w:rsidRDefault="0069505E">
            <w:pPr>
              <w:pStyle w:val="TableParagraph"/>
              <w:spacing w:before="119"/>
              <w:ind w:right="150"/>
            </w:pPr>
            <w:r>
              <w:t>Research has identified that evaluations of individual-level interventions to improve the mental health</w:t>
            </w:r>
            <w:r>
              <w:rPr>
                <w:spacing w:val="-3"/>
              </w:rPr>
              <w:t xml:space="preserve"> </w:t>
            </w:r>
            <w:r>
              <w:t>of</w:t>
            </w:r>
            <w:r>
              <w:rPr>
                <w:spacing w:val="-3"/>
              </w:rPr>
              <w:t xml:space="preserve"> </w:t>
            </w:r>
            <w:r>
              <w:t>adolescents</w:t>
            </w:r>
            <w:r>
              <w:rPr>
                <w:spacing w:val="-2"/>
              </w:rPr>
              <w:t xml:space="preserve"> </w:t>
            </w:r>
            <w:r>
              <w:t>in</w:t>
            </w:r>
            <w:r>
              <w:rPr>
                <w:spacing w:val="-5"/>
              </w:rPr>
              <w:t xml:space="preserve"> </w:t>
            </w:r>
            <w:r>
              <w:t>vulnerable</w:t>
            </w:r>
            <w:r>
              <w:rPr>
                <w:spacing w:val="-3"/>
              </w:rPr>
              <w:t xml:space="preserve"> </w:t>
            </w:r>
            <w:r>
              <w:t>groups</w:t>
            </w:r>
            <w:r>
              <w:rPr>
                <w:spacing w:val="-5"/>
              </w:rPr>
              <w:t xml:space="preserve"> </w:t>
            </w:r>
            <w:r>
              <w:t>is</w:t>
            </w:r>
            <w:r>
              <w:rPr>
                <w:spacing w:val="-2"/>
              </w:rPr>
              <w:t xml:space="preserve"> </w:t>
            </w:r>
            <w:r>
              <w:t>severely</w:t>
            </w:r>
            <w:r>
              <w:rPr>
                <w:spacing w:val="-2"/>
              </w:rPr>
              <w:t xml:space="preserve"> </w:t>
            </w:r>
            <w:r>
              <w:t>lacking,</w:t>
            </w:r>
            <w:r>
              <w:rPr>
                <w:spacing w:val="-4"/>
              </w:rPr>
              <w:t xml:space="preserve"> </w:t>
            </w:r>
            <w:r>
              <w:t>making</w:t>
            </w:r>
            <w:r>
              <w:rPr>
                <w:spacing w:val="-5"/>
              </w:rPr>
              <w:t xml:space="preserve"> </w:t>
            </w:r>
            <w:r>
              <w:t>it</w:t>
            </w:r>
            <w:r>
              <w:rPr>
                <w:spacing w:val="-1"/>
              </w:rPr>
              <w:t xml:space="preserve"> </w:t>
            </w:r>
            <w:r>
              <w:t>difficult</w:t>
            </w:r>
            <w:r>
              <w:rPr>
                <w:spacing w:val="-4"/>
              </w:rPr>
              <w:t xml:space="preserve"> </w:t>
            </w:r>
            <w:r>
              <w:t>to</w:t>
            </w:r>
            <w:r>
              <w:rPr>
                <w:spacing w:val="-3"/>
              </w:rPr>
              <w:t xml:space="preserve"> </w:t>
            </w:r>
            <w:r>
              <w:t>identify</w:t>
            </w:r>
            <w:r>
              <w:rPr>
                <w:spacing w:val="-2"/>
              </w:rPr>
              <w:t xml:space="preserve"> </w:t>
            </w:r>
            <w:r>
              <w:t>what works and what doesn’t</w:t>
            </w:r>
            <w:r>
              <w:rPr>
                <w:vertAlign w:val="superscript"/>
              </w:rPr>
              <w:t>xiv</w:t>
            </w:r>
            <w:r>
              <w:t>. However, many of the risk facto</w:t>
            </w:r>
            <w:r>
              <w:t>rs for poor mental health and wellbeing sit outside the individual level</w:t>
            </w:r>
            <w:r>
              <w:rPr>
                <w:vertAlign w:val="superscript"/>
              </w:rPr>
              <w:t>xv</w:t>
            </w:r>
            <w:r>
              <w:t>, therefore it is critical to address the wider social, organisational, environmental, and cultural determinants of mental health ill-health. A socio- ecological systems approach (in</w:t>
            </w:r>
            <w:r>
              <w:t xml:space="preserve"> which influences on health are modelled across multiple levels: inter-personal</w:t>
            </w:r>
            <w:r>
              <w:rPr>
                <w:spacing w:val="-2"/>
              </w:rPr>
              <w:t xml:space="preserve"> </w:t>
            </w:r>
            <w:r>
              <w:t>relationships, settings, neighbourhoods and</w:t>
            </w:r>
            <w:r>
              <w:rPr>
                <w:spacing w:val="-3"/>
              </w:rPr>
              <w:t xml:space="preserve"> </w:t>
            </w:r>
            <w:r>
              <w:t>communities, and</w:t>
            </w:r>
            <w:r>
              <w:rPr>
                <w:spacing w:val="-3"/>
              </w:rPr>
              <w:t xml:space="preserve"> </w:t>
            </w:r>
            <w:r>
              <w:t>policy</w:t>
            </w:r>
            <w:r>
              <w:rPr>
                <w:vertAlign w:val="superscript"/>
              </w:rPr>
              <w:t>xvi</w:t>
            </w:r>
            <w:r>
              <w:t>) is a</w:t>
            </w:r>
            <w:r>
              <w:rPr>
                <w:spacing w:val="-6"/>
              </w:rPr>
              <w:t xml:space="preserve"> </w:t>
            </w:r>
            <w:r>
              <w:t>useful</w:t>
            </w:r>
            <w:r>
              <w:rPr>
                <w:spacing w:val="-7"/>
              </w:rPr>
              <w:t xml:space="preserve"> </w:t>
            </w:r>
            <w:r>
              <w:t>framework</w:t>
            </w:r>
            <w:r>
              <w:rPr>
                <w:spacing w:val="-5"/>
              </w:rPr>
              <w:t xml:space="preserve"> </w:t>
            </w:r>
            <w:r>
              <w:t>to</w:t>
            </w:r>
            <w:r>
              <w:rPr>
                <w:spacing w:val="-4"/>
              </w:rPr>
              <w:t xml:space="preserve"> </w:t>
            </w:r>
            <w:r>
              <w:t>look</w:t>
            </w:r>
            <w:r>
              <w:rPr>
                <w:spacing w:val="-4"/>
              </w:rPr>
              <w:t xml:space="preserve"> </w:t>
            </w:r>
            <w:r>
              <w:t>at</w:t>
            </w:r>
            <w:r>
              <w:rPr>
                <w:spacing w:val="-4"/>
              </w:rPr>
              <w:t xml:space="preserve"> </w:t>
            </w:r>
            <w:r>
              <w:t>how</w:t>
            </w:r>
            <w:r>
              <w:rPr>
                <w:spacing w:val="-6"/>
              </w:rPr>
              <w:t xml:space="preserve"> </w:t>
            </w:r>
            <w:r>
              <w:t>to</w:t>
            </w:r>
            <w:r>
              <w:rPr>
                <w:spacing w:val="-4"/>
              </w:rPr>
              <w:t xml:space="preserve"> </w:t>
            </w:r>
            <w:r>
              <w:t>change</w:t>
            </w:r>
            <w:r>
              <w:rPr>
                <w:spacing w:val="-6"/>
              </w:rPr>
              <w:t xml:space="preserve"> </w:t>
            </w:r>
            <w:r>
              <w:t>aspects</w:t>
            </w:r>
            <w:r>
              <w:rPr>
                <w:spacing w:val="-2"/>
              </w:rPr>
              <w:t xml:space="preserve"> </w:t>
            </w:r>
            <w:r>
              <w:t>of</w:t>
            </w:r>
            <w:r>
              <w:rPr>
                <w:spacing w:val="-5"/>
              </w:rPr>
              <w:t xml:space="preserve"> </w:t>
            </w:r>
            <w:r>
              <w:t>the</w:t>
            </w:r>
            <w:r>
              <w:rPr>
                <w:spacing w:val="-6"/>
              </w:rPr>
              <w:t xml:space="preserve"> </w:t>
            </w:r>
            <w:r>
              <w:t>system</w:t>
            </w:r>
            <w:r>
              <w:rPr>
                <w:spacing w:val="-4"/>
              </w:rPr>
              <w:t xml:space="preserve"> </w:t>
            </w:r>
            <w:r>
              <w:t>influencing</w:t>
            </w:r>
            <w:r>
              <w:rPr>
                <w:spacing w:val="-4"/>
              </w:rPr>
              <w:t xml:space="preserve"> </w:t>
            </w:r>
            <w:r>
              <w:t>mental</w:t>
            </w:r>
            <w:r>
              <w:rPr>
                <w:spacing w:val="-5"/>
              </w:rPr>
              <w:t xml:space="preserve"> </w:t>
            </w:r>
            <w:r>
              <w:t>health</w:t>
            </w:r>
            <w:r>
              <w:rPr>
                <w:spacing w:val="-5"/>
              </w:rPr>
              <w:t xml:space="preserve"> to</w:t>
            </w:r>
          </w:p>
          <w:p w14:paraId="4E33A09D" w14:textId="77777777" w:rsidR="0074517A" w:rsidRDefault="0069505E">
            <w:pPr>
              <w:pStyle w:val="TableParagraph"/>
              <w:spacing w:line="254" w:lineRule="exact"/>
            </w:pPr>
            <w:r>
              <w:t>promote</w:t>
            </w:r>
            <w:r>
              <w:rPr>
                <w:spacing w:val="-2"/>
              </w:rPr>
              <w:t xml:space="preserve"> </w:t>
            </w:r>
            <w:r>
              <w:t>positive</w:t>
            </w:r>
            <w:r>
              <w:rPr>
                <w:spacing w:val="-2"/>
              </w:rPr>
              <w:t xml:space="preserve"> </w:t>
            </w:r>
            <w:r>
              <w:t>change</w:t>
            </w:r>
            <w:r>
              <w:rPr>
                <w:spacing w:val="-4"/>
              </w:rPr>
              <w:t xml:space="preserve"> </w:t>
            </w:r>
            <w:r>
              <w:t>within</w:t>
            </w:r>
            <w:r>
              <w:rPr>
                <w:spacing w:val="-2"/>
              </w:rPr>
              <w:t xml:space="preserve"> </w:t>
            </w:r>
            <w:r>
              <w:t>it</w:t>
            </w:r>
            <w:r>
              <w:rPr>
                <w:spacing w:val="-1"/>
              </w:rPr>
              <w:t xml:space="preserve"> </w:t>
            </w:r>
            <w:r>
              <w:t>rather</w:t>
            </w:r>
            <w:r>
              <w:rPr>
                <w:spacing w:val="-3"/>
              </w:rPr>
              <w:t xml:space="preserve"> </w:t>
            </w:r>
            <w:r>
              <w:t>than</w:t>
            </w:r>
            <w:r>
              <w:rPr>
                <w:spacing w:val="-4"/>
              </w:rPr>
              <w:t xml:space="preserve"> </w:t>
            </w:r>
            <w:r>
              <w:t>only</w:t>
            </w:r>
            <w:r>
              <w:rPr>
                <w:spacing w:val="-4"/>
              </w:rPr>
              <w:t xml:space="preserve"> </w:t>
            </w:r>
            <w:r>
              <w:t>seeking</w:t>
            </w:r>
            <w:r>
              <w:rPr>
                <w:spacing w:val="-2"/>
              </w:rPr>
              <w:t xml:space="preserve"> </w:t>
            </w:r>
            <w:r>
              <w:t>the</w:t>
            </w:r>
            <w:r>
              <w:rPr>
                <w:spacing w:val="-4"/>
              </w:rPr>
              <w:t xml:space="preserve"> </w:t>
            </w:r>
            <w:r>
              <w:t>solution</w:t>
            </w:r>
            <w:r>
              <w:rPr>
                <w:spacing w:val="-4"/>
              </w:rPr>
              <w:t xml:space="preserve"> </w:t>
            </w:r>
            <w:r>
              <w:t>to</w:t>
            </w:r>
            <w:r>
              <w:rPr>
                <w:spacing w:val="-2"/>
              </w:rPr>
              <w:t xml:space="preserve"> </w:t>
            </w:r>
            <w:r>
              <w:t>an</w:t>
            </w:r>
            <w:r>
              <w:rPr>
                <w:spacing w:val="-2"/>
              </w:rPr>
              <w:t xml:space="preserve"> </w:t>
            </w:r>
            <w:r>
              <w:t>individual</w:t>
            </w:r>
            <w:r>
              <w:rPr>
                <w:spacing w:val="-3"/>
              </w:rPr>
              <w:t xml:space="preserve"> </w:t>
            </w:r>
            <w:r>
              <w:t>problem, and will facilitate a prevention focus on the whole population</w:t>
            </w:r>
            <w:r>
              <w:rPr>
                <w:vertAlign w:val="superscript"/>
              </w:rPr>
              <w:t>xvii</w:t>
            </w:r>
            <w:r>
              <w:t>. Mental health and wellbeing is</w:t>
            </w:r>
          </w:p>
        </w:tc>
      </w:tr>
    </w:tbl>
    <w:p w14:paraId="43A3C826" w14:textId="77777777" w:rsidR="0074517A" w:rsidRDefault="0074517A">
      <w:pPr>
        <w:spacing w:line="254" w:lineRule="exact"/>
        <w:sectPr w:rsidR="0074517A">
          <w:pgSz w:w="11910" w:h="16840"/>
          <w:pgMar w:top="1260" w:right="1080" w:bottom="1740" w:left="1080" w:header="0" w:footer="1556" w:gutter="0"/>
          <w:cols w:space="720"/>
        </w:sectPr>
      </w:pPr>
    </w:p>
    <w:p w14:paraId="7D422601" w14:textId="77777777" w:rsidR="0074517A" w:rsidRDefault="0074517A">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74517A" w14:paraId="30ECBCB1" w14:textId="77777777">
        <w:trPr>
          <w:trHeight w:val="13537"/>
        </w:trPr>
        <w:tc>
          <w:tcPr>
            <w:tcW w:w="9516" w:type="dxa"/>
          </w:tcPr>
          <w:p w14:paraId="6DB8EA26" w14:textId="77777777" w:rsidR="0074517A" w:rsidRDefault="0069505E">
            <w:pPr>
              <w:pStyle w:val="TableParagraph"/>
              <w:ind w:right="174"/>
            </w:pPr>
            <w:r>
              <w:t>strongly socially patterned</w:t>
            </w:r>
            <w:r>
              <w:rPr>
                <w:vertAlign w:val="superscript"/>
              </w:rPr>
              <w:t>xviii</w:t>
            </w:r>
            <w:r>
              <w:t>, stron</w:t>
            </w:r>
            <w:r>
              <w:t>gly gendered, and marginalised young people will often experience</w:t>
            </w:r>
            <w:r>
              <w:rPr>
                <w:spacing w:val="-5"/>
              </w:rPr>
              <w:t xml:space="preserve"> </w:t>
            </w:r>
            <w:r>
              <w:t>the</w:t>
            </w:r>
            <w:r>
              <w:rPr>
                <w:spacing w:val="-3"/>
              </w:rPr>
              <w:t xml:space="preserve"> </w:t>
            </w:r>
            <w:r>
              <w:t>greatest</w:t>
            </w:r>
            <w:r>
              <w:rPr>
                <w:spacing w:val="-4"/>
              </w:rPr>
              <w:t xml:space="preserve"> </w:t>
            </w:r>
            <w:r>
              <w:t>health</w:t>
            </w:r>
            <w:r>
              <w:rPr>
                <w:spacing w:val="-3"/>
              </w:rPr>
              <w:t xml:space="preserve"> </w:t>
            </w:r>
            <w:r>
              <w:t>needs</w:t>
            </w:r>
            <w:r>
              <w:rPr>
                <w:vertAlign w:val="superscript"/>
              </w:rPr>
              <w:t>xix</w:t>
            </w:r>
            <w:r>
              <w:t>.</w:t>
            </w:r>
            <w:r>
              <w:rPr>
                <w:spacing w:val="-1"/>
              </w:rPr>
              <w:t xml:space="preserve"> </w:t>
            </w:r>
            <w:r>
              <w:t>As</w:t>
            </w:r>
            <w:r>
              <w:rPr>
                <w:spacing w:val="-5"/>
              </w:rPr>
              <w:t xml:space="preserve"> </w:t>
            </w:r>
            <w:r>
              <w:t>such,</w:t>
            </w:r>
            <w:r>
              <w:rPr>
                <w:spacing w:val="-4"/>
              </w:rPr>
              <w:t xml:space="preserve"> </w:t>
            </w:r>
            <w:r>
              <w:t>a</w:t>
            </w:r>
            <w:r>
              <w:rPr>
                <w:spacing w:val="-5"/>
              </w:rPr>
              <w:t xml:space="preserve"> </w:t>
            </w:r>
            <w:r>
              <w:t>focus</w:t>
            </w:r>
            <w:r>
              <w:rPr>
                <w:spacing w:val="-5"/>
              </w:rPr>
              <w:t xml:space="preserve"> </w:t>
            </w:r>
            <w:r>
              <w:t>on</w:t>
            </w:r>
            <w:r>
              <w:rPr>
                <w:spacing w:val="-5"/>
              </w:rPr>
              <w:t xml:space="preserve"> </w:t>
            </w:r>
            <w:r>
              <w:t>the</w:t>
            </w:r>
            <w:r>
              <w:rPr>
                <w:spacing w:val="-5"/>
              </w:rPr>
              <w:t xml:space="preserve"> </w:t>
            </w:r>
            <w:r>
              <w:t>development</w:t>
            </w:r>
            <w:r>
              <w:rPr>
                <w:spacing w:val="-2"/>
              </w:rPr>
              <w:t xml:space="preserve"> </w:t>
            </w:r>
            <w:r>
              <w:t>of</w:t>
            </w:r>
            <w:r>
              <w:rPr>
                <w:spacing w:val="-1"/>
              </w:rPr>
              <w:t xml:space="preserve"> </w:t>
            </w:r>
            <w:r>
              <w:t>interventions that are delivered in the settings and networks in which these young people spend much of their time is required.</w:t>
            </w:r>
          </w:p>
          <w:p w14:paraId="69FBA252" w14:textId="77777777" w:rsidR="0074517A" w:rsidRDefault="0069505E">
            <w:pPr>
              <w:pStyle w:val="TableParagraph"/>
              <w:spacing w:before="121"/>
              <w:ind w:right="174"/>
            </w:pPr>
            <w:r>
              <w:t>These settings can also facilitate effective evaluation and monitoring. The</w:t>
            </w:r>
            <w:r>
              <w:rPr>
                <w:spacing w:val="-2"/>
              </w:rPr>
              <w:t xml:space="preserve"> </w:t>
            </w:r>
            <w:r>
              <w:t>Schools Health and Wellbeing Improvement Research Network (SHINE) works with over 275 Scottish schools to facilitate a data-led, systems-level approach to support health improvemen</w:t>
            </w:r>
            <w:r>
              <w:t>t action within the school setting, with a particular focus on mental health. Through the SHINE case studies</w:t>
            </w:r>
            <w:r>
              <w:rPr>
                <w:vertAlign w:val="superscript"/>
              </w:rPr>
              <w:t>xx</w:t>
            </w:r>
            <w:r>
              <w:t xml:space="preserve"> schools reported that pupil mental health and wellbeing is a major issue and is an area they need further support in responding to. The case stud</w:t>
            </w:r>
            <w:r>
              <w:t>ies informed the development of the SHINE mental health</w:t>
            </w:r>
            <w:r>
              <w:rPr>
                <w:spacing w:val="-1"/>
              </w:rPr>
              <w:t xml:space="preserve"> </w:t>
            </w:r>
            <w:r>
              <w:t>survey</w:t>
            </w:r>
            <w:r>
              <w:rPr>
                <w:vertAlign w:val="superscript"/>
              </w:rPr>
              <w:t>xxi</w:t>
            </w:r>
            <w:r>
              <w:t>, a</w:t>
            </w:r>
            <w:r>
              <w:rPr>
                <w:spacing w:val="-1"/>
              </w:rPr>
              <w:t xml:space="preserve"> </w:t>
            </w:r>
            <w:r>
              <w:t>flexible</w:t>
            </w:r>
            <w:r>
              <w:rPr>
                <w:spacing w:val="-1"/>
              </w:rPr>
              <w:t xml:space="preserve"> </w:t>
            </w:r>
            <w:r>
              <w:t>resource</w:t>
            </w:r>
            <w:r>
              <w:rPr>
                <w:spacing w:val="-3"/>
              </w:rPr>
              <w:t xml:space="preserve"> </w:t>
            </w:r>
            <w:r>
              <w:t>for SHINE</w:t>
            </w:r>
            <w:r>
              <w:rPr>
                <w:spacing w:val="-1"/>
              </w:rPr>
              <w:t xml:space="preserve"> </w:t>
            </w:r>
            <w:r>
              <w:t>schools</w:t>
            </w:r>
            <w:r>
              <w:rPr>
                <w:spacing w:val="-1"/>
              </w:rPr>
              <w:t xml:space="preserve"> </w:t>
            </w:r>
            <w:r>
              <w:t>to survey pupils from P6 to S6, allowing schools to track and</w:t>
            </w:r>
            <w:r>
              <w:rPr>
                <w:spacing w:val="-1"/>
              </w:rPr>
              <w:t xml:space="preserve"> </w:t>
            </w:r>
            <w:r>
              <w:t>monitor the mental wellbeing of their pupils. More than 50 schools, representing over 600</w:t>
            </w:r>
            <w:r>
              <w:t>0 pupils have used this resource since its launch in September 2020. The schools are now using the data reports to support action planning and targeted interventions to improve wellbeing.</w:t>
            </w:r>
          </w:p>
          <w:p w14:paraId="758F20FE" w14:textId="77777777" w:rsidR="0074517A" w:rsidRDefault="0069505E">
            <w:pPr>
              <w:pStyle w:val="TableParagraph"/>
              <w:spacing w:before="121"/>
              <w:ind w:right="150"/>
            </w:pPr>
            <w:r>
              <w:t>The closure of schools during the COVID-19 pandemic has further high</w:t>
            </w:r>
            <w:r>
              <w:t>lighted the importance of these settings in providing mental health support for children and young people</w:t>
            </w:r>
            <w:r>
              <w:rPr>
                <w:vertAlign w:val="superscript"/>
              </w:rPr>
              <w:t>xxii</w:t>
            </w:r>
            <w:r>
              <w:t>. SHINE collaborated with Generation Scotland on the TeenCOVIDLife survey</w:t>
            </w:r>
            <w:r>
              <w:rPr>
                <w:vertAlign w:val="superscript"/>
              </w:rPr>
              <w:t>xxiii</w:t>
            </w:r>
            <w:r>
              <w:t xml:space="preserve"> which used questions/measures</w:t>
            </w:r>
            <w:r>
              <w:rPr>
                <w:spacing w:val="-5"/>
              </w:rPr>
              <w:t xml:space="preserve"> </w:t>
            </w:r>
            <w:r>
              <w:t>from</w:t>
            </w:r>
            <w:r>
              <w:rPr>
                <w:spacing w:val="-2"/>
              </w:rPr>
              <w:t xml:space="preserve"> </w:t>
            </w:r>
            <w:r>
              <w:t>both</w:t>
            </w:r>
            <w:r>
              <w:rPr>
                <w:spacing w:val="-5"/>
              </w:rPr>
              <w:t xml:space="preserve"> </w:t>
            </w:r>
            <w:r>
              <w:t>the</w:t>
            </w:r>
            <w:r>
              <w:rPr>
                <w:spacing w:val="-1"/>
              </w:rPr>
              <w:t xml:space="preserve"> </w:t>
            </w:r>
            <w:r>
              <w:t>HBSC</w:t>
            </w:r>
            <w:r>
              <w:rPr>
                <w:spacing w:val="-3"/>
              </w:rPr>
              <w:t xml:space="preserve"> </w:t>
            </w:r>
            <w:r>
              <w:t>survey</w:t>
            </w:r>
            <w:r>
              <w:rPr>
                <w:spacing w:val="-4"/>
              </w:rPr>
              <w:t xml:space="preserve"> </w:t>
            </w:r>
            <w:r>
              <w:t>and</w:t>
            </w:r>
            <w:r>
              <w:rPr>
                <w:spacing w:val="-5"/>
              </w:rPr>
              <w:t xml:space="preserve"> </w:t>
            </w:r>
            <w:r>
              <w:t>the</w:t>
            </w:r>
            <w:r>
              <w:rPr>
                <w:spacing w:val="-2"/>
              </w:rPr>
              <w:t xml:space="preserve"> </w:t>
            </w:r>
            <w:r>
              <w:t>SHIN</w:t>
            </w:r>
            <w:r>
              <w:t>E</w:t>
            </w:r>
            <w:r>
              <w:rPr>
                <w:spacing w:val="-6"/>
              </w:rPr>
              <w:t xml:space="preserve"> </w:t>
            </w:r>
            <w:r>
              <w:t>mental</w:t>
            </w:r>
            <w:r>
              <w:rPr>
                <w:spacing w:val="-4"/>
              </w:rPr>
              <w:t xml:space="preserve"> </w:t>
            </w:r>
            <w:r>
              <w:t>health</w:t>
            </w:r>
            <w:r>
              <w:rPr>
                <w:spacing w:val="-3"/>
              </w:rPr>
              <w:t xml:space="preserve"> </w:t>
            </w:r>
            <w:r>
              <w:t>survey,</w:t>
            </w:r>
            <w:r>
              <w:rPr>
                <w:spacing w:val="-4"/>
              </w:rPr>
              <w:t xml:space="preserve"> </w:t>
            </w:r>
            <w:r>
              <w:t>allowing participating schools and local authorities to monitor changes in wellbeing during this period.</w:t>
            </w:r>
          </w:p>
          <w:p w14:paraId="0EF19E1F" w14:textId="77777777" w:rsidR="0074517A" w:rsidRDefault="0069505E">
            <w:pPr>
              <w:pStyle w:val="TableParagraph"/>
              <w:spacing w:before="1"/>
            </w:pPr>
            <w:r>
              <w:t>Two</w:t>
            </w:r>
            <w:r>
              <w:rPr>
                <w:spacing w:val="-3"/>
              </w:rPr>
              <w:t xml:space="preserve"> </w:t>
            </w:r>
            <w:r>
              <w:t>SHINE</w:t>
            </w:r>
            <w:r>
              <w:rPr>
                <w:spacing w:val="-2"/>
              </w:rPr>
              <w:t xml:space="preserve"> </w:t>
            </w:r>
            <w:r>
              <w:t>schools</w:t>
            </w:r>
            <w:r>
              <w:rPr>
                <w:spacing w:val="-5"/>
              </w:rPr>
              <w:t xml:space="preserve"> </w:t>
            </w:r>
            <w:r>
              <w:t>shared</w:t>
            </w:r>
            <w:r>
              <w:rPr>
                <w:spacing w:val="-3"/>
              </w:rPr>
              <w:t xml:space="preserve"> </w:t>
            </w:r>
            <w:r>
              <w:t>their</w:t>
            </w:r>
            <w:r>
              <w:rPr>
                <w:spacing w:val="-4"/>
              </w:rPr>
              <w:t xml:space="preserve"> </w:t>
            </w:r>
            <w:r>
              <w:t>experiences</w:t>
            </w:r>
            <w:r>
              <w:rPr>
                <w:spacing w:val="-5"/>
              </w:rPr>
              <w:t xml:space="preserve"> </w:t>
            </w:r>
            <w:r>
              <w:t>of</w:t>
            </w:r>
            <w:r>
              <w:rPr>
                <w:spacing w:val="-1"/>
              </w:rPr>
              <w:t xml:space="preserve"> </w:t>
            </w:r>
            <w:r>
              <w:t>using</w:t>
            </w:r>
            <w:r>
              <w:rPr>
                <w:spacing w:val="-3"/>
              </w:rPr>
              <w:t xml:space="preserve"> </w:t>
            </w:r>
            <w:r>
              <w:t>the</w:t>
            </w:r>
            <w:r>
              <w:rPr>
                <w:spacing w:val="-5"/>
              </w:rPr>
              <w:t xml:space="preserve"> </w:t>
            </w:r>
            <w:r>
              <w:t>mental</w:t>
            </w:r>
            <w:r>
              <w:rPr>
                <w:spacing w:val="-4"/>
              </w:rPr>
              <w:t xml:space="preserve"> </w:t>
            </w:r>
            <w:r>
              <w:t>survey</w:t>
            </w:r>
            <w:r>
              <w:rPr>
                <w:spacing w:val="-1"/>
              </w:rPr>
              <w:t xml:space="preserve"> </w:t>
            </w:r>
            <w:r>
              <w:t>as</w:t>
            </w:r>
            <w:r>
              <w:rPr>
                <w:spacing w:val="-2"/>
              </w:rPr>
              <w:t xml:space="preserve"> </w:t>
            </w:r>
            <w:r>
              <w:t>part</w:t>
            </w:r>
            <w:r>
              <w:rPr>
                <w:spacing w:val="-1"/>
              </w:rPr>
              <w:t xml:space="preserve"> </w:t>
            </w:r>
            <w:r>
              <w:t>of</w:t>
            </w:r>
            <w:r>
              <w:rPr>
                <w:spacing w:val="-1"/>
              </w:rPr>
              <w:t xml:space="preserve"> </w:t>
            </w:r>
            <w:r>
              <w:t>an</w:t>
            </w:r>
            <w:r>
              <w:rPr>
                <w:spacing w:val="-4"/>
              </w:rPr>
              <w:t xml:space="preserve"> </w:t>
            </w:r>
            <w:r>
              <w:t>online training course</w:t>
            </w:r>
            <w:r>
              <w:rPr>
                <w:vertAlign w:val="superscript"/>
              </w:rPr>
              <w:t>xxiv</w:t>
            </w:r>
            <w:r>
              <w:t xml:space="preserve"> for teachers hosted by Policy Hub Scotland.</w:t>
            </w:r>
          </w:p>
          <w:p w14:paraId="664BC9D3" w14:textId="77777777" w:rsidR="0074517A" w:rsidRDefault="0069505E">
            <w:pPr>
              <w:pStyle w:val="TableParagraph"/>
              <w:spacing w:before="118"/>
              <w:ind w:right="125"/>
            </w:pPr>
            <w:r>
              <w:t>Developing</w:t>
            </w:r>
            <w:r>
              <w:rPr>
                <w:spacing w:val="-2"/>
              </w:rPr>
              <w:t xml:space="preserve"> </w:t>
            </w:r>
            <w:r>
              <w:t>systems</w:t>
            </w:r>
            <w:r>
              <w:rPr>
                <w:spacing w:val="-4"/>
              </w:rPr>
              <w:t xml:space="preserve"> </w:t>
            </w:r>
            <w:r>
              <w:t>that</w:t>
            </w:r>
            <w:r>
              <w:rPr>
                <w:spacing w:val="-3"/>
              </w:rPr>
              <w:t xml:space="preserve"> </w:t>
            </w:r>
            <w:r>
              <w:t>encourage</w:t>
            </w:r>
            <w:r>
              <w:rPr>
                <w:spacing w:val="-4"/>
              </w:rPr>
              <w:t xml:space="preserve"> </w:t>
            </w:r>
            <w:r>
              <w:t>and</w:t>
            </w:r>
            <w:r>
              <w:rPr>
                <w:spacing w:val="-4"/>
              </w:rPr>
              <w:t xml:space="preserve"> </w:t>
            </w:r>
            <w:r>
              <w:t>facilitate</w:t>
            </w:r>
            <w:r>
              <w:rPr>
                <w:spacing w:val="-4"/>
              </w:rPr>
              <w:t xml:space="preserve"> </w:t>
            </w:r>
            <w:r>
              <w:t>cross-sector</w:t>
            </w:r>
            <w:r>
              <w:rPr>
                <w:spacing w:val="-3"/>
              </w:rPr>
              <w:t xml:space="preserve"> </w:t>
            </w:r>
            <w:r>
              <w:t>working</w:t>
            </w:r>
            <w:r>
              <w:rPr>
                <w:spacing w:val="-4"/>
              </w:rPr>
              <w:t xml:space="preserve"> </w:t>
            </w:r>
            <w:r>
              <w:t>(e.g.,</w:t>
            </w:r>
            <w:r>
              <w:rPr>
                <w:spacing w:val="-2"/>
              </w:rPr>
              <w:t xml:space="preserve"> </w:t>
            </w:r>
            <w:r>
              <w:t>between</w:t>
            </w:r>
            <w:r>
              <w:rPr>
                <w:spacing w:val="-4"/>
              </w:rPr>
              <w:t xml:space="preserve"> </w:t>
            </w:r>
            <w:r>
              <w:t>schools and health care settings and with policymakers) is crucial to successfully identifying and i</w:t>
            </w:r>
            <w:r>
              <w:t>mplementing system-level changes. Based on our priority-setting work</w:t>
            </w:r>
            <w:r>
              <w:rPr>
                <w:vertAlign w:val="superscript"/>
              </w:rPr>
              <w:t>3</w:t>
            </w:r>
            <w:r>
              <w:t>, areas of particular relevance from a systems perspective where early intervention would support children and young people’s mental health could include interventions which are:</w:t>
            </w:r>
          </w:p>
          <w:p w14:paraId="048A9732" w14:textId="77777777" w:rsidR="0074517A" w:rsidRDefault="0069505E">
            <w:pPr>
              <w:pStyle w:val="TableParagraph"/>
              <w:numPr>
                <w:ilvl w:val="0"/>
                <w:numId w:val="1"/>
              </w:numPr>
              <w:tabs>
                <w:tab w:val="left" w:pos="828"/>
              </w:tabs>
              <w:spacing w:before="121" w:line="269" w:lineRule="exact"/>
            </w:pPr>
            <w:r>
              <w:t>implemen</w:t>
            </w:r>
            <w:r>
              <w:t>ted</w:t>
            </w:r>
            <w:r>
              <w:rPr>
                <w:spacing w:val="-8"/>
              </w:rPr>
              <w:t xml:space="preserve"> </w:t>
            </w:r>
            <w:r>
              <w:t>within</w:t>
            </w:r>
            <w:r>
              <w:rPr>
                <w:spacing w:val="-6"/>
              </w:rPr>
              <w:t xml:space="preserve"> </w:t>
            </w:r>
            <w:r>
              <w:t>schools</w:t>
            </w:r>
            <w:r>
              <w:rPr>
                <w:spacing w:val="-6"/>
              </w:rPr>
              <w:t xml:space="preserve"> </w:t>
            </w:r>
            <w:r>
              <w:t>and</w:t>
            </w:r>
            <w:r>
              <w:rPr>
                <w:spacing w:val="-6"/>
              </w:rPr>
              <w:t xml:space="preserve"> </w:t>
            </w:r>
            <w:r>
              <w:t>other</w:t>
            </w:r>
            <w:r>
              <w:rPr>
                <w:spacing w:val="-7"/>
              </w:rPr>
              <w:t xml:space="preserve"> </w:t>
            </w:r>
            <w:r>
              <w:t>education</w:t>
            </w:r>
            <w:r>
              <w:rPr>
                <w:spacing w:val="-7"/>
              </w:rPr>
              <w:t xml:space="preserve"> </w:t>
            </w:r>
            <w:r>
              <w:rPr>
                <w:spacing w:val="-2"/>
              </w:rPr>
              <w:t>settings;</w:t>
            </w:r>
          </w:p>
          <w:p w14:paraId="53D71016" w14:textId="77777777" w:rsidR="0074517A" w:rsidRDefault="0069505E">
            <w:pPr>
              <w:pStyle w:val="TableParagraph"/>
              <w:numPr>
                <w:ilvl w:val="0"/>
                <w:numId w:val="1"/>
              </w:numPr>
              <w:tabs>
                <w:tab w:val="left" w:pos="828"/>
              </w:tabs>
              <w:spacing w:before="2" w:line="237" w:lineRule="auto"/>
              <w:ind w:right="566"/>
            </w:pPr>
            <w:r>
              <w:t>aimed</w:t>
            </w:r>
            <w:r>
              <w:rPr>
                <w:spacing w:val="-3"/>
              </w:rPr>
              <w:t xml:space="preserve"> </w:t>
            </w:r>
            <w:r>
              <w:t>at</w:t>
            </w:r>
            <w:r>
              <w:rPr>
                <w:spacing w:val="-4"/>
              </w:rPr>
              <w:t xml:space="preserve"> </w:t>
            </w:r>
            <w:r>
              <w:t>helping</w:t>
            </w:r>
            <w:r>
              <w:rPr>
                <w:spacing w:val="-3"/>
              </w:rPr>
              <w:t xml:space="preserve"> </w:t>
            </w:r>
            <w:r>
              <w:t>young</w:t>
            </w:r>
            <w:r>
              <w:rPr>
                <w:spacing w:val="-8"/>
              </w:rPr>
              <w:t xml:space="preserve"> </w:t>
            </w:r>
            <w:r>
              <w:t>people</w:t>
            </w:r>
            <w:r>
              <w:rPr>
                <w:spacing w:val="-3"/>
              </w:rPr>
              <w:t xml:space="preserve"> </w:t>
            </w:r>
            <w:r>
              <w:t>to</w:t>
            </w:r>
            <w:r>
              <w:rPr>
                <w:spacing w:val="-3"/>
              </w:rPr>
              <w:t xml:space="preserve"> </w:t>
            </w:r>
            <w:r>
              <w:t>develop</w:t>
            </w:r>
            <w:r>
              <w:rPr>
                <w:spacing w:val="-3"/>
              </w:rPr>
              <w:t xml:space="preserve"> </w:t>
            </w:r>
            <w:r>
              <w:t>social</w:t>
            </w:r>
            <w:r>
              <w:rPr>
                <w:spacing w:val="-6"/>
              </w:rPr>
              <w:t xml:space="preserve"> </w:t>
            </w:r>
            <w:r>
              <w:t>connections</w:t>
            </w:r>
            <w:r>
              <w:rPr>
                <w:spacing w:val="-2"/>
              </w:rPr>
              <w:t xml:space="preserve"> </w:t>
            </w:r>
            <w:r>
              <w:t>and</w:t>
            </w:r>
            <w:r>
              <w:rPr>
                <w:spacing w:val="-5"/>
              </w:rPr>
              <w:t xml:space="preserve"> </w:t>
            </w:r>
            <w:r>
              <w:t>relationships</w:t>
            </w:r>
            <w:r>
              <w:rPr>
                <w:spacing w:val="-3"/>
              </w:rPr>
              <w:t xml:space="preserve"> </w:t>
            </w:r>
            <w:r>
              <w:t>with their peers, families and professionals that support positive mental health;</w:t>
            </w:r>
          </w:p>
          <w:p w14:paraId="7C90FB4C" w14:textId="77777777" w:rsidR="0074517A" w:rsidRDefault="0069505E">
            <w:pPr>
              <w:pStyle w:val="TableParagraph"/>
              <w:numPr>
                <w:ilvl w:val="0"/>
                <w:numId w:val="1"/>
              </w:numPr>
              <w:tabs>
                <w:tab w:val="left" w:pos="828"/>
              </w:tabs>
              <w:spacing w:before="2"/>
            </w:pPr>
            <w:r>
              <w:t>and</w:t>
            </w:r>
            <w:r>
              <w:rPr>
                <w:spacing w:val="-6"/>
              </w:rPr>
              <w:t xml:space="preserve"> </w:t>
            </w:r>
            <w:r>
              <w:t>targeted</w:t>
            </w:r>
            <w:r>
              <w:rPr>
                <w:spacing w:val="-5"/>
              </w:rPr>
              <w:t xml:space="preserve"> </w:t>
            </w:r>
            <w:r>
              <w:t>at</w:t>
            </w:r>
            <w:r>
              <w:rPr>
                <w:spacing w:val="-5"/>
              </w:rPr>
              <w:t xml:space="preserve"> </w:t>
            </w:r>
            <w:r>
              <w:t>specific</w:t>
            </w:r>
            <w:r>
              <w:rPr>
                <w:spacing w:val="-7"/>
              </w:rPr>
              <w:t xml:space="preserve"> </w:t>
            </w:r>
            <w:r>
              <w:t>groups</w:t>
            </w:r>
            <w:r>
              <w:rPr>
                <w:spacing w:val="-3"/>
              </w:rPr>
              <w:t xml:space="preserve"> </w:t>
            </w:r>
            <w:r>
              <w:t>of</w:t>
            </w:r>
            <w:r>
              <w:rPr>
                <w:spacing w:val="-2"/>
              </w:rPr>
              <w:t xml:space="preserve"> </w:t>
            </w:r>
            <w:r>
              <w:t>children</w:t>
            </w:r>
            <w:r>
              <w:rPr>
                <w:spacing w:val="-5"/>
              </w:rPr>
              <w:t xml:space="preserve"> </w:t>
            </w:r>
            <w:r>
              <w:t>at</w:t>
            </w:r>
            <w:r>
              <w:rPr>
                <w:spacing w:val="-4"/>
              </w:rPr>
              <w:t xml:space="preserve"> </w:t>
            </w:r>
            <w:r>
              <w:t>the</w:t>
            </w:r>
            <w:r>
              <w:rPr>
                <w:spacing w:val="-8"/>
              </w:rPr>
              <w:t xml:space="preserve"> </w:t>
            </w:r>
            <w:r>
              <w:t>greatest</w:t>
            </w:r>
            <w:r>
              <w:rPr>
                <w:spacing w:val="-5"/>
              </w:rPr>
              <w:t xml:space="preserve"> </w:t>
            </w:r>
            <w:r>
              <w:t>risk</w:t>
            </w:r>
            <w:r>
              <w:rPr>
                <w:spacing w:val="-2"/>
              </w:rPr>
              <w:t xml:space="preserve"> </w:t>
            </w:r>
            <w:r>
              <w:t>of</w:t>
            </w:r>
            <w:r>
              <w:rPr>
                <w:spacing w:val="-2"/>
              </w:rPr>
              <w:t xml:space="preserve"> </w:t>
            </w:r>
            <w:r>
              <w:t>poor</w:t>
            </w:r>
            <w:r>
              <w:rPr>
                <w:spacing w:val="-4"/>
              </w:rPr>
              <w:t xml:space="preserve"> </w:t>
            </w:r>
            <w:r>
              <w:t>mental</w:t>
            </w:r>
            <w:r>
              <w:rPr>
                <w:spacing w:val="-4"/>
              </w:rPr>
              <w:t xml:space="preserve"> </w:t>
            </w:r>
            <w:r>
              <w:rPr>
                <w:spacing w:val="-2"/>
              </w:rPr>
              <w:t>health.</w:t>
            </w:r>
          </w:p>
          <w:p w14:paraId="6105949C" w14:textId="77777777" w:rsidR="0074517A" w:rsidRDefault="0069505E">
            <w:pPr>
              <w:pStyle w:val="TableParagraph"/>
              <w:spacing w:before="117"/>
              <w:ind w:right="106"/>
            </w:pPr>
            <w:r>
              <w:t>Despite</w:t>
            </w:r>
            <w:r>
              <w:rPr>
                <w:spacing w:val="-3"/>
              </w:rPr>
              <w:t xml:space="preserve"> </w:t>
            </w:r>
            <w:r>
              <w:t>being</w:t>
            </w:r>
            <w:r>
              <w:rPr>
                <w:spacing w:val="-3"/>
              </w:rPr>
              <w:t xml:space="preserve"> </w:t>
            </w:r>
            <w:r>
              <w:t>frequently</w:t>
            </w:r>
            <w:r>
              <w:rPr>
                <w:spacing w:val="-5"/>
              </w:rPr>
              <w:t xml:space="preserve"> </w:t>
            </w:r>
            <w:r>
              <w:t>associated</w:t>
            </w:r>
            <w:r>
              <w:rPr>
                <w:spacing w:val="-3"/>
              </w:rPr>
              <w:t xml:space="preserve"> </w:t>
            </w:r>
            <w:r>
              <w:t>with</w:t>
            </w:r>
            <w:r>
              <w:rPr>
                <w:spacing w:val="-5"/>
              </w:rPr>
              <w:t xml:space="preserve"> </w:t>
            </w:r>
            <w:r>
              <w:t>older</w:t>
            </w:r>
            <w:r>
              <w:rPr>
                <w:spacing w:val="-2"/>
              </w:rPr>
              <w:t xml:space="preserve"> </w:t>
            </w:r>
            <w:r>
              <w:t>adults,</w:t>
            </w:r>
            <w:r>
              <w:rPr>
                <w:spacing w:val="-1"/>
              </w:rPr>
              <w:t xml:space="preserve"> </w:t>
            </w:r>
            <w:r>
              <w:t>loneliness</w:t>
            </w:r>
            <w:r>
              <w:rPr>
                <w:spacing w:val="-2"/>
              </w:rPr>
              <w:t xml:space="preserve"> </w:t>
            </w:r>
            <w:r>
              <w:t>is</w:t>
            </w:r>
            <w:r>
              <w:rPr>
                <w:spacing w:val="-5"/>
              </w:rPr>
              <w:t xml:space="preserve"> </w:t>
            </w:r>
            <w:r>
              <w:t>most</w:t>
            </w:r>
            <w:r>
              <w:rPr>
                <w:spacing w:val="-4"/>
              </w:rPr>
              <w:t xml:space="preserve"> </w:t>
            </w:r>
            <w:r>
              <w:t>common</w:t>
            </w:r>
            <w:r>
              <w:rPr>
                <w:spacing w:val="-5"/>
              </w:rPr>
              <w:t xml:space="preserve"> </w:t>
            </w:r>
            <w:r>
              <w:t>among</w:t>
            </w:r>
            <w:r>
              <w:rPr>
                <w:spacing w:val="-3"/>
              </w:rPr>
              <w:t xml:space="preserve"> </w:t>
            </w:r>
            <w:r>
              <w:t>young people</w:t>
            </w:r>
            <w:r>
              <w:rPr>
                <w:vertAlign w:val="superscript"/>
              </w:rPr>
              <w:t>xxv</w:t>
            </w:r>
            <w:r>
              <w:t xml:space="preserve"> and represents an important target for early intervention strategies. Recent research</w:t>
            </w:r>
            <w:r>
              <w:rPr>
                <w:vertAlign w:val="superscript"/>
              </w:rPr>
              <w:t>xxvi</w:t>
            </w:r>
            <w:r>
              <w:t xml:space="preserve"> using a socio-ecological systems framework has identified that loneliness among young people is associated with poorer mental well-being. Young peopl</w:t>
            </w:r>
            <w:r>
              <w:t>e particularly at risk of loneliness include LGBTQ+ youth, young women, and young people from non-minority ethnic backgrounds. Community factors play an important protective role against loneliness. Young people who report higher perceived neighbourhood qu</w:t>
            </w:r>
            <w:r>
              <w:t>ality and a greater sense of belonging to their communities also report lower levels of loneliness. Social prescribing – when clinicians refer people to more holistic community services – is known to reduce loneliness among adults</w:t>
            </w:r>
            <w:r>
              <w:rPr>
                <w:vertAlign w:val="superscript"/>
              </w:rPr>
              <w:t>xxvii</w:t>
            </w:r>
            <w:r>
              <w:t xml:space="preserve"> , and may represent </w:t>
            </w:r>
            <w:r>
              <w:t>a useful strategy for increasing community engagement and improving wellbeing among young people if adapted to school and education settings.</w:t>
            </w:r>
          </w:p>
          <w:p w14:paraId="2E230435" w14:textId="77777777" w:rsidR="0074517A" w:rsidRDefault="0069505E">
            <w:pPr>
              <w:pStyle w:val="TableParagraph"/>
              <w:ind w:right="125"/>
            </w:pPr>
            <w:r>
              <w:t>Loneliness, and key predictors of loneliness such as gender and sexual identity, vary by geographic</w:t>
            </w:r>
            <w:r>
              <w:rPr>
                <w:spacing w:val="-2"/>
              </w:rPr>
              <w:t xml:space="preserve"> </w:t>
            </w:r>
            <w:r>
              <w:t>region</w:t>
            </w:r>
            <w:r>
              <w:rPr>
                <w:spacing w:val="-5"/>
              </w:rPr>
              <w:t xml:space="preserve"> </w:t>
            </w:r>
            <w:r>
              <w:t>suggest</w:t>
            </w:r>
            <w:r>
              <w:t>ing</w:t>
            </w:r>
            <w:r>
              <w:rPr>
                <w:spacing w:val="-3"/>
              </w:rPr>
              <w:t xml:space="preserve"> </w:t>
            </w:r>
            <w:r>
              <w:t>that</w:t>
            </w:r>
            <w:r>
              <w:rPr>
                <w:spacing w:val="-4"/>
              </w:rPr>
              <w:t xml:space="preserve"> </w:t>
            </w:r>
            <w:r>
              <w:t>interventions</w:t>
            </w:r>
            <w:r>
              <w:rPr>
                <w:spacing w:val="-2"/>
              </w:rPr>
              <w:t xml:space="preserve"> </w:t>
            </w:r>
            <w:r>
              <w:t>should</w:t>
            </w:r>
            <w:r>
              <w:rPr>
                <w:spacing w:val="-3"/>
              </w:rPr>
              <w:t xml:space="preserve"> </w:t>
            </w:r>
            <w:r>
              <w:t>be</w:t>
            </w:r>
            <w:r>
              <w:rPr>
                <w:spacing w:val="-3"/>
              </w:rPr>
              <w:t xml:space="preserve"> </w:t>
            </w:r>
            <w:r>
              <w:t>targeted</w:t>
            </w:r>
            <w:r>
              <w:rPr>
                <w:spacing w:val="-5"/>
              </w:rPr>
              <w:t xml:space="preserve"> </w:t>
            </w:r>
            <w:r>
              <w:t>at</w:t>
            </w:r>
            <w:r>
              <w:rPr>
                <w:spacing w:val="-4"/>
              </w:rPr>
              <w:t xml:space="preserve"> </w:t>
            </w:r>
            <w:r>
              <w:t>local</w:t>
            </w:r>
            <w:r>
              <w:rPr>
                <w:spacing w:val="-3"/>
              </w:rPr>
              <w:t xml:space="preserve"> </w:t>
            </w:r>
            <w:r>
              <w:t>level</w:t>
            </w:r>
            <w:r>
              <w:rPr>
                <w:spacing w:val="-3"/>
              </w:rPr>
              <w:t xml:space="preserve"> </w:t>
            </w:r>
            <w:r>
              <w:t>and</w:t>
            </w:r>
            <w:r>
              <w:rPr>
                <w:spacing w:val="-3"/>
              </w:rPr>
              <w:t xml:space="preserve"> </w:t>
            </w:r>
            <w:r>
              <w:t>involve local communities in identifying effective strategies based on local needs and resources.</w:t>
            </w:r>
          </w:p>
          <w:p w14:paraId="10652F70" w14:textId="77777777" w:rsidR="0074517A" w:rsidRDefault="0069505E">
            <w:pPr>
              <w:pStyle w:val="TableParagraph"/>
              <w:spacing w:before="119"/>
              <w:rPr>
                <w:b/>
              </w:rPr>
            </w:pPr>
            <w:r>
              <w:rPr>
                <w:b/>
                <w:u w:val="thick"/>
              </w:rPr>
              <w:t>Committee</w:t>
            </w:r>
            <w:r>
              <w:rPr>
                <w:b/>
                <w:spacing w:val="-11"/>
                <w:u w:val="thick"/>
              </w:rPr>
              <w:t xml:space="preserve"> </w:t>
            </w:r>
            <w:r>
              <w:rPr>
                <w:b/>
                <w:u w:val="thick"/>
              </w:rPr>
              <w:t>Terms of Reference</w:t>
            </w:r>
            <w:r>
              <w:rPr>
                <w:b/>
                <w:spacing w:val="-6"/>
                <w:u w:val="thick"/>
              </w:rPr>
              <w:t xml:space="preserve"> </w:t>
            </w:r>
            <w:r>
              <w:rPr>
                <w:b/>
                <w:u w:val="thick"/>
              </w:rPr>
              <w:t>4: How</w:t>
            </w:r>
            <w:r>
              <w:rPr>
                <w:b/>
                <w:spacing w:val="-2"/>
                <w:u w:val="thick"/>
              </w:rPr>
              <w:t xml:space="preserve"> </w:t>
            </w:r>
            <w:r>
              <w:rPr>
                <w:b/>
                <w:u w:val="thick"/>
              </w:rPr>
              <w:t>the</w:t>
            </w:r>
            <w:r>
              <w:rPr>
                <w:b/>
                <w:spacing w:val="-9"/>
                <w:u w:val="thick"/>
              </w:rPr>
              <w:t xml:space="preserve"> </w:t>
            </w:r>
            <w:r>
              <w:rPr>
                <w:b/>
                <w:u w:val="thick"/>
              </w:rPr>
              <w:t>Government</w:t>
            </w:r>
            <w:r>
              <w:rPr>
                <w:b/>
                <w:spacing w:val="-2"/>
                <w:u w:val="thick"/>
              </w:rPr>
              <w:t xml:space="preserve"> </w:t>
            </w:r>
            <w:r>
              <w:rPr>
                <w:b/>
                <w:u w:val="thick"/>
              </w:rPr>
              <w:t>can</w:t>
            </w:r>
            <w:r>
              <w:rPr>
                <w:b/>
                <w:spacing w:val="-3"/>
                <w:u w:val="thick"/>
              </w:rPr>
              <w:t xml:space="preserve"> </w:t>
            </w:r>
            <w:r>
              <w:rPr>
                <w:b/>
                <w:u w:val="thick"/>
              </w:rPr>
              <w:t>learn</w:t>
            </w:r>
            <w:r>
              <w:rPr>
                <w:b/>
                <w:spacing w:val="-3"/>
                <w:u w:val="thick"/>
              </w:rPr>
              <w:t xml:space="preserve"> </w:t>
            </w:r>
            <w:r>
              <w:rPr>
                <w:b/>
                <w:u w:val="thick"/>
              </w:rPr>
              <w:t>from examples</w:t>
            </w:r>
            <w:r>
              <w:rPr>
                <w:b/>
                <w:spacing w:val="-4"/>
                <w:u w:val="thick"/>
              </w:rPr>
              <w:t xml:space="preserve"> </w:t>
            </w:r>
            <w:r>
              <w:rPr>
                <w:b/>
                <w:u w:val="thick"/>
              </w:rPr>
              <w:t>of</w:t>
            </w:r>
            <w:r>
              <w:rPr>
                <w:b/>
                <w:spacing w:val="-2"/>
                <w:u w:val="thick"/>
              </w:rPr>
              <w:t xml:space="preserve"> </w:t>
            </w:r>
            <w:r>
              <w:rPr>
                <w:b/>
                <w:u w:val="thick"/>
              </w:rPr>
              <w:t>best</w:t>
            </w:r>
            <w:r>
              <w:rPr>
                <w:b/>
              </w:rPr>
              <w:t xml:space="preserve"> </w:t>
            </w:r>
            <w:r>
              <w:rPr>
                <w:b/>
                <w:u w:val="thick"/>
              </w:rPr>
              <w:t>practice, including from other countries?</w:t>
            </w:r>
          </w:p>
          <w:p w14:paraId="14D9886C" w14:textId="77777777" w:rsidR="0074517A" w:rsidRDefault="0069505E">
            <w:pPr>
              <w:pStyle w:val="TableParagraph"/>
              <w:spacing w:before="121"/>
            </w:pPr>
            <w:r>
              <w:t>The</w:t>
            </w:r>
            <w:r>
              <w:rPr>
                <w:spacing w:val="-6"/>
              </w:rPr>
              <w:t xml:space="preserve"> </w:t>
            </w:r>
            <w:r>
              <w:t>TRIUMPH</w:t>
            </w:r>
            <w:r>
              <w:rPr>
                <w:spacing w:val="-9"/>
              </w:rPr>
              <w:t xml:space="preserve"> </w:t>
            </w:r>
            <w:r>
              <w:t>network’s</w:t>
            </w:r>
            <w:r>
              <w:rPr>
                <w:spacing w:val="-5"/>
              </w:rPr>
              <w:t xml:space="preserve"> </w:t>
            </w:r>
            <w:r>
              <w:t>involvement</w:t>
            </w:r>
            <w:r>
              <w:rPr>
                <w:spacing w:val="-7"/>
              </w:rPr>
              <w:t xml:space="preserve"> </w:t>
            </w:r>
            <w:r>
              <w:t>in</w:t>
            </w:r>
            <w:r>
              <w:rPr>
                <w:spacing w:val="-6"/>
              </w:rPr>
              <w:t xml:space="preserve"> </w:t>
            </w:r>
            <w:r>
              <w:t>analysis</w:t>
            </w:r>
            <w:r>
              <w:rPr>
                <w:spacing w:val="-7"/>
              </w:rPr>
              <w:t xml:space="preserve"> </w:t>
            </w:r>
            <w:r>
              <w:t>for</w:t>
            </w:r>
            <w:r>
              <w:rPr>
                <w:spacing w:val="-7"/>
              </w:rPr>
              <w:t xml:space="preserve"> </w:t>
            </w:r>
            <w:r>
              <w:t>the</w:t>
            </w:r>
            <w:r>
              <w:rPr>
                <w:spacing w:val="-6"/>
              </w:rPr>
              <w:t xml:space="preserve"> </w:t>
            </w:r>
            <w:r>
              <w:t>Independent</w:t>
            </w:r>
            <w:r>
              <w:rPr>
                <w:spacing w:val="-7"/>
              </w:rPr>
              <w:t xml:space="preserve"> </w:t>
            </w:r>
            <w:r>
              <w:t>Children’s</w:t>
            </w:r>
            <w:r>
              <w:rPr>
                <w:spacing w:val="-5"/>
              </w:rPr>
              <w:t xml:space="preserve"> </w:t>
            </w:r>
            <w:r>
              <w:t>Rights</w:t>
            </w:r>
            <w:r>
              <w:rPr>
                <w:spacing w:val="-7"/>
              </w:rPr>
              <w:t xml:space="preserve"> </w:t>
            </w:r>
            <w:r>
              <w:rPr>
                <w:spacing w:val="-2"/>
              </w:rPr>
              <w:t>Impact</w:t>
            </w:r>
          </w:p>
          <w:p w14:paraId="78535B91" w14:textId="77777777" w:rsidR="0074517A" w:rsidRDefault="0069505E">
            <w:pPr>
              <w:pStyle w:val="TableParagraph"/>
              <w:spacing w:line="252" w:lineRule="exact"/>
              <w:ind w:right="311"/>
            </w:pPr>
            <w:r>
              <w:t>Assessment</w:t>
            </w:r>
            <w:r>
              <w:rPr>
                <w:spacing w:val="-1"/>
              </w:rPr>
              <w:t xml:space="preserve"> </w:t>
            </w:r>
            <w:r>
              <w:t>of</w:t>
            </w:r>
            <w:r>
              <w:rPr>
                <w:spacing w:val="-4"/>
              </w:rPr>
              <w:t xml:space="preserve"> </w:t>
            </w:r>
            <w:r>
              <w:t>response</w:t>
            </w:r>
            <w:r>
              <w:rPr>
                <w:spacing w:val="-5"/>
              </w:rPr>
              <w:t xml:space="preserve"> </w:t>
            </w:r>
            <w:r>
              <w:t>to</w:t>
            </w:r>
            <w:r>
              <w:rPr>
                <w:spacing w:val="-5"/>
              </w:rPr>
              <w:t xml:space="preserve"> </w:t>
            </w:r>
            <w:r>
              <w:t>Covid-19</w:t>
            </w:r>
            <w:r>
              <w:rPr>
                <w:spacing w:val="-3"/>
              </w:rPr>
              <w:t xml:space="preserve"> </w:t>
            </w:r>
            <w:r>
              <w:t>in</w:t>
            </w:r>
            <w:r>
              <w:rPr>
                <w:spacing w:val="-3"/>
              </w:rPr>
              <w:t xml:space="preserve"> </w:t>
            </w:r>
            <w:r>
              <w:t>Scotland</w:t>
            </w:r>
            <w:r>
              <w:rPr>
                <w:vertAlign w:val="superscript"/>
              </w:rPr>
              <w:t>6</w:t>
            </w:r>
            <w:r>
              <w:rPr>
                <w:spacing w:val="-3"/>
              </w:rPr>
              <w:t xml:space="preserve"> </w:t>
            </w:r>
            <w:r>
              <w:t>highlighted</w:t>
            </w:r>
            <w:r>
              <w:rPr>
                <w:spacing w:val="-3"/>
              </w:rPr>
              <w:t xml:space="preserve"> </w:t>
            </w:r>
            <w:r>
              <w:t>many</w:t>
            </w:r>
            <w:r>
              <w:rPr>
                <w:spacing w:val="-5"/>
              </w:rPr>
              <w:t xml:space="preserve"> </w:t>
            </w:r>
            <w:r>
              <w:t>areas</w:t>
            </w:r>
            <w:r>
              <w:rPr>
                <w:spacing w:val="-5"/>
              </w:rPr>
              <w:t xml:space="preserve"> </w:t>
            </w:r>
            <w:r>
              <w:t>of</w:t>
            </w:r>
            <w:r>
              <w:rPr>
                <w:spacing w:val="-2"/>
              </w:rPr>
              <w:t xml:space="preserve"> </w:t>
            </w:r>
            <w:r>
              <w:t>overlap</w:t>
            </w:r>
            <w:r>
              <w:rPr>
                <w:spacing w:val="-3"/>
              </w:rPr>
              <w:t xml:space="preserve"> </w:t>
            </w:r>
            <w:r>
              <w:t>between rights-based approaches and public health approaches to supporting children and young</w:t>
            </w:r>
          </w:p>
        </w:tc>
      </w:tr>
    </w:tbl>
    <w:p w14:paraId="050FA540" w14:textId="77777777" w:rsidR="0074517A" w:rsidRDefault="0074517A">
      <w:pPr>
        <w:spacing w:line="252" w:lineRule="exact"/>
        <w:sectPr w:rsidR="0074517A">
          <w:pgSz w:w="11910" w:h="16840"/>
          <w:pgMar w:top="1260" w:right="1080" w:bottom="1740" w:left="1080" w:header="0" w:footer="1556" w:gutter="0"/>
          <w:cols w:space="720"/>
        </w:sectPr>
      </w:pPr>
    </w:p>
    <w:p w14:paraId="44433EA6" w14:textId="77777777" w:rsidR="0074517A" w:rsidRDefault="0074517A">
      <w:pPr>
        <w:spacing w:before="1"/>
        <w:rPr>
          <w:b/>
          <w:sz w:val="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74517A" w14:paraId="1036E5A7" w14:textId="77777777">
        <w:trPr>
          <w:trHeight w:val="2652"/>
        </w:trPr>
        <w:tc>
          <w:tcPr>
            <w:tcW w:w="9516" w:type="dxa"/>
          </w:tcPr>
          <w:p w14:paraId="62C73B32" w14:textId="77777777" w:rsidR="0074517A" w:rsidRDefault="0069505E">
            <w:pPr>
              <w:pStyle w:val="TableParagraph"/>
              <w:ind w:right="125"/>
            </w:pPr>
            <w:r>
              <w:t>people’s mental health, with both taking into consideration a wide range of determinants of health and wellbeing</w:t>
            </w:r>
            <w:r>
              <w:rPr>
                <w:vertAlign w:val="superscript"/>
              </w:rPr>
              <w:t>xxviii</w:t>
            </w:r>
            <w:r>
              <w:t>. When developing future</w:t>
            </w:r>
            <w:r>
              <w:t xml:space="preserve"> strategies to support children and young people’s mental health and wellbeing, it will be important to consider how these also meet the rights of the children as set out in the United Nations Convention on the Rights of the Child using</w:t>
            </w:r>
            <w:r>
              <w:rPr>
                <w:spacing w:val="-3"/>
              </w:rPr>
              <w:t xml:space="preserve"> </w:t>
            </w:r>
            <w:r>
              <w:t>tools</w:t>
            </w:r>
            <w:r>
              <w:rPr>
                <w:spacing w:val="-2"/>
              </w:rPr>
              <w:t xml:space="preserve"> </w:t>
            </w:r>
            <w:r>
              <w:t>such</w:t>
            </w:r>
            <w:r>
              <w:rPr>
                <w:spacing w:val="-3"/>
              </w:rPr>
              <w:t xml:space="preserve"> </w:t>
            </w:r>
            <w:r>
              <w:t>as</w:t>
            </w:r>
            <w:r>
              <w:rPr>
                <w:spacing w:val="-5"/>
              </w:rPr>
              <w:t xml:space="preserve"> </w:t>
            </w:r>
            <w:r>
              <w:t>Child</w:t>
            </w:r>
            <w:r>
              <w:t>ren’s</w:t>
            </w:r>
            <w:r>
              <w:rPr>
                <w:spacing w:val="-2"/>
              </w:rPr>
              <w:t xml:space="preserve"> </w:t>
            </w:r>
            <w:r>
              <w:t>Rights</w:t>
            </w:r>
            <w:r>
              <w:rPr>
                <w:spacing w:val="-5"/>
              </w:rPr>
              <w:t xml:space="preserve"> </w:t>
            </w:r>
            <w:r>
              <w:t>and</w:t>
            </w:r>
            <w:r>
              <w:rPr>
                <w:spacing w:val="-5"/>
              </w:rPr>
              <w:t xml:space="preserve"> </w:t>
            </w:r>
            <w:r>
              <w:t>Wellbeing</w:t>
            </w:r>
            <w:r>
              <w:rPr>
                <w:spacing w:val="-3"/>
              </w:rPr>
              <w:t xml:space="preserve"> </w:t>
            </w:r>
            <w:r>
              <w:t>Impact</w:t>
            </w:r>
            <w:r>
              <w:rPr>
                <w:spacing w:val="-4"/>
              </w:rPr>
              <w:t xml:space="preserve"> </w:t>
            </w:r>
            <w:r>
              <w:t>Assessments.</w:t>
            </w:r>
            <w:r>
              <w:rPr>
                <w:spacing w:val="-4"/>
              </w:rPr>
              <w:t xml:space="preserve"> </w:t>
            </w:r>
            <w:r>
              <w:t>Given</w:t>
            </w:r>
            <w:r>
              <w:rPr>
                <w:spacing w:val="-5"/>
              </w:rPr>
              <w:t xml:space="preserve"> </w:t>
            </w:r>
            <w:r>
              <w:t>that</w:t>
            </w:r>
            <w:r>
              <w:rPr>
                <w:spacing w:val="-1"/>
              </w:rPr>
              <w:t xml:space="preserve"> </w:t>
            </w:r>
            <w:r>
              <w:t>we</w:t>
            </w:r>
            <w:r>
              <w:rPr>
                <w:spacing w:val="-5"/>
              </w:rPr>
              <w:t xml:space="preserve"> </w:t>
            </w:r>
            <w:r>
              <w:t>know the UK lags behind other countries in relation to young people’s mental health and wellbeing</w:t>
            </w:r>
            <w:r>
              <w:rPr>
                <w:vertAlign w:val="superscript"/>
              </w:rPr>
              <w:t>8</w:t>
            </w:r>
            <w:r>
              <w:t xml:space="preserve">, learning from other countries is essential with particular reference to educational and social </w:t>
            </w:r>
            <w:r>
              <w:t>policy. A recent report by UNICEF Innocenti on child wellbeing in rich countries</w:t>
            </w:r>
            <w:r>
              <w:rPr>
                <w:vertAlign w:val="superscript"/>
              </w:rPr>
              <w:t>9</w:t>
            </w:r>
            <w:r>
              <w:t xml:space="preserve"> provides a useful steer, identifying key elements of children’s activities, relationships, networks and resources that impact on wellbeing within a wider policy and social context.</w:t>
            </w:r>
          </w:p>
        </w:tc>
      </w:tr>
      <w:tr w:rsidR="0074517A" w14:paraId="2F00B6F1" w14:textId="77777777">
        <w:trPr>
          <w:trHeight w:val="383"/>
        </w:trPr>
        <w:tc>
          <w:tcPr>
            <w:tcW w:w="9516" w:type="dxa"/>
          </w:tcPr>
          <w:p w14:paraId="2514EE25" w14:textId="77777777" w:rsidR="0074517A" w:rsidRDefault="0069505E">
            <w:pPr>
              <w:pStyle w:val="TableParagraph"/>
              <w:spacing w:before="53"/>
              <w:rPr>
                <w:b/>
                <w:sz w:val="24"/>
              </w:rPr>
            </w:pPr>
            <w:r>
              <w:rPr>
                <w:b/>
                <w:sz w:val="24"/>
              </w:rPr>
              <w:t>When</w:t>
            </w:r>
            <w:r>
              <w:rPr>
                <w:b/>
                <w:spacing w:val="-2"/>
                <w:sz w:val="24"/>
              </w:rPr>
              <w:t xml:space="preserve"> </w:t>
            </w:r>
            <w:r>
              <w:rPr>
                <w:b/>
                <w:sz w:val="24"/>
              </w:rPr>
              <w:t>was</w:t>
            </w:r>
            <w:r>
              <w:rPr>
                <w:b/>
                <w:spacing w:val="-2"/>
                <w:sz w:val="24"/>
              </w:rPr>
              <w:t xml:space="preserve"> </w:t>
            </w:r>
            <w:r>
              <w:rPr>
                <w:b/>
                <w:sz w:val="24"/>
              </w:rPr>
              <w:t>the</w:t>
            </w:r>
            <w:r>
              <w:rPr>
                <w:b/>
                <w:spacing w:val="-7"/>
                <w:sz w:val="24"/>
              </w:rPr>
              <w:t xml:space="preserve"> </w:t>
            </w:r>
            <w:r>
              <w:rPr>
                <w:b/>
                <w:sz w:val="24"/>
              </w:rPr>
              <w:t>response</w:t>
            </w:r>
            <w:r>
              <w:rPr>
                <w:b/>
                <w:spacing w:val="-6"/>
                <w:sz w:val="24"/>
              </w:rPr>
              <w:t xml:space="preserve"> </w:t>
            </w:r>
            <w:r>
              <w:rPr>
                <w:b/>
                <w:spacing w:val="-2"/>
                <w:sz w:val="24"/>
              </w:rPr>
              <w:t>submitted?</w:t>
            </w:r>
          </w:p>
        </w:tc>
      </w:tr>
      <w:tr w:rsidR="0074517A" w14:paraId="76B6436E" w14:textId="77777777">
        <w:trPr>
          <w:trHeight w:val="383"/>
        </w:trPr>
        <w:tc>
          <w:tcPr>
            <w:tcW w:w="9516" w:type="dxa"/>
          </w:tcPr>
          <w:p w14:paraId="4977098D" w14:textId="77777777" w:rsidR="0074517A" w:rsidRDefault="0069505E">
            <w:pPr>
              <w:pStyle w:val="TableParagraph"/>
              <w:spacing w:before="64"/>
            </w:pPr>
            <w:r>
              <w:rPr>
                <w:spacing w:val="-2"/>
              </w:rPr>
              <w:t>26/02/2021</w:t>
            </w:r>
          </w:p>
        </w:tc>
      </w:tr>
      <w:tr w:rsidR="0074517A" w14:paraId="16894698" w14:textId="77777777">
        <w:trPr>
          <w:trHeight w:val="383"/>
        </w:trPr>
        <w:tc>
          <w:tcPr>
            <w:tcW w:w="9516" w:type="dxa"/>
          </w:tcPr>
          <w:p w14:paraId="4945D1AA" w14:textId="77777777" w:rsidR="0074517A" w:rsidRDefault="0069505E">
            <w:pPr>
              <w:pStyle w:val="TableParagraph"/>
              <w:spacing w:before="55"/>
              <w:rPr>
                <w:b/>
                <w:sz w:val="24"/>
              </w:rPr>
            </w:pPr>
            <w:r>
              <w:rPr>
                <w:b/>
                <w:sz w:val="24"/>
              </w:rPr>
              <w:t>Find</w:t>
            </w:r>
            <w:r>
              <w:rPr>
                <w:b/>
                <w:spacing w:val="-4"/>
                <w:sz w:val="24"/>
              </w:rPr>
              <w:t xml:space="preserve"> </w:t>
            </w:r>
            <w:r>
              <w:rPr>
                <w:b/>
                <w:sz w:val="24"/>
              </w:rPr>
              <w:t>out</w:t>
            </w:r>
            <w:r>
              <w:rPr>
                <w:b/>
                <w:spacing w:val="-4"/>
                <w:sz w:val="24"/>
              </w:rPr>
              <w:t xml:space="preserve"> </w:t>
            </w:r>
            <w:r>
              <w:rPr>
                <w:b/>
                <w:sz w:val="24"/>
              </w:rPr>
              <w:t>more</w:t>
            </w:r>
            <w:r>
              <w:rPr>
                <w:b/>
                <w:spacing w:val="-8"/>
                <w:sz w:val="24"/>
              </w:rPr>
              <w:t xml:space="preserve"> </w:t>
            </w:r>
            <w:r>
              <w:rPr>
                <w:b/>
                <w:sz w:val="24"/>
              </w:rPr>
              <w:t>about</w:t>
            </w:r>
            <w:r>
              <w:rPr>
                <w:b/>
                <w:spacing w:val="-7"/>
                <w:sz w:val="24"/>
              </w:rPr>
              <w:t xml:space="preserve"> </w:t>
            </w:r>
            <w:r>
              <w:rPr>
                <w:b/>
                <w:sz w:val="24"/>
              </w:rPr>
              <w:t>our</w:t>
            </w:r>
            <w:r>
              <w:rPr>
                <w:b/>
                <w:spacing w:val="-4"/>
                <w:sz w:val="24"/>
              </w:rPr>
              <w:t xml:space="preserve"> </w:t>
            </w:r>
            <w:r>
              <w:rPr>
                <w:b/>
                <w:sz w:val="24"/>
              </w:rPr>
              <w:t>research</w:t>
            </w:r>
            <w:r>
              <w:rPr>
                <w:b/>
                <w:spacing w:val="-5"/>
                <w:sz w:val="24"/>
              </w:rPr>
              <w:t xml:space="preserve"> </w:t>
            </w:r>
            <w:r>
              <w:rPr>
                <w:b/>
                <w:sz w:val="24"/>
              </w:rPr>
              <w:t>in</w:t>
            </w:r>
            <w:r>
              <w:rPr>
                <w:b/>
                <w:spacing w:val="-3"/>
                <w:sz w:val="24"/>
              </w:rPr>
              <w:t xml:space="preserve"> </w:t>
            </w:r>
            <w:r>
              <w:rPr>
                <w:b/>
                <w:sz w:val="24"/>
              </w:rPr>
              <w:t>this</w:t>
            </w:r>
            <w:r>
              <w:rPr>
                <w:b/>
                <w:spacing w:val="1"/>
                <w:sz w:val="24"/>
              </w:rPr>
              <w:t xml:space="preserve"> </w:t>
            </w:r>
            <w:r>
              <w:rPr>
                <w:b/>
                <w:spacing w:val="-4"/>
                <w:sz w:val="24"/>
              </w:rPr>
              <w:t>area</w:t>
            </w:r>
          </w:p>
        </w:tc>
      </w:tr>
      <w:tr w:rsidR="0074517A" w14:paraId="0942E822" w14:textId="77777777">
        <w:trPr>
          <w:trHeight w:val="758"/>
        </w:trPr>
        <w:tc>
          <w:tcPr>
            <w:tcW w:w="9516" w:type="dxa"/>
          </w:tcPr>
          <w:p w14:paraId="2B65F4E9" w14:textId="77777777" w:rsidR="0074517A" w:rsidRDefault="0069505E">
            <w:pPr>
              <w:pStyle w:val="TableParagraph"/>
            </w:pPr>
            <w:hyperlink r:id="rId12">
              <w:r>
                <w:rPr>
                  <w:color w:val="0000FF"/>
                  <w:spacing w:val="-2"/>
                  <w:u w:val="single" w:color="0000FF"/>
                </w:rPr>
                <w:t>http://triumph.sphsu.gla.ac.uk/</w:t>
              </w:r>
            </w:hyperlink>
          </w:p>
          <w:p w14:paraId="01715143" w14:textId="77777777" w:rsidR="0074517A" w:rsidRDefault="0074517A">
            <w:pPr>
              <w:pStyle w:val="TableParagraph"/>
              <w:ind w:left="0"/>
              <w:rPr>
                <w:b/>
              </w:rPr>
            </w:pPr>
          </w:p>
          <w:p w14:paraId="734716CF" w14:textId="77777777" w:rsidR="0074517A" w:rsidRDefault="0069505E">
            <w:pPr>
              <w:pStyle w:val="TableParagraph"/>
              <w:spacing w:before="1" w:line="232" w:lineRule="exact"/>
            </w:pPr>
            <w:hyperlink r:id="rId13">
              <w:r>
                <w:rPr>
                  <w:color w:val="0000FF"/>
                  <w:spacing w:val="-2"/>
                  <w:u w:val="single" w:color="0000FF"/>
                </w:rPr>
                <w:t>https://shine.sphsu.gla.ac.uk/</w:t>
              </w:r>
            </w:hyperlink>
          </w:p>
        </w:tc>
      </w:tr>
      <w:tr w:rsidR="0074517A" w14:paraId="576D3F7F" w14:textId="77777777">
        <w:trPr>
          <w:trHeight w:val="386"/>
        </w:trPr>
        <w:tc>
          <w:tcPr>
            <w:tcW w:w="9516" w:type="dxa"/>
          </w:tcPr>
          <w:p w14:paraId="66D012C7" w14:textId="77777777" w:rsidR="0074517A" w:rsidRDefault="0069505E">
            <w:pPr>
              <w:pStyle w:val="TableParagraph"/>
              <w:spacing w:before="55"/>
              <w:rPr>
                <w:b/>
                <w:sz w:val="24"/>
              </w:rPr>
            </w:pPr>
            <w:r>
              <w:rPr>
                <w:b/>
                <w:sz w:val="24"/>
              </w:rPr>
              <w:t>Who</w:t>
            </w:r>
            <w:r>
              <w:rPr>
                <w:b/>
                <w:spacing w:val="-4"/>
                <w:sz w:val="24"/>
              </w:rPr>
              <w:t xml:space="preserve"> </w:t>
            </w:r>
            <w:r>
              <w:rPr>
                <w:b/>
                <w:sz w:val="24"/>
              </w:rPr>
              <w:t>to</w:t>
            </w:r>
            <w:r>
              <w:rPr>
                <w:b/>
                <w:spacing w:val="-4"/>
                <w:sz w:val="24"/>
              </w:rPr>
              <w:t xml:space="preserve"> </w:t>
            </w:r>
            <w:r>
              <w:rPr>
                <w:b/>
                <w:sz w:val="24"/>
              </w:rPr>
              <w:t>contact</w:t>
            </w:r>
            <w:r>
              <w:rPr>
                <w:b/>
                <w:spacing w:val="-4"/>
                <w:sz w:val="24"/>
              </w:rPr>
              <w:t xml:space="preserve"> </w:t>
            </w:r>
            <w:r>
              <w:rPr>
                <w:b/>
                <w:sz w:val="24"/>
              </w:rPr>
              <w:t>about</w:t>
            </w:r>
            <w:r>
              <w:rPr>
                <w:b/>
                <w:spacing w:val="-5"/>
                <w:sz w:val="24"/>
              </w:rPr>
              <w:t xml:space="preserve"> </w:t>
            </w:r>
            <w:r>
              <w:rPr>
                <w:b/>
                <w:sz w:val="24"/>
              </w:rPr>
              <w:t>this</w:t>
            </w:r>
            <w:r>
              <w:rPr>
                <w:b/>
                <w:spacing w:val="-3"/>
                <w:sz w:val="24"/>
              </w:rPr>
              <w:t xml:space="preserve"> </w:t>
            </w:r>
            <w:r>
              <w:rPr>
                <w:b/>
                <w:spacing w:val="-2"/>
                <w:sz w:val="24"/>
              </w:rPr>
              <w:t>response</w:t>
            </w:r>
          </w:p>
        </w:tc>
      </w:tr>
      <w:tr w:rsidR="0074517A" w14:paraId="330E5795" w14:textId="77777777">
        <w:trPr>
          <w:trHeight w:val="1012"/>
        </w:trPr>
        <w:tc>
          <w:tcPr>
            <w:tcW w:w="9516" w:type="dxa"/>
          </w:tcPr>
          <w:p w14:paraId="1529D7DC" w14:textId="77777777" w:rsidR="0074517A" w:rsidRDefault="0069505E">
            <w:pPr>
              <w:pStyle w:val="TableParagraph"/>
            </w:pPr>
            <w:r>
              <w:t>Emily</w:t>
            </w:r>
            <w:r>
              <w:rPr>
                <w:spacing w:val="-7"/>
              </w:rPr>
              <w:t xml:space="preserve"> </w:t>
            </w:r>
            <w:r>
              <w:t>Cunningham,</w:t>
            </w:r>
            <w:r>
              <w:rPr>
                <w:spacing w:val="-7"/>
              </w:rPr>
              <w:t xml:space="preserve"> </w:t>
            </w:r>
            <w:r>
              <w:t>MRC/CSO</w:t>
            </w:r>
            <w:r>
              <w:rPr>
                <w:spacing w:val="-4"/>
              </w:rPr>
              <w:t xml:space="preserve"> </w:t>
            </w:r>
            <w:r>
              <w:t>Social</w:t>
            </w:r>
            <w:r>
              <w:rPr>
                <w:spacing w:val="-6"/>
              </w:rPr>
              <w:t xml:space="preserve"> </w:t>
            </w:r>
            <w:r>
              <w:t>and</w:t>
            </w:r>
            <w:r>
              <w:rPr>
                <w:spacing w:val="-8"/>
              </w:rPr>
              <w:t xml:space="preserve"> </w:t>
            </w:r>
            <w:r>
              <w:t>Public</w:t>
            </w:r>
            <w:r>
              <w:rPr>
                <w:spacing w:val="-5"/>
              </w:rPr>
              <w:t xml:space="preserve"> </w:t>
            </w:r>
            <w:r>
              <w:t>Health</w:t>
            </w:r>
            <w:r>
              <w:rPr>
                <w:spacing w:val="-6"/>
              </w:rPr>
              <w:t xml:space="preserve"> </w:t>
            </w:r>
            <w:r>
              <w:t>Sciences</w:t>
            </w:r>
            <w:r>
              <w:rPr>
                <w:spacing w:val="-7"/>
              </w:rPr>
              <w:t xml:space="preserve"> </w:t>
            </w:r>
            <w:r>
              <w:t>Unit,</w:t>
            </w:r>
            <w:r>
              <w:rPr>
                <w:spacing w:val="-5"/>
              </w:rPr>
              <w:t xml:space="preserve"> </w:t>
            </w:r>
            <w:r>
              <w:t>University</w:t>
            </w:r>
            <w:r>
              <w:rPr>
                <w:spacing w:val="-5"/>
              </w:rPr>
              <w:t xml:space="preserve"> </w:t>
            </w:r>
            <w:r>
              <w:t>of</w:t>
            </w:r>
            <w:r>
              <w:rPr>
                <w:spacing w:val="-5"/>
              </w:rPr>
              <w:t xml:space="preserve"> </w:t>
            </w:r>
            <w:r>
              <w:rPr>
                <w:spacing w:val="-2"/>
              </w:rPr>
              <w:t>Glasgow</w:t>
            </w:r>
          </w:p>
          <w:p w14:paraId="014ADBE8" w14:textId="77777777" w:rsidR="0074517A" w:rsidRDefault="0074517A">
            <w:pPr>
              <w:pStyle w:val="TableParagraph"/>
              <w:ind w:left="0"/>
              <w:rPr>
                <w:b/>
              </w:rPr>
            </w:pPr>
          </w:p>
          <w:p w14:paraId="2FE3039C" w14:textId="77777777" w:rsidR="0074517A" w:rsidRDefault="0069505E">
            <w:pPr>
              <w:pStyle w:val="TableParagraph"/>
            </w:pPr>
            <w:hyperlink r:id="rId14">
              <w:r>
                <w:rPr>
                  <w:color w:val="0000FF"/>
                  <w:spacing w:val="-2"/>
                  <w:u w:val="single" w:color="0000FF"/>
                </w:rPr>
                <w:t>Emily.cunningham@glasgow.ac.uk</w:t>
              </w:r>
            </w:hyperlink>
          </w:p>
        </w:tc>
      </w:tr>
    </w:tbl>
    <w:p w14:paraId="4842C14A" w14:textId="77777777" w:rsidR="0074517A" w:rsidRDefault="0074517A">
      <w:pPr>
        <w:rPr>
          <w:b/>
          <w:sz w:val="20"/>
        </w:rPr>
      </w:pPr>
    </w:p>
    <w:p w14:paraId="43FE0106" w14:textId="77777777" w:rsidR="0074517A" w:rsidRDefault="0074517A">
      <w:pPr>
        <w:rPr>
          <w:b/>
          <w:sz w:val="20"/>
        </w:rPr>
      </w:pPr>
    </w:p>
    <w:p w14:paraId="027A09C4" w14:textId="1F418F6D" w:rsidR="0074517A" w:rsidRDefault="0074517A">
      <w:pPr>
        <w:spacing w:before="4"/>
        <w:rPr>
          <w:b/>
          <w:sz w:val="15"/>
        </w:rPr>
      </w:pPr>
    </w:p>
    <w:p w14:paraId="1ED55BBA" w14:textId="77777777" w:rsidR="0074517A" w:rsidRDefault="0069505E">
      <w:pPr>
        <w:pStyle w:val="BodyText"/>
        <w:spacing w:before="102"/>
        <w:ind w:right="199"/>
      </w:pPr>
      <w:r>
        <w:rPr>
          <w:vertAlign w:val="superscript"/>
        </w:rPr>
        <w:t>i</w:t>
      </w:r>
      <w:r>
        <w:t xml:space="preserve"> NHS Digital (2020), ‘Mental Health of Children and Young People in England, 2020: Wave 1 follow up to the 2017 survey’.</w:t>
      </w:r>
      <w:r>
        <w:rPr>
          <w:spacing w:val="-10"/>
        </w:rPr>
        <w:t xml:space="preserve"> </w:t>
      </w:r>
      <w:r>
        <w:t>Available</w:t>
      </w:r>
      <w:r>
        <w:rPr>
          <w:spacing w:val="-12"/>
        </w:rPr>
        <w:t xml:space="preserve"> </w:t>
      </w:r>
      <w:r>
        <w:t>at:</w:t>
      </w:r>
      <w:r>
        <w:rPr>
          <w:spacing w:val="-10"/>
        </w:rPr>
        <w:t xml:space="preserve"> </w:t>
      </w:r>
      <w:hyperlink r:id="rId15">
        <w:r>
          <w:rPr>
            <w:color w:val="0000FF"/>
            <w:u w:val="single" w:color="0000FF"/>
          </w:rPr>
          <w:t>https://digital.nhs.uk/data-and-information/publications/statistical/mental-health-of-children-</w:t>
        </w:r>
      </w:hyperlink>
      <w:r>
        <w:rPr>
          <w:color w:val="0000FF"/>
        </w:rPr>
        <w:t xml:space="preserve"> </w:t>
      </w:r>
      <w:hyperlink r:id="rId16">
        <w:r>
          <w:rPr>
            <w:color w:val="0000FF"/>
            <w:spacing w:val="-2"/>
            <w:u w:val="single" w:color="0000FF"/>
          </w:rPr>
          <w:t>and-young-people-in-england/2020-wave-1-follow-up</w:t>
        </w:r>
        <w:r>
          <w:rPr>
            <w:spacing w:val="-2"/>
          </w:rPr>
          <w:t>.</w:t>
        </w:r>
      </w:hyperlink>
    </w:p>
    <w:p w14:paraId="7A2CB8E6" w14:textId="77777777" w:rsidR="0074517A" w:rsidRDefault="0069505E">
      <w:pPr>
        <w:ind w:left="110" w:right="502"/>
        <w:rPr>
          <w:rFonts w:ascii="Calibri" w:hAnsi="Calibri"/>
          <w:sz w:val="20"/>
        </w:rPr>
      </w:pPr>
      <w:r>
        <w:rPr>
          <w:rFonts w:ascii="Calibri" w:hAnsi="Calibri"/>
          <w:sz w:val="20"/>
          <w:vertAlign w:val="superscript"/>
        </w:rPr>
        <w:t>ii</w:t>
      </w:r>
      <w:r>
        <w:rPr>
          <w:rFonts w:ascii="Calibri" w:hAnsi="Calibri"/>
          <w:sz w:val="20"/>
        </w:rPr>
        <w:t xml:space="preserve"> UK Government (2020), </w:t>
      </w:r>
      <w:r>
        <w:rPr>
          <w:rFonts w:ascii="Calibri" w:hAnsi="Calibri"/>
          <w:i/>
          <w:sz w:val="20"/>
        </w:rPr>
        <w:t xml:space="preserve">State of the nation 2020: children and young people’s wellbeing. </w:t>
      </w:r>
      <w:r>
        <w:rPr>
          <w:rFonts w:ascii="Calibri" w:hAnsi="Calibri"/>
          <w:sz w:val="20"/>
        </w:rPr>
        <w:t xml:space="preserve">Available at: </w:t>
      </w:r>
      <w:hyperlink r:id="rId17">
        <w:r>
          <w:rPr>
            <w:rFonts w:ascii="Calibri" w:hAnsi="Calibri"/>
            <w:color w:val="0000FF"/>
            <w:spacing w:val="-2"/>
            <w:sz w:val="20"/>
            <w:u w:val="single" w:color="0000FF"/>
          </w:rPr>
          <w:t>ht</w:t>
        </w:r>
        <w:r>
          <w:rPr>
            <w:rFonts w:ascii="Calibri" w:hAnsi="Calibri"/>
            <w:color w:val="0000FF"/>
            <w:spacing w:val="-2"/>
            <w:sz w:val="20"/>
            <w:u w:val="single" w:color="0000FF"/>
          </w:rPr>
          <w:t>tps://www.gov.uk/government/publications/state-of-the-nation-2020-children-and-young-peoples-wellbeing</w:t>
        </w:r>
        <w:r>
          <w:rPr>
            <w:rFonts w:ascii="Calibri" w:hAnsi="Calibri"/>
            <w:spacing w:val="-2"/>
            <w:sz w:val="20"/>
          </w:rPr>
          <w:t>.</w:t>
        </w:r>
      </w:hyperlink>
    </w:p>
    <w:p w14:paraId="20BE4798" w14:textId="77777777" w:rsidR="0074517A" w:rsidRDefault="0069505E">
      <w:pPr>
        <w:pStyle w:val="BodyText"/>
        <w:spacing w:before="1"/>
        <w:ind w:right="146"/>
      </w:pPr>
      <w:r>
        <w:rPr>
          <w:vertAlign w:val="superscript"/>
        </w:rPr>
        <w:t>iii</w:t>
      </w:r>
      <w:r>
        <w:rPr>
          <w:spacing w:val="-3"/>
        </w:rPr>
        <w:t xml:space="preserve"> </w:t>
      </w:r>
      <w:r>
        <w:t>The</w:t>
      </w:r>
      <w:r>
        <w:rPr>
          <w:spacing w:val="-2"/>
        </w:rPr>
        <w:t xml:space="preserve"> </w:t>
      </w:r>
      <w:r>
        <w:t>Lancet</w:t>
      </w:r>
      <w:r>
        <w:rPr>
          <w:spacing w:val="-2"/>
        </w:rPr>
        <w:t xml:space="preserve"> </w:t>
      </w:r>
      <w:r>
        <w:t>Child</w:t>
      </w:r>
      <w:r>
        <w:rPr>
          <w:spacing w:val="-2"/>
        </w:rPr>
        <w:t xml:space="preserve"> </w:t>
      </w:r>
      <w:r>
        <w:t>&amp;</w:t>
      </w:r>
      <w:r>
        <w:rPr>
          <w:spacing w:val="-1"/>
        </w:rPr>
        <w:t xml:space="preserve"> </w:t>
      </w:r>
      <w:r>
        <w:t>Adolescent</w:t>
      </w:r>
      <w:r>
        <w:rPr>
          <w:spacing w:val="-2"/>
        </w:rPr>
        <w:t xml:space="preserve"> </w:t>
      </w:r>
      <w:r>
        <w:t>Health –</w:t>
      </w:r>
      <w:r>
        <w:rPr>
          <w:spacing w:val="-3"/>
        </w:rPr>
        <w:t xml:space="preserve"> </w:t>
      </w:r>
      <w:r>
        <w:t>Editorial</w:t>
      </w:r>
      <w:r>
        <w:rPr>
          <w:spacing w:val="-2"/>
        </w:rPr>
        <w:t xml:space="preserve"> </w:t>
      </w:r>
      <w:r>
        <w:t>(2020),</w:t>
      </w:r>
      <w:r>
        <w:rPr>
          <w:spacing w:val="-2"/>
        </w:rPr>
        <w:t xml:space="preserve"> </w:t>
      </w:r>
      <w:r>
        <w:t>‘Growing</w:t>
      </w:r>
      <w:r>
        <w:rPr>
          <w:spacing w:val="-3"/>
        </w:rPr>
        <w:t xml:space="preserve"> </w:t>
      </w:r>
      <w:r>
        <w:t>up</w:t>
      </w:r>
      <w:r>
        <w:rPr>
          <w:spacing w:val="-2"/>
        </w:rPr>
        <w:t xml:space="preserve"> </w:t>
      </w:r>
      <w:r>
        <w:t>in</w:t>
      </w:r>
      <w:r>
        <w:rPr>
          <w:spacing w:val="-2"/>
        </w:rPr>
        <w:t xml:space="preserve"> </w:t>
      </w:r>
      <w:r>
        <w:t>the</w:t>
      </w:r>
      <w:r>
        <w:rPr>
          <w:spacing w:val="-3"/>
        </w:rPr>
        <w:t xml:space="preserve"> </w:t>
      </w:r>
      <w:r>
        <w:t>shadow</w:t>
      </w:r>
      <w:r>
        <w:rPr>
          <w:spacing w:val="-3"/>
        </w:rPr>
        <w:t xml:space="preserve"> </w:t>
      </w:r>
      <w:r>
        <w:t>of</w:t>
      </w:r>
      <w:r>
        <w:rPr>
          <w:spacing w:val="-4"/>
        </w:rPr>
        <w:t xml:space="preserve"> </w:t>
      </w:r>
      <w:r>
        <w:t>COVID-19’,</w:t>
      </w:r>
      <w:r>
        <w:rPr>
          <w:spacing w:val="-1"/>
        </w:rPr>
        <w:t xml:space="preserve"> </w:t>
      </w:r>
      <w:r>
        <w:rPr>
          <w:i/>
        </w:rPr>
        <w:t>The</w:t>
      </w:r>
      <w:r>
        <w:rPr>
          <w:i/>
          <w:spacing w:val="-2"/>
        </w:rPr>
        <w:t xml:space="preserve"> </w:t>
      </w:r>
      <w:r>
        <w:rPr>
          <w:i/>
        </w:rPr>
        <w:t>Lancet</w:t>
      </w:r>
      <w:r>
        <w:rPr>
          <w:i/>
          <w:spacing w:val="-2"/>
        </w:rPr>
        <w:t xml:space="preserve"> </w:t>
      </w:r>
      <w:r>
        <w:rPr>
          <w:i/>
        </w:rPr>
        <w:t xml:space="preserve">Child &amp; Adolescent Health; </w:t>
      </w:r>
      <w:r>
        <w:t xml:space="preserve">Vol. 4, No. 12, p. 853. DOI: </w:t>
      </w:r>
      <w:hyperlink r:id="rId18">
        <w:r>
          <w:rPr>
            <w:color w:val="0000FF"/>
            <w:u w:val="single" w:color="0000FF"/>
          </w:rPr>
          <w:t>https://doi.org/10.1016/S2352-4642(20)30349-7</w:t>
        </w:r>
      </w:hyperlink>
    </w:p>
    <w:p w14:paraId="3ECD4565" w14:textId="77777777" w:rsidR="0074517A" w:rsidRDefault="0069505E">
      <w:pPr>
        <w:ind w:left="110" w:right="787"/>
        <w:jc w:val="both"/>
        <w:rPr>
          <w:rFonts w:ascii="Segoe UI" w:hAnsi="Segoe UI"/>
          <w:sz w:val="18"/>
        </w:rPr>
      </w:pPr>
      <w:r>
        <w:rPr>
          <w:rFonts w:ascii="Calibri" w:hAnsi="Calibri"/>
          <w:sz w:val="20"/>
          <w:vertAlign w:val="superscript"/>
        </w:rPr>
        <w:t>iv</w:t>
      </w:r>
      <w:r>
        <w:rPr>
          <w:rFonts w:ascii="Calibri" w:hAnsi="Calibri"/>
          <w:sz w:val="20"/>
        </w:rPr>
        <w:t xml:space="preserve"> Marquez, J. &amp; Long,</w:t>
      </w:r>
      <w:r>
        <w:rPr>
          <w:rFonts w:ascii="Calibri" w:hAnsi="Calibri"/>
          <w:spacing w:val="-2"/>
          <w:sz w:val="20"/>
        </w:rPr>
        <w:t xml:space="preserve"> </w:t>
      </w:r>
      <w:r>
        <w:rPr>
          <w:rFonts w:ascii="Calibri" w:hAnsi="Calibri"/>
          <w:sz w:val="20"/>
        </w:rPr>
        <w:t>E. (2020)</w:t>
      </w:r>
      <w:r>
        <w:rPr>
          <w:rFonts w:ascii="Calibri" w:hAnsi="Calibri"/>
          <w:spacing w:val="-1"/>
          <w:sz w:val="20"/>
        </w:rPr>
        <w:t xml:space="preserve"> </w:t>
      </w:r>
      <w:r>
        <w:rPr>
          <w:rFonts w:ascii="Calibri" w:hAnsi="Calibri"/>
          <w:sz w:val="20"/>
        </w:rPr>
        <w:t>‘A Global Decli</w:t>
      </w:r>
      <w:r>
        <w:rPr>
          <w:rFonts w:ascii="Calibri" w:hAnsi="Calibri"/>
          <w:sz w:val="20"/>
        </w:rPr>
        <w:t>ne in Adolescents’ Subjective Well-Being: a Comparative Study Exploring</w:t>
      </w:r>
      <w:r>
        <w:rPr>
          <w:rFonts w:ascii="Calibri" w:hAnsi="Calibri"/>
          <w:spacing w:val="-3"/>
          <w:sz w:val="20"/>
        </w:rPr>
        <w:t xml:space="preserve"> </w:t>
      </w:r>
      <w:r>
        <w:rPr>
          <w:rFonts w:ascii="Calibri" w:hAnsi="Calibri"/>
          <w:sz w:val="20"/>
        </w:rPr>
        <w:t>Patterns</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Change</w:t>
      </w:r>
      <w:r>
        <w:rPr>
          <w:rFonts w:ascii="Calibri" w:hAnsi="Calibri"/>
          <w:spacing w:val="-4"/>
          <w:sz w:val="20"/>
        </w:rPr>
        <w:t xml:space="preserve"> </w:t>
      </w:r>
      <w:r>
        <w:rPr>
          <w:rFonts w:ascii="Calibri" w:hAnsi="Calibri"/>
          <w:sz w:val="20"/>
        </w:rPr>
        <w:t>in</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Life</w:t>
      </w:r>
      <w:r>
        <w:rPr>
          <w:rFonts w:ascii="Calibri" w:hAnsi="Calibri"/>
          <w:spacing w:val="-3"/>
          <w:sz w:val="20"/>
        </w:rPr>
        <w:t xml:space="preserve"> </w:t>
      </w:r>
      <w:r>
        <w:rPr>
          <w:rFonts w:ascii="Calibri" w:hAnsi="Calibri"/>
          <w:sz w:val="20"/>
        </w:rPr>
        <w:t>Satisfaction</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15-Year-Old</w:t>
      </w:r>
      <w:r>
        <w:rPr>
          <w:rFonts w:ascii="Calibri" w:hAnsi="Calibri"/>
          <w:spacing w:val="-2"/>
          <w:sz w:val="20"/>
        </w:rPr>
        <w:t xml:space="preserve"> </w:t>
      </w:r>
      <w:r>
        <w:rPr>
          <w:rFonts w:ascii="Calibri" w:hAnsi="Calibri"/>
          <w:sz w:val="20"/>
        </w:rPr>
        <w:t>Students</w:t>
      </w:r>
      <w:r>
        <w:rPr>
          <w:rFonts w:ascii="Calibri" w:hAnsi="Calibri"/>
          <w:spacing w:val="-1"/>
          <w:sz w:val="20"/>
        </w:rPr>
        <w:t xml:space="preserve"> </w:t>
      </w:r>
      <w:r>
        <w:rPr>
          <w:rFonts w:ascii="Calibri" w:hAnsi="Calibri"/>
          <w:sz w:val="20"/>
        </w:rPr>
        <w:t>in</w:t>
      </w:r>
      <w:r>
        <w:rPr>
          <w:rFonts w:ascii="Calibri" w:hAnsi="Calibri"/>
          <w:spacing w:val="-2"/>
          <w:sz w:val="20"/>
        </w:rPr>
        <w:t xml:space="preserve"> </w:t>
      </w:r>
      <w:r>
        <w:rPr>
          <w:rFonts w:ascii="Calibri" w:hAnsi="Calibri"/>
          <w:sz w:val="20"/>
        </w:rPr>
        <w:t>46</w:t>
      </w:r>
      <w:r>
        <w:rPr>
          <w:rFonts w:ascii="Calibri" w:hAnsi="Calibri"/>
          <w:spacing w:val="-2"/>
          <w:sz w:val="20"/>
        </w:rPr>
        <w:t xml:space="preserve"> </w:t>
      </w:r>
      <w:r>
        <w:rPr>
          <w:rFonts w:ascii="Calibri" w:hAnsi="Calibri"/>
          <w:sz w:val="20"/>
        </w:rPr>
        <w:t>Countries’.</w:t>
      </w:r>
      <w:r>
        <w:rPr>
          <w:rFonts w:ascii="Calibri" w:hAnsi="Calibri"/>
          <w:spacing w:val="-2"/>
          <w:sz w:val="20"/>
        </w:rPr>
        <w:t xml:space="preserve"> </w:t>
      </w:r>
      <w:r>
        <w:rPr>
          <w:rFonts w:ascii="Calibri" w:hAnsi="Calibri"/>
          <w:i/>
          <w:sz w:val="20"/>
        </w:rPr>
        <w:t>Child</w:t>
      </w:r>
      <w:r>
        <w:rPr>
          <w:rFonts w:ascii="Calibri" w:hAnsi="Calibri"/>
          <w:i/>
          <w:spacing w:val="-2"/>
          <w:sz w:val="20"/>
        </w:rPr>
        <w:t xml:space="preserve"> </w:t>
      </w:r>
      <w:r>
        <w:rPr>
          <w:rFonts w:ascii="Calibri" w:hAnsi="Calibri"/>
          <w:i/>
          <w:sz w:val="20"/>
        </w:rPr>
        <w:t>Indicators Research</w:t>
      </w:r>
      <w:r>
        <w:rPr>
          <w:rFonts w:ascii="Calibri" w:hAnsi="Calibri"/>
          <w:sz w:val="20"/>
        </w:rPr>
        <w:t xml:space="preserve">, DOI: </w:t>
      </w:r>
      <w:hyperlink r:id="rId19">
        <w:r>
          <w:rPr>
            <w:rFonts w:ascii="Segoe UI" w:hAnsi="Segoe UI"/>
            <w:color w:val="0000FF"/>
            <w:sz w:val="18"/>
            <w:u w:val="single" w:color="0000FF"/>
            <w:shd w:val="clear" w:color="auto" w:fill="FBFBFB"/>
          </w:rPr>
          <w:t>https://doi.org/10.1007/s12187-020-09788-8</w:t>
        </w:r>
      </w:hyperlink>
    </w:p>
    <w:p w14:paraId="63EC0FDA" w14:textId="77777777" w:rsidR="0074517A" w:rsidRDefault="0069505E">
      <w:pPr>
        <w:pStyle w:val="BodyText"/>
        <w:ind w:right="1196"/>
      </w:pPr>
      <w:r>
        <w:rPr>
          <w:vertAlign w:val="superscript"/>
        </w:rPr>
        <w:t>v</w:t>
      </w:r>
      <w:r>
        <w:t xml:space="preserve"> TRIUMPH (2020), ‘Priority Areas for Research to Improve Youth Public Mental Health’, </w:t>
      </w:r>
      <w:hyperlink r:id="rId20">
        <w:r>
          <w:rPr>
            <w:color w:val="0000FF"/>
            <w:spacing w:val="-2"/>
            <w:u w:val="single" w:color="0000FF"/>
          </w:rPr>
          <w:t>http://triumph.sphsu.gla.ac.uk/wp-content/uploads/2020/04/TRIUMPH-Research-Priorities-Report.pdf</w:t>
        </w:r>
        <w:r>
          <w:rPr>
            <w:spacing w:val="-2"/>
          </w:rPr>
          <w:t>.</w:t>
        </w:r>
      </w:hyperlink>
    </w:p>
    <w:p w14:paraId="72290811" w14:textId="77777777" w:rsidR="0074517A" w:rsidRDefault="0069505E">
      <w:pPr>
        <w:pStyle w:val="BodyText"/>
        <w:spacing w:line="243" w:lineRule="exact"/>
      </w:pPr>
      <w:r>
        <w:rPr>
          <w:vertAlign w:val="superscript"/>
        </w:rPr>
        <w:t>vi</w:t>
      </w:r>
      <w:r>
        <w:rPr>
          <w:spacing w:val="-7"/>
        </w:rPr>
        <w:t xml:space="preserve"> </w:t>
      </w:r>
      <w:r>
        <w:t>Radez,</w:t>
      </w:r>
      <w:r>
        <w:rPr>
          <w:spacing w:val="-5"/>
        </w:rPr>
        <w:t xml:space="preserve"> </w:t>
      </w:r>
      <w:r>
        <w:t>J.,</w:t>
      </w:r>
      <w:r>
        <w:rPr>
          <w:spacing w:val="-5"/>
        </w:rPr>
        <w:t xml:space="preserve"> </w:t>
      </w:r>
      <w:r>
        <w:t>Reardon,</w:t>
      </w:r>
      <w:r>
        <w:rPr>
          <w:spacing w:val="-5"/>
        </w:rPr>
        <w:t xml:space="preserve"> </w:t>
      </w:r>
      <w:r>
        <w:t>T.,</w:t>
      </w:r>
      <w:r>
        <w:rPr>
          <w:spacing w:val="-5"/>
        </w:rPr>
        <w:t xml:space="preserve"> </w:t>
      </w:r>
      <w:r>
        <w:t>Creswell,</w:t>
      </w:r>
      <w:r>
        <w:rPr>
          <w:spacing w:val="-5"/>
        </w:rPr>
        <w:t xml:space="preserve"> </w:t>
      </w:r>
      <w:r>
        <w:t>C.,</w:t>
      </w:r>
      <w:r>
        <w:rPr>
          <w:spacing w:val="-5"/>
        </w:rPr>
        <w:t xml:space="preserve"> </w:t>
      </w:r>
      <w:r>
        <w:t>O</w:t>
      </w:r>
      <w:r>
        <w:t>rchard,</w:t>
      </w:r>
      <w:r>
        <w:rPr>
          <w:spacing w:val="-6"/>
        </w:rPr>
        <w:t xml:space="preserve"> </w:t>
      </w:r>
      <w:r>
        <w:t>F.</w:t>
      </w:r>
      <w:r>
        <w:rPr>
          <w:spacing w:val="-5"/>
        </w:rPr>
        <w:t xml:space="preserve"> </w:t>
      </w:r>
      <w:r>
        <w:t>&amp;</w:t>
      </w:r>
      <w:r>
        <w:rPr>
          <w:spacing w:val="-5"/>
        </w:rPr>
        <w:t xml:space="preserve"> </w:t>
      </w:r>
      <w:r>
        <w:t>Waite,</w:t>
      </w:r>
      <w:r>
        <w:rPr>
          <w:spacing w:val="-5"/>
        </w:rPr>
        <w:t xml:space="preserve"> </w:t>
      </w:r>
      <w:r>
        <w:t>P.</w:t>
      </w:r>
      <w:r>
        <w:rPr>
          <w:spacing w:val="-5"/>
        </w:rPr>
        <w:t xml:space="preserve"> </w:t>
      </w:r>
      <w:r>
        <w:t>(2021),</w:t>
      </w:r>
      <w:r>
        <w:rPr>
          <w:spacing w:val="-5"/>
        </w:rPr>
        <w:t xml:space="preserve"> </w:t>
      </w:r>
      <w:r>
        <w:t>‘Adolescents’</w:t>
      </w:r>
      <w:r>
        <w:rPr>
          <w:spacing w:val="-6"/>
        </w:rPr>
        <w:t xml:space="preserve"> </w:t>
      </w:r>
      <w:r>
        <w:t>perceived</w:t>
      </w:r>
      <w:r>
        <w:rPr>
          <w:spacing w:val="-5"/>
        </w:rPr>
        <w:t xml:space="preserve"> </w:t>
      </w:r>
      <w:r>
        <w:t>barriers</w:t>
      </w:r>
      <w:r>
        <w:rPr>
          <w:spacing w:val="-5"/>
        </w:rPr>
        <w:t xml:space="preserve"> </w:t>
      </w:r>
      <w:r>
        <w:t>and</w:t>
      </w:r>
      <w:r>
        <w:rPr>
          <w:spacing w:val="-5"/>
        </w:rPr>
        <w:t xml:space="preserve"> </w:t>
      </w:r>
      <w:r>
        <w:rPr>
          <w:spacing w:val="-2"/>
        </w:rPr>
        <w:t>facilitators</w:t>
      </w:r>
    </w:p>
    <w:p w14:paraId="2B276744" w14:textId="77777777" w:rsidR="0074517A" w:rsidRDefault="0069505E">
      <w:pPr>
        <w:pStyle w:val="BodyText"/>
        <w:spacing w:before="1"/>
      </w:pPr>
      <w:r>
        <w:t>to</w:t>
      </w:r>
      <w:r>
        <w:rPr>
          <w:spacing w:val="-6"/>
        </w:rPr>
        <w:t xml:space="preserve"> </w:t>
      </w:r>
      <w:r>
        <w:t>seeking</w:t>
      </w:r>
      <w:r>
        <w:rPr>
          <w:spacing w:val="-7"/>
        </w:rPr>
        <w:t xml:space="preserve"> </w:t>
      </w:r>
      <w:r>
        <w:t>and</w:t>
      </w:r>
      <w:r>
        <w:rPr>
          <w:spacing w:val="-5"/>
        </w:rPr>
        <w:t xml:space="preserve"> </w:t>
      </w:r>
      <w:r>
        <w:t>accessing</w:t>
      </w:r>
      <w:r>
        <w:rPr>
          <w:spacing w:val="-7"/>
        </w:rPr>
        <w:t xml:space="preserve"> </w:t>
      </w:r>
      <w:r>
        <w:t>professional</w:t>
      </w:r>
      <w:r>
        <w:rPr>
          <w:spacing w:val="-6"/>
        </w:rPr>
        <w:t xml:space="preserve"> </w:t>
      </w:r>
      <w:r>
        <w:t>help</w:t>
      </w:r>
      <w:r>
        <w:rPr>
          <w:spacing w:val="-5"/>
        </w:rPr>
        <w:t xml:space="preserve"> </w:t>
      </w:r>
      <w:r>
        <w:t>for</w:t>
      </w:r>
      <w:r>
        <w:rPr>
          <w:spacing w:val="-6"/>
        </w:rPr>
        <w:t xml:space="preserve"> </w:t>
      </w:r>
      <w:r>
        <w:t>anxiety</w:t>
      </w:r>
      <w:r>
        <w:rPr>
          <w:spacing w:val="-5"/>
        </w:rPr>
        <w:t xml:space="preserve"> </w:t>
      </w:r>
      <w:r>
        <w:t>and</w:t>
      </w:r>
      <w:r>
        <w:rPr>
          <w:spacing w:val="-7"/>
        </w:rPr>
        <w:t xml:space="preserve"> </w:t>
      </w:r>
      <w:r>
        <w:t>depressive</w:t>
      </w:r>
      <w:r>
        <w:rPr>
          <w:spacing w:val="-7"/>
        </w:rPr>
        <w:t xml:space="preserve"> </w:t>
      </w:r>
      <w:r>
        <w:t>disorders:</w:t>
      </w:r>
      <w:r>
        <w:rPr>
          <w:spacing w:val="-6"/>
        </w:rPr>
        <w:t xml:space="preserve"> </w:t>
      </w:r>
      <w:r>
        <w:t>a</w:t>
      </w:r>
      <w:r>
        <w:rPr>
          <w:spacing w:val="-6"/>
        </w:rPr>
        <w:t xml:space="preserve"> </w:t>
      </w:r>
      <w:r>
        <w:t>qualitative</w:t>
      </w:r>
      <w:r>
        <w:rPr>
          <w:spacing w:val="-6"/>
        </w:rPr>
        <w:t xml:space="preserve"> </w:t>
      </w:r>
      <w:r>
        <w:t>interview</w:t>
      </w:r>
      <w:r>
        <w:rPr>
          <w:spacing w:val="-7"/>
        </w:rPr>
        <w:t xml:space="preserve"> </w:t>
      </w:r>
      <w:r>
        <w:rPr>
          <w:spacing w:val="-2"/>
        </w:rPr>
        <w:t>study’,</w:t>
      </w:r>
    </w:p>
    <w:p w14:paraId="21B1758B" w14:textId="77777777" w:rsidR="0074517A" w:rsidRDefault="0069505E">
      <w:pPr>
        <w:ind w:left="110"/>
        <w:rPr>
          <w:rFonts w:ascii="Calibri"/>
          <w:sz w:val="20"/>
        </w:rPr>
      </w:pPr>
      <w:r>
        <w:rPr>
          <w:rFonts w:ascii="Calibri"/>
          <w:i/>
          <w:spacing w:val="-2"/>
          <w:sz w:val="20"/>
        </w:rPr>
        <w:t>European</w:t>
      </w:r>
      <w:r>
        <w:rPr>
          <w:rFonts w:ascii="Calibri"/>
          <w:i/>
          <w:spacing w:val="14"/>
          <w:sz w:val="20"/>
        </w:rPr>
        <w:t xml:space="preserve"> </w:t>
      </w:r>
      <w:r>
        <w:rPr>
          <w:rFonts w:ascii="Calibri"/>
          <w:i/>
          <w:spacing w:val="-2"/>
          <w:sz w:val="20"/>
        </w:rPr>
        <w:t>Child</w:t>
      </w:r>
      <w:r>
        <w:rPr>
          <w:rFonts w:ascii="Calibri"/>
          <w:i/>
          <w:spacing w:val="14"/>
          <w:sz w:val="20"/>
        </w:rPr>
        <w:t xml:space="preserve"> </w:t>
      </w:r>
      <w:r>
        <w:rPr>
          <w:rFonts w:ascii="Calibri"/>
          <w:i/>
          <w:spacing w:val="-2"/>
          <w:sz w:val="20"/>
        </w:rPr>
        <w:t>&amp;</w:t>
      </w:r>
      <w:r>
        <w:rPr>
          <w:rFonts w:ascii="Calibri"/>
          <w:i/>
          <w:spacing w:val="14"/>
          <w:sz w:val="20"/>
        </w:rPr>
        <w:t xml:space="preserve"> </w:t>
      </w:r>
      <w:r>
        <w:rPr>
          <w:rFonts w:ascii="Calibri"/>
          <w:i/>
          <w:spacing w:val="-2"/>
          <w:sz w:val="20"/>
        </w:rPr>
        <w:t>Adolescent</w:t>
      </w:r>
      <w:r>
        <w:rPr>
          <w:rFonts w:ascii="Calibri"/>
          <w:i/>
          <w:spacing w:val="9"/>
          <w:sz w:val="20"/>
        </w:rPr>
        <w:t xml:space="preserve"> </w:t>
      </w:r>
      <w:r>
        <w:rPr>
          <w:rFonts w:ascii="Calibri"/>
          <w:i/>
          <w:spacing w:val="-2"/>
          <w:sz w:val="20"/>
        </w:rPr>
        <w:t>Psychiatry</w:t>
      </w:r>
      <w:r>
        <w:rPr>
          <w:rFonts w:ascii="Calibri"/>
          <w:spacing w:val="-2"/>
          <w:sz w:val="20"/>
        </w:rPr>
        <w:t>,</w:t>
      </w:r>
      <w:r>
        <w:rPr>
          <w:rFonts w:ascii="Calibri"/>
          <w:spacing w:val="15"/>
          <w:sz w:val="20"/>
        </w:rPr>
        <w:t xml:space="preserve"> </w:t>
      </w:r>
      <w:r>
        <w:rPr>
          <w:rFonts w:ascii="Calibri"/>
          <w:spacing w:val="-2"/>
          <w:sz w:val="20"/>
        </w:rPr>
        <w:t>DOI:</w:t>
      </w:r>
      <w:r>
        <w:rPr>
          <w:rFonts w:ascii="Calibri"/>
          <w:spacing w:val="14"/>
          <w:sz w:val="20"/>
        </w:rPr>
        <w:t xml:space="preserve"> </w:t>
      </w:r>
      <w:hyperlink r:id="rId21">
        <w:r>
          <w:rPr>
            <w:rFonts w:ascii="Calibri"/>
            <w:color w:val="0000FF"/>
            <w:spacing w:val="-2"/>
            <w:sz w:val="20"/>
            <w:u w:val="single" w:color="0000FF"/>
          </w:rPr>
          <w:t>https://doi.org/10.1007/s00787-020-01707-</w:t>
        </w:r>
        <w:r>
          <w:rPr>
            <w:rFonts w:ascii="Calibri"/>
            <w:color w:val="0000FF"/>
            <w:spacing w:val="-10"/>
            <w:sz w:val="20"/>
            <w:u w:val="single" w:color="0000FF"/>
          </w:rPr>
          <w:t>0</w:t>
        </w:r>
      </w:hyperlink>
    </w:p>
    <w:p w14:paraId="2FF7272B" w14:textId="77777777" w:rsidR="0074517A" w:rsidRDefault="0069505E">
      <w:pPr>
        <w:pStyle w:val="BodyText"/>
        <w:spacing w:before="1"/>
        <w:ind w:right="502"/>
      </w:pPr>
      <w:r>
        <w:rPr>
          <w:vertAlign w:val="superscript"/>
        </w:rPr>
        <w:t>vii</w:t>
      </w:r>
      <w:r>
        <w:rPr>
          <w:spacing w:val="-4"/>
        </w:rPr>
        <w:t xml:space="preserve"> </w:t>
      </w:r>
      <w:r>
        <w:t>Long,</w:t>
      </w:r>
      <w:r>
        <w:rPr>
          <w:spacing w:val="-3"/>
        </w:rPr>
        <w:t xml:space="preserve"> </w:t>
      </w:r>
      <w:r>
        <w:t>E.,</w:t>
      </w:r>
      <w:r>
        <w:rPr>
          <w:spacing w:val="-3"/>
        </w:rPr>
        <w:t xml:space="preserve"> </w:t>
      </w:r>
      <w:r>
        <w:t>Zucca,</w:t>
      </w:r>
      <w:r>
        <w:rPr>
          <w:spacing w:val="-3"/>
        </w:rPr>
        <w:t xml:space="preserve"> </w:t>
      </w:r>
      <w:r>
        <w:t>C.</w:t>
      </w:r>
      <w:r>
        <w:rPr>
          <w:spacing w:val="-3"/>
        </w:rPr>
        <w:t xml:space="preserve"> </w:t>
      </w:r>
      <w:r>
        <w:t>&amp;</w:t>
      </w:r>
      <w:r>
        <w:rPr>
          <w:spacing w:val="-3"/>
        </w:rPr>
        <w:t xml:space="preserve"> </w:t>
      </w:r>
      <w:r>
        <w:t>Sweeting,</w:t>
      </w:r>
      <w:r>
        <w:rPr>
          <w:spacing w:val="-3"/>
        </w:rPr>
        <w:t xml:space="preserve"> </w:t>
      </w:r>
      <w:r>
        <w:t>H.</w:t>
      </w:r>
      <w:r>
        <w:rPr>
          <w:spacing w:val="-3"/>
        </w:rPr>
        <w:t xml:space="preserve"> </w:t>
      </w:r>
      <w:r>
        <w:t>(2020),</w:t>
      </w:r>
      <w:r>
        <w:rPr>
          <w:spacing w:val="-3"/>
        </w:rPr>
        <w:t xml:space="preserve"> </w:t>
      </w:r>
      <w:r>
        <w:t>‘School</w:t>
      </w:r>
      <w:r>
        <w:rPr>
          <w:spacing w:val="-4"/>
        </w:rPr>
        <w:t xml:space="preserve"> </w:t>
      </w:r>
      <w:r>
        <w:t>Climate, Peer</w:t>
      </w:r>
      <w:r>
        <w:rPr>
          <w:spacing w:val="-3"/>
        </w:rPr>
        <w:t xml:space="preserve"> </w:t>
      </w:r>
      <w:r>
        <w:t>Relationships,</w:t>
      </w:r>
      <w:r>
        <w:rPr>
          <w:spacing w:val="-3"/>
        </w:rPr>
        <w:t xml:space="preserve"> </w:t>
      </w:r>
      <w:r>
        <w:t>and</w:t>
      </w:r>
      <w:r>
        <w:rPr>
          <w:spacing w:val="-3"/>
        </w:rPr>
        <w:t xml:space="preserve"> </w:t>
      </w:r>
      <w:r>
        <w:t>Adolescent</w:t>
      </w:r>
      <w:r>
        <w:rPr>
          <w:spacing w:val="-3"/>
        </w:rPr>
        <w:t xml:space="preserve"> </w:t>
      </w:r>
      <w:r>
        <w:t>Mental</w:t>
      </w:r>
      <w:r>
        <w:rPr>
          <w:spacing w:val="-4"/>
        </w:rPr>
        <w:t xml:space="preserve"> </w:t>
      </w:r>
      <w:r>
        <w:t>Health:</w:t>
      </w:r>
      <w:r>
        <w:rPr>
          <w:spacing w:val="-4"/>
        </w:rPr>
        <w:t xml:space="preserve"> </w:t>
      </w:r>
      <w:r>
        <w:t xml:space="preserve">A Social Ecological Perspective’, </w:t>
      </w:r>
      <w:r>
        <w:rPr>
          <w:i/>
        </w:rPr>
        <w:t>Youth &amp; Society</w:t>
      </w:r>
      <w:r>
        <w:t xml:space="preserve">, DOI: </w:t>
      </w:r>
      <w:hyperlink r:id="rId22">
        <w:r>
          <w:rPr>
            <w:color w:val="0000FF"/>
            <w:u w:val="single" w:color="0000FF"/>
          </w:rPr>
          <w:t>10.1177/0044118X20970232</w:t>
        </w:r>
        <w:r>
          <w:t>.</w:t>
        </w:r>
      </w:hyperlink>
    </w:p>
    <w:p w14:paraId="37A67603" w14:textId="77777777" w:rsidR="0074517A" w:rsidRDefault="0069505E">
      <w:pPr>
        <w:pStyle w:val="BodyText"/>
        <w:ind w:right="194"/>
      </w:pPr>
      <w:r>
        <w:rPr>
          <w:vertAlign w:val="superscript"/>
        </w:rPr>
        <w:t>viii</w:t>
      </w:r>
      <w:r>
        <w:t xml:space="preserve"> WHO (2020), ‘Spotlight on adolescent health and well-being: findings from the 2017/18 Health Behaviour in School-Ages Children (HBSC) survey in Europe and Canada International Report – Vol. 2: Key Data’. Available at: </w:t>
      </w:r>
      <w:hyperlink r:id="rId23">
        <w:r>
          <w:rPr>
            <w:color w:val="0000FF"/>
            <w:spacing w:val="-2"/>
            <w:u w:val="single" w:color="0000FF"/>
          </w:rPr>
          <w:t>https://www.euro.who.int/en/health-topics/Life-stages/child-and-adolescent-health/health-behaviour-in-school-</w:t>
        </w:r>
      </w:hyperlink>
      <w:r>
        <w:rPr>
          <w:color w:val="0000FF"/>
          <w:spacing w:val="-2"/>
        </w:rPr>
        <w:t xml:space="preserve"> </w:t>
      </w:r>
      <w:hyperlink r:id="rId24">
        <w:r>
          <w:rPr>
            <w:color w:val="0000FF"/>
            <w:spacing w:val="-2"/>
            <w:u w:val="single" w:color="0000FF"/>
          </w:rPr>
          <w:t>aged-children-hbsc/publications/2020/spotlight-on-adolescent-health-and-well-being.-findings-from-the-20172018-</w:t>
        </w:r>
      </w:hyperlink>
      <w:r>
        <w:rPr>
          <w:color w:val="0000FF"/>
          <w:spacing w:val="-2"/>
        </w:rPr>
        <w:t xml:space="preserve"> </w:t>
      </w:r>
      <w:hyperlink r:id="rId25">
        <w:r>
          <w:rPr>
            <w:color w:val="0000FF"/>
            <w:spacing w:val="-2"/>
            <w:u w:val="single" w:color="0000FF"/>
          </w:rPr>
          <w:t>health-behaviour-in-school-aged-children-hbsc-survey-in-europe-and-canada.-international-report.-volume-2.-key-</w:t>
        </w:r>
      </w:hyperlink>
      <w:r>
        <w:rPr>
          <w:color w:val="0000FF"/>
          <w:spacing w:val="-2"/>
        </w:rPr>
        <w:t xml:space="preserve"> </w:t>
      </w:r>
      <w:hyperlink r:id="rId26">
        <w:r>
          <w:rPr>
            <w:color w:val="0000FF"/>
            <w:spacing w:val="-4"/>
            <w:u w:val="single" w:color="0000FF"/>
          </w:rPr>
          <w:t>data</w:t>
        </w:r>
      </w:hyperlink>
    </w:p>
    <w:p w14:paraId="080A1F52" w14:textId="77777777" w:rsidR="0074517A" w:rsidRDefault="0069505E">
      <w:pPr>
        <w:pStyle w:val="BodyText"/>
        <w:ind w:right="602"/>
        <w:jc w:val="both"/>
      </w:pPr>
      <w:r>
        <w:rPr>
          <w:vertAlign w:val="superscript"/>
        </w:rPr>
        <w:t>ix</w:t>
      </w:r>
      <w:r>
        <w:rPr>
          <w:spacing w:val="-1"/>
        </w:rPr>
        <w:t xml:space="preserve"> </w:t>
      </w:r>
      <w:r>
        <w:t>UNICEF</w:t>
      </w:r>
      <w:r>
        <w:rPr>
          <w:spacing w:val="-1"/>
        </w:rPr>
        <w:t xml:space="preserve"> </w:t>
      </w:r>
      <w:r>
        <w:t>Innocenti (2020), ‘Worlds of</w:t>
      </w:r>
      <w:r>
        <w:rPr>
          <w:spacing w:val="-2"/>
        </w:rPr>
        <w:t xml:space="preserve"> </w:t>
      </w:r>
      <w:r>
        <w:t>Influence:</w:t>
      </w:r>
      <w:r>
        <w:rPr>
          <w:spacing w:val="-1"/>
        </w:rPr>
        <w:t xml:space="preserve"> </w:t>
      </w:r>
      <w:r>
        <w:t>Understanding</w:t>
      </w:r>
      <w:r>
        <w:rPr>
          <w:spacing w:val="-1"/>
        </w:rPr>
        <w:t xml:space="preserve"> </w:t>
      </w:r>
      <w:r>
        <w:t>what shapes child well-being</w:t>
      </w:r>
      <w:r>
        <w:rPr>
          <w:spacing w:val="-1"/>
        </w:rPr>
        <w:t xml:space="preserve"> </w:t>
      </w:r>
      <w:r>
        <w:t>i</w:t>
      </w:r>
      <w:r>
        <w:t xml:space="preserve">n rich countries’, </w:t>
      </w:r>
      <w:r>
        <w:rPr>
          <w:i/>
        </w:rPr>
        <w:t>Innocenti</w:t>
      </w:r>
      <w:r>
        <w:rPr>
          <w:i/>
          <w:spacing w:val="-6"/>
        </w:rPr>
        <w:t xml:space="preserve"> </w:t>
      </w:r>
      <w:r>
        <w:rPr>
          <w:i/>
        </w:rPr>
        <w:t>Report</w:t>
      </w:r>
      <w:r>
        <w:rPr>
          <w:i/>
          <w:spacing w:val="-6"/>
        </w:rPr>
        <w:t xml:space="preserve"> </w:t>
      </w:r>
      <w:r>
        <w:rPr>
          <w:i/>
        </w:rPr>
        <w:t>Card</w:t>
      </w:r>
      <w:r>
        <w:rPr>
          <w:i/>
          <w:spacing w:val="-6"/>
        </w:rPr>
        <w:t xml:space="preserve"> </w:t>
      </w:r>
      <w:r>
        <w:rPr>
          <w:i/>
        </w:rPr>
        <w:t>16</w:t>
      </w:r>
      <w:r>
        <w:t>.</w:t>
      </w:r>
      <w:r>
        <w:rPr>
          <w:spacing w:val="-6"/>
        </w:rPr>
        <w:t xml:space="preserve"> </w:t>
      </w:r>
      <w:r>
        <w:t>Available</w:t>
      </w:r>
      <w:r>
        <w:rPr>
          <w:spacing w:val="-8"/>
        </w:rPr>
        <w:t xml:space="preserve"> </w:t>
      </w:r>
      <w:r>
        <w:t>at:</w:t>
      </w:r>
      <w:r>
        <w:rPr>
          <w:spacing w:val="-4"/>
        </w:rPr>
        <w:t xml:space="preserve"> </w:t>
      </w:r>
      <w:hyperlink r:id="rId27">
        <w:r>
          <w:rPr>
            <w:color w:val="0000FF"/>
            <w:u w:val="single" w:color="0000FF"/>
          </w:rPr>
          <w:t>https://www.unicef-irc.org/publications/pdf/Report-Card-16-Worlds-of-</w:t>
        </w:r>
      </w:hyperlink>
      <w:r>
        <w:rPr>
          <w:color w:val="0000FF"/>
        </w:rPr>
        <w:t xml:space="preserve"> </w:t>
      </w:r>
      <w:hyperlink r:id="rId28">
        <w:r>
          <w:rPr>
            <w:color w:val="0000FF"/>
            <w:spacing w:val="-2"/>
            <w:u w:val="single" w:color="0000FF"/>
          </w:rPr>
          <w:t>Influence-child-wellbeing.pdf</w:t>
        </w:r>
      </w:hyperlink>
    </w:p>
    <w:p w14:paraId="0760322F" w14:textId="77777777" w:rsidR="0074517A" w:rsidRDefault="0074517A">
      <w:pPr>
        <w:jc w:val="both"/>
        <w:sectPr w:rsidR="0074517A">
          <w:pgSz w:w="11910" w:h="16840"/>
          <w:pgMar w:top="1260" w:right="1080" w:bottom="1740" w:left="1080" w:header="0" w:footer="1556" w:gutter="0"/>
          <w:cols w:space="720"/>
        </w:sectPr>
      </w:pPr>
    </w:p>
    <w:p w14:paraId="1071DAB1" w14:textId="590B6A34" w:rsidR="0074517A" w:rsidRDefault="0074517A">
      <w:pPr>
        <w:pStyle w:val="BodyText"/>
        <w:spacing w:line="20" w:lineRule="exact"/>
        <w:rPr>
          <w:sz w:val="2"/>
        </w:rPr>
      </w:pPr>
    </w:p>
    <w:p w14:paraId="7ADF72D1" w14:textId="77777777" w:rsidR="0074517A" w:rsidRDefault="0069505E">
      <w:pPr>
        <w:spacing w:before="95"/>
        <w:ind w:left="110" w:right="344"/>
        <w:rPr>
          <w:rFonts w:ascii="Calibri" w:hAnsi="Calibri"/>
          <w:sz w:val="20"/>
        </w:rPr>
      </w:pPr>
      <w:r>
        <w:rPr>
          <w:rFonts w:ascii="Calibri" w:hAnsi="Calibri"/>
          <w:sz w:val="20"/>
          <w:vertAlign w:val="superscript"/>
        </w:rPr>
        <w:t>x</w:t>
      </w:r>
      <w:r>
        <w:rPr>
          <w:rFonts w:ascii="Calibri" w:hAnsi="Calibri"/>
          <w:spacing w:val="-5"/>
          <w:sz w:val="20"/>
        </w:rPr>
        <w:t xml:space="preserve"> </w:t>
      </w:r>
      <w:r>
        <w:rPr>
          <w:rFonts w:ascii="Calibri" w:hAnsi="Calibri"/>
          <w:sz w:val="20"/>
        </w:rPr>
        <w:t>Children</w:t>
      </w:r>
      <w:r>
        <w:rPr>
          <w:rFonts w:ascii="Calibri" w:hAnsi="Calibri"/>
          <w:spacing w:val="-4"/>
          <w:sz w:val="20"/>
        </w:rPr>
        <w:t xml:space="preserve"> </w:t>
      </w:r>
      <w:r>
        <w:rPr>
          <w:rFonts w:ascii="Calibri" w:hAnsi="Calibri"/>
          <w:sz w:val="20"/>
        </w:rPr>
        <w:t>and</w:t>
      </w:r>
      <w:r>
        <w:rPr>
          <w:rFonts w:ascii="Calibri" w:hAnsi="Calibri"/>
          <w:spacing w:val="-4"/>
          <w:sz w:val="20"/>
        </w:rPr>
        <w:t xml:space="preserve"> </w:t>
      </w:r>
      <w:r>
        <w:rPr>
          <w:rFonts w:ascii="Calibri" w:hAnsi="Calibri"/>
          <w:sz w:val="20"/>
        </w:rPr>
        <w:t>Young</w:t>
      </w:r>
      <w:r>
        <w:rPr>
          <w:rFonts w:ascii="Calibri" w:hAnsi="Calibri"/>
          <w:spacing w:val="-5"/>
          <w:sz w:val="20"/>
        </w:rPr>
        <w:t xml:space="preserve"> </w:t>
      </w:r>
      <w:r>
        <w:rPr>
          <w:rFonts w:ascii="Calibri" w:hAnsi="Calibri"/>
          <w:sz w:val="20"/>
        </w:rPr>
        <w:t>People's</w:t>
      </w:r>
      <w:r>
        <w:rPr>
          <w:rFonts w:ascii="Calibri" w:hAnsi="Calibri"/>
          <w:spacing w:val="-4"/>
          <w:sz w:val="20"/>
        </w:rPr>
        <w:t xml:space="preserve"> </w:t>
      </w:r>
      <w:r>
        <w:rPr>
          <w:rFonts w:ascii="Calibri" w:hAnsi="Calibri"/>
          <w:sz w:val="20"/>
        </w:rPr>
        <w:t>Commissioner</w:t>
      </w:r>
      <w:r>
        <w:rPr>
          <w:rFonts w:ascii="Calibri" w:hAnsi="Calibri"/>
          <w:spacing w:val="-4"/>
          <w:sz w:val="20"/>
        </w:rPr>
        <w:t xml:space="preserve"> </w:t>
      </w:r>
      <w:r>
        <w:rPr>
          <w:rFonts w:ascii="Calibri" w:hAnsi="Calibri"/>
          <w:sz w:val="20"/>
        </w:rPr>
        <w:t>Scotland (2020),</w:t>
      </w:r>
      <w:r>
        <w:rPr>
          <w:rFonts w:ascii="Calibri" w:hAnsi="Calibri"/>
          <w:spacing w:val="-4"/>
          <w:sz w:val="20"/>
        </w:rPr>
        <w:t xml:space="preserve"> </w:t>
      </w:r>
      <w:r>
        <w:rPr>
          <w:rFonts w:ascii="Calibri" w:hAnsi="Calibri"/>
          <w:i/>
          <w:sz w:val="20"/>
        </w:rPr>
        <w:t>Independent</w:t>
      </w:r>
      <w:r>
        <w:rPr>
          <w:rFonts w:ascii="Calibri" w:hAnsi="Calibri"/>
          <w:i/>
          <w:spacing w:val="-4"/>
          <w:sz w:val="20"/>
        </w:rPr>
        <w:t xml:space="preserve"> </w:t>
      </w:r>
      <w:r>
        <w:rPr>
          <w:rFonts w:ascii="Calibri" w:hAnsi="Calibri"/>
          <w:i/>
          <w:sz w:val="20"/>
        </w:rPr>
        <w:t>Children’s</w:t>
      </w:r>
      <w:r>
        <w:rPr>
          <w:rFonts w:ascii="Calibri" w:hAnsi="Calibri"/>
          <w:i/>
          <w:spacing w:val="-5"/>
          <w:sz w:val="20"/>
        </w:rPr>
        <w:t xml:space="preserve"> </w:t>
      </w:r>
      <w:r>
        <w:rPr>
          <w:rFonts w:ascii="Calibri" w:hAnsi="Calibri"/>
          <w:i/>
          <w:sz w:val="20"/>
        </w:rPr>
        <w:t>Rights</w:t>
      </w:r>
      <w:r>
        <w:rPr>
          <w:rFonts w:ascii="Calibri" w:hAnsi="Calibri"/>
          <w:i/>
          <w:spacing w:val="-5"/>
          <w:sz w:val="20"/>
        </w:rPr>
        <w:t xml:space="preserve"> </w:t>
      </w:r>
      <w:r>
        <w:rPr>
          <w:rFonts w:ascii="Calibri" w:hAnsi="Calibri"/>
          <w:i/>
          <w:sz w:val="20"/>
        </w:rPr>
        <w:t>Impact</w:t>
      </w:r>
      <w:r>
        <w:rPr>
          <w:rFonts w:ascii="Calibri" w:hAnsi="Calibri"/>
          <w:i/>
          <w:spacing w:val="-4"/>
          <w:sz w:val="20"/>
        </w:rPr>
        <w:t xml:space="preserve"> </w:t>
      </w:r>
      <w:r>
        <w:rPr>
          <w:rFonts w:ascii="Calibri" w:hAnsi="Calibri"/>
          <w:i/>
          <w:sz w:val="20"/>
        </w:rPr>
        <w:t>Assessment</w:t>
      </w:r>
      <w:r>
        <w:rPr>
          <w:rFonts w:ascii="Calibri" w:hAnsi="Calibri"/>
          <w:i/>
          <w:spacing w:val="-4"/>
          <w:sz w:val="20"/>
        </w:rPr>
        <w:t xml:space="preserve"> </w:t>
      </w:r>
      <w:r>
        <w:rPr>
          <w:rFonts w:ascii="Calibri" w:hAnsi="Calibri"/>
          <w:i/>
          <w:sz w:val="20"/>
        </w:rPr>
        <w:t>on the Response to Covid-19 in Scotland</w:t>
      </w:r>
      <w:r>
        <w:rPr>
          <w:rFonts w:ascii="Calibri" w:hAnsi="Calibri"/>
          <w:sz w:val="20"/>
        </w:rPr>
        <w:t xml:space="preserve">. Available at: </w:t>
      </w:r>
      <w:hyperlink r:id="rId29">
        <w:r>
          <w:rPr>
            <w:rFonts w:ascii="Calibri" w:hAnsi="Calibri"/>
            <w:color w:val="0000FF"/>
            <w:sz w:val="20"/>
            <w:u w:val="single" w:color="0000FF"/>
          </w:rPr>
          <w:t>https://cypcs.org.uk/wpcypcs/wp-</w:t>
        </w:r>
      </w:hyperlink>
      <w:r>
        <w:rPr>
          <w:rFonts w:ascii="Calibri" w:hAnsi="Calibri"/>
          <w:color w:val="0000FF"/>
          <w:sz w:val="20"/>
        </w:rPr>
        <w:t xml:space="preserve"> </w:t>
      </w:r>
      <w:hyperlink r:id="rId30">
        <w:r>
          <w:rPr>
            <w:rFonts w:ascii="Calibri" w:hAnsi="Calibri"/>
            <w:color w:val="0000FF"/>
            <w:spacing w:val="-2"/>
            <w:sz w:val="20"/>
            <w:u w:val="single" w:color="0000FF"/>
          </w:rPr>
          <w:t>content/uploads/2020/07/independent-cria.pdf</w:t>
        </w:r>
        <w:r>
          <w:rPr>
            <w:rFonts w:ascii="Calibri" w:hAnsi="Calibri"/>
            <w:spacing w:val="-2"/>
            <w:sz w:val="20"/>
          </w:rPr>
          <w:t>.</w:t>
        </w:r>
      </w:hyperlink>
    </w:p>
    <w:p w14:paraId="6944B6CE" w14:textId="77777777" w:rsidR="0074517A" w:rsidRDefault="0069505E">
      <w:pPr>
        <w:pStyle w:val="BodyText"/>
        <w:ind w:right="146"/>
      </w:pPr>
      <w:r w:rsidRPr="0069505E">
        <w:rPr>
          <w:vertAlign w:val="superscript"/>
          <w:lang w:val="da-DK"/>
        </w:rPr>
        <w:t>xi</w:t>
      </w:r>
      <w:r w:rsidRPr="0069505E">
        <w:rPr>
          <w:spacing w:val="-4"/>
          <w:lang w:val="da-DK"/>
        </w:rPr>
        <w:t xml:space="preserve"> </w:t>
      </w:r>
      <w:r w:rsidRPr="0069505E">
        <w:rPr>
          <w:lang w:val="da-DK"/>
        </w:rPr>
        <w:t>Bevan</w:t>
      </w:r>
      <w:r w:rsidRPr="0069505E">
        <w:rPr>
          <w:spacing w:val="-2"/>
          <w:lang w:val="da-DK"/>
        </w:rPr>
        <w:t xml:space="preserve"> </w:t>
      </w:r>
      <w:r w:rsidRPr="0069505E">
        <w:rPr>
          <w:lang w:val="da-DK"/>
        </w:rPr>
        <w:t>Jones,</w:t>
      </w:r>
      <w:r w:rsidRPr="0069505E">
        <w:rPr>
          <w:spacing w:val="-3"/>
          <w:lang w:val="da-DK"/>
        </w:rPr>
        <w:t xml:space="preserve"> </w:t>
      </w:r>
      <w:r w:rsidRPr="0069505E">
        <w:rPr>
          <w:lang w:val="da-DK"/>
        </w:rPr>
        <w:t>R.,</w:t>
      </w:r>
      <w:r w:rsidRPr="0069505E">
        <w:rPr>
          <w:spacing w:val="-3"/>
          <w:lang w:val="da-DK"/>
        </w:rPr>
        <w:t xml:space="preserve"> </w:t>
      </w:r>
      <w:r w:rsidRPr="0069505E">
        <w:rPr>
          <w:lang w:val="da-DK"/>
        </w:rPr>
        <w:t>Stallard,</w:t>
      </w:r>
      <w:r w:rsidRPr="0069505E">
        <w:rPr>
          <w:spacing w:val="-3"/>
          <w:lang w:val="da-DK"/>
        </w:rPr>
        <w:t xml:space="preserve"> </w:t>
      </w:r>
      <w:r w:rsidRPr="0069505E">
        <w:rPr>
          <w:lang w:val="da-DK"/>
        </w:rPr>
        <w:t>P.,</w:t>
      </w:r>
      <w:r w:rsidRPr="0069505E">
        <w:rPr>
          <w:spacing w:val="-5"/>
          <w:lang w:val="da-DK"/>
        </w:rPr>
        <w:t xml:space="preserve"> </w:t>
      </w:r>
      <w:r w:rsidRPr="0069505E">
        <w:rPr>
          <w:lang w:val="da-DK"/>
        </w:rPr>
        <w:t>Agha,</w:t>
      </w:r>
      <w:r w:rsidRPr="0069505E">
        <w:rPr>
          <w:spacing w:val="-3"/>
          <w:lang w:val="da-DK"/>
        </w:rPr>
        <w:t xml:space="preserve"> </w:t>
      </w:r>
      <w:r w:rsidRPr="0069505E">
        <w:rPr>
          <w:lang w:val="da-DK"/>
        </w:rPr>
        <w:t>S.</w:t>
      </w:r>
      <w:r w:rsidRPr="0069505E">
        <w:rPr>
          <w:spacing w:val="-3"/>
          <w:lang w:val="da-DK"/>
        </w:rPr>
        <w:t xml:space="preserve"> </w:t>
      </w:r>
      <w:r w:rsidRPr="0069505E">
        <w:rPr>
          <w:lang w:val="da-DK"/>
        </w:rPr>
        <w:t>S.,</w:t>
      </w:r>
      <w:r w:rsidRPr="0069505E">
        <w:rPr>
          <w:spacing w:val="-3"/>
          <w:lang w:val="da-DK"/>
        </w:rPr>
        <w:t xml:space="preserve"> </w:t>
      </w:r>
      <w:r w:rsidRPr="0069505E">
        <w:rPr>
          <w:lang w:val="da-DK"/>
        </w:rPr>
        <w:t>Rice,</w:t>
      </w:r>
      <w:r w:rsidRPr="0069505E">
        <w:rPr>
          <w:spacing w:val="-3"/>
          <w:lang w:val="da-DK"/>
        </w:rPr>
        <w:t xml:space="preserve"> </w:t>
      </w:r>
      <w:r w:rsidRPr="0069505E">
        <w:rPr>
          <w:lang w:val="da-DK"/>
        </w:rPr>
        <w:t>S.,</w:t>
      </w:r>
      <w:r w:rsidRPr="0069505E">
        <w:rPr>
          <w:spacing w:val="-3"/>
          <w:lang w:val="da-DK"/>
        </w:rPr>
        <w:t xml:space="preserve"> </w:t>
      </w:r>
      <w:r w:rsidRPr="0069505E">
        <w:rPr>
          <w:lang w:val="da-DK"/>
        </w:rPr>
        <w:t>Werner-Seidler,</w:t>
      </w:r>
      <w:r w:rsidRPr="0069505E">
        <w:rPr>
          <w:spacing w:val="-3"/>
          <w:lang w:val="da-DK"/>
        </w:rPr>
        <w:t xml:space="preserve"> </w:t>
      </w:r>
      <w:r w:rsidRPr="0069505E">
        <w:rPr>
          <w:lang w:val="da-DK"/>
        </w:rPr>
        <w:t>A.,</w:t>
      </w:r>
      <w:r w:rsidRPr="0069505E">
        <w:rPr>
          <w:spacing w:val="-3"/>
          <w:lang w:val="da-DK"/>
        </w:rPr>
        <w:t xml:space="preserve"> </w:t>
      </w:r>
      <w:r w:rsidRPr="0069505E">
        <w:rPr>
          <w:lang w:val="da-DK"/>
        </w:rPr>
        <w:t>Stasi</w:t>
      </w:r>
      <w:r w:rsidRPr="0069505E">
        <w:rPr>
          <w:lang w:val="da-DK"/>
        </w:rPr>
        <w:t>ak,</w:t>
      </w:r>
      <w:r w:rsidRPr="0069505E">
        <w:rPr>
          <w:spacing w:val="-3"/>
          <w:lang w:val="da-DK"/>
        </w:rPr>
        <w:t xml:space="preserve"> </w:t>
      </w:r>
      <w:r w:rsidRPr="0069505E">
        <w:rPr>
          <w:lang w:val="da-DK"/>
        </w:rPr>
        <w:t>K.</w:t>
      </w:r>
      <w:r w:rsidRPr="0069505E">
        <w:rPr>
          <w:spacing w:val="-3"/>
          <w:lang w:val="da-DK"/>
        </w:rPr>
        <w:t xml:space="preserve"> </w:t>
      </w:r>
      <w:r w:rsidRPr="0069505E">
        <w:rPr>
          <w:lang w:val="da-DK"/>
        </w:rPr>
        <w:t>et</w:t>
      </w:r>
      <w:r w:rsidRPr="0069505E">
        <w:rPr>
          <w:spacing w:val="-3"/>
          <w:lang w:val="da-DK"/>
        </w:rPr>
        <w:t xml:space="preserve"> </w:t>
      </w:r>
      <w:r w:rsidRPr="0069505E">
        <w:rPr>
          <w:lang w:val="da-DK"/>
        </w:rPr>
        <w:t xml:space="preserve">al. </w:t>
      </w:r>
      <w:r>
        <w:t>(2020),</w:t>
      </w:r>
      <w:r>
        <w:rPr>
          <w:spacing w:val="-2"/>
        </w:rPr>
        <w:t xml:space="preserve"> </w:t>
      </w:r>
      <w:r>
        <w:t>‘Practitioner</w:t>
      </w:r>
      <w:r>
        <w:rPr>
          <w:spacing w:val="-3"/>
        </w:rPr>
        <w:t xml:space="preserve"> </w:t>
      </w:r>
      <w:r>
        <w:t xml:space="preserve">review: Co‐design of digital mental health technologies with children and young people’, </w:t>
      </w:r>
      <w:r>
        <w:rPr>
          <w:i/>
        </w:rPr>
        <w:t>Journal of Child Psychology and Psychiatry</w:t>
      </w:r>
      <w:r>
        <w:t xml:space="preserve">, Vol. 61, No. 8, p. 928-940. DOI: </w:t>
      </w:r>
      <w:hyperlink r:id="rId31">
        <w:r>
          <w:rPr>
            <w:color w:val="0000FF"/>
            <w:u w:val="single" w:color="0000FF"/>
          </w:rPr>
          <w:t>ht</w:t>
        </w:r>
        <w:r>
          <w:rPr>
            <w:color w:val="0000FF"/>
            <w:u w:val="single" w:color="0000FF"/>
          </w:rPr>
          <w:t>tps://doi.org/10.1111/jcpp.13258</w:t>
        </w:r>
      </w:hyperlink>
    </w:p>
    <w:p w14:paraId="0C25F8D9" w14:textId="77777777" w:rsidR="0074517A" w:rsidRDefault="0069505E">
      <w:pPr>
        <w:ind w:left="110" w:right="334"/>
        <w:rPr>
          <w:rFonts w:ascii="Calibri"/>
          <w:sz w:val="20"/>
        </w:rPr>
      </w:pPr>
      <w:r>
        <w:rPr>
          <w:rFonts w:ascii="Calibri"/>
          <w:sz w:val="20"/>
          <w:vertAlign w:val="superscript"/>
        </w:rPr>
        <w:t>xii</w:t>
      </w:r>
      <w:r>
        <w:rPr>
          <w:rFonts w:ascii="Calibri"/>
          <w:spacing w:val="-4"/>
          <w:sz w:val="20"/>
        </w:rPr>
        <w:t xml:space="preserve"> </w:t>
      </w:r>
      <w:r>
        <w:rPr>
          <w:rFonts w:ascii="Calibri"/>
          <w:sz w:val="20"/>
        </w:rPr>
        <w:t>Davies,</w:t>
      </w:r>
      <w:r>
        <w:rPr>
          <w:rFonts w:ascii="Calibri"/>
          <w:spacing w:val="-2"/>
          <w:sz w:val="20"/>
        </w:rPr>
        <w:t xml:space="preserve"> </w:t>
      </w:r>
      <w:r>
        <w:rPr>
          <w:rFonts w:ascii="Calibri"/>
          <w:sz w:val="20"/>
        </w:rPr>
        <w:t>S.</w:t>
      </w:r>
      <w:r>
        <w:rPr>
          <w:rFonts w:ascii="Calibri"/>
          <w:spacing w:val="-3"/>
          <w:sz w:val="20"/>
        </w:rPr>
        <w:t xml:space="preserve"> </w:t>
      </w:r>
      <w:r>
        <w:rPr>
          <w:rFonts w:ascii="Calibri"/>
          <w:sz w:val="20"/>
        </w:rPr>
        <w:t>C.,</w:t>
      </w:r>
      <w:r>
        <w:rPr>
          <w:rFonts w:ascii="Calibri"/>
          <w:spacing w:val="-3"/>
          <w:sz w:val="20"/>
        </w:rPr>
        <w:t xml:space="preserve"> </w:t>
      </w:r>
      <w:r>
        <w:rPr>
          <w:rFonts w:ascii="Calibri"/>
          <w:sz w:val="20"/>
        </w:rPr>
        <w:t>(2014),</w:t>
      </w:r>
      <w:r>
        <w:rPr>
          <w:rFonts w:ascii="Calibri"/>
          <w:spacing w:val="-2"/>
          <w:sz w:val="20"/>
        </w:rPr>
        <w:t xml:space="preserve"> </w:t>
      </w:r>
      <w:r>
        <w:rPr>
          <w:rFonts w:ascii="Calibri"/>
          <w:i/>
          <w:sz w:val="20"/>
        </w:rPr>
        <w:t>Annual</w:t>
      </w:r>
      <w:r>
        <w:rPr>
          <w:rFonts w:ascii="Calibri"/>
          <w:i/>
          <w:spacing w:val="-1"/>
          <w:sz w:val="20"/>
        </w:rPr>
        <w:t xml:space="preserve"> </w:t>
      </w:r>
      <w:r>
        <w:rPr>
          <w:rFonts w:ascii="Calibri"/>
          <w:i/>
          <w:sz w:val="20"/>
        </w:rPr>
        <w:t>Report</w:t>
      </w:r>
      <w:r>
        <w:rPr>
          <w:rFonts w:ascii="Calibri"/>
          <w:i/>
          <w:spacing w:val="-3"/>
          <w:sz w:val="20"/>
        </w:rPr>
        <w:t xml:space="preserve"> </w:t>
      </w:r>
      <w:r>
        <w:rPr>
          <w:rFonts w:ascii="Calibri"/>
          <w:i/>
          <w:sz w:val="20"/>
        </w:rPr>
        <w:t>of</w:t>
      </w:r>
      <w:r>
        <w:rPr>
          <w:rFonts w:ascii="Calibri"/>
          <w:i/>
          <w:spacing w:val="-5"/>
          <w:sz w:val="20"/>
        </w:rPr>
        <w:t xml:space="preserve"> </w:t>
      </w:r>
      <w:r>
        <w:rPr>
          <w:rFonts w:ascii="Calibri"/>
          <w:i/>
          <w:sz w:val="20"/>
        </w:rPr>
        <w:t>the</w:t>
      </w:r>
      <w:r>
        <w:rPr>
          <w:rFonts w:ascii="Calibri"/>
          <w:i/>
          <w:spacing w:val="-3"/>
          <w:sz w:val="20"/>
        </w:rPr>
        <w:t xml:space="preserve"> </w:t>
      </w:r>
      <w:r>
        <w:rPr>
          <w:rFonts w:ascii="Calibri"/>
          <w:i/>
          <w:sz w:val="20"/>
        </w:rPr>
        <w:t>Chief</w:t>
      </w:r>
      <w:r>
        <w:rPr>
          <w:rFonts w:ascii="Calibri"/>
          <w:i/>
          <w:spacing w:val="-4"/>
          <w:sz w:val="20"/>
        </w:rPr>
        <w:t xml:space="preserve"> </w:t>
      </w:r>
      <w:r>
        <w:rPr>
          <w:rFonts w:ascii="Calibri"/>
          <w:i/>
          <w:sz w:val="20"/>
        </w:rPr>
        <w:t>Medical</w:t>
      </w:r>
      <w:r>
        <w:rPr>
          <w:rFonts w:ascii="Calibri"/>
          <w:i/>
          <w:spacing w:val="-4"/>
          <w:sz w:val="20"/>
        </w:rPr>
        <w:t xml:space="preserve"> </w:t>
      </w:r>
      <w:r>
        <w:rPr>
          <w:rFonts w:ascii="Calibri"/>
          <w:i/>
          <w:sz w:val="20"/>
        </w:rPr>
        <w:t>Officer</w:t>
      </w:r>
      <w:r>
        <w:rPr>
          <w:rFonts w:ascii="Calibri"/>
          <w:i/>
          <w:spacing w:val="-5"/>
          <w:sz w:val="20"/>
        </w:rPr>
        <w:t xml:space="preserve"> </w:t>
      </w:r>
      <w:r>
        <w:rPr>
          <w:rFonts w:ascii="Calibri"/>
          <w:i/>
          <w:sz w:val="20"/>
        </w:rPr>
        <w:t>2013.</w:t>
      </w:r>
      <w:r>
        <w:rPr>
          <w:rFonts w:ascii="Calibri"/>
          <w:i/>
          <w:spacing w:val="-4"/>
          <w:sz w:val="20"/>
        </w:rPr>
        <w:t xml:space="preserve"> </w:t>
      </w:r>
      <w:r>
        <w:rPr>
          <w:rFonts w:ascii="Calibri"/>
          <w:i/>
          <w:sz w:val="20"/>
        </w:rPr>
        <w:t>Public</w:t>
      </w:r>
      <w:r>
        <w:rPr>
          <w:rFonts w:ascii="Calibri"/>
          <w:i/>
          <w:spacing w:val="-3"/>
          <w:sz w:val="20"/>
        </w:rPr>
        <w:t xml:space="preserve"> </w:t>
      </w:r>
      <w:r>
        <w:rPr>
          <w:rFonts w:ascii="Calibri"/>
          <w:i/>
          <w:sz w:val="20"/>
        </w:rPr>
        <w:t>Mental</w:t>
      </w:r>
      <w:r>
        <w:rPr>
          <w:rFonts w:ascii="Calibri"/>
          <w:i/>
          <w:spacing w:val="-4"/>
          <w:sz w:val="20"/>
        </w:rPr>
        <w:t xml:space="preserve"> </w:t>
      </w:r>
      <w:r>
        <w:rPr>
          <w:rFonts w:ascii="Calibri"/>
          <w:i/>
          <w:sz w:val="20"/>
        </w:rPr>
        <w:t>Health</w:t>
      </w:r>
      <w:r>
        <w:rPr>
          <w:rFonts w:ascii="Calibri"/>
          <w:i/>
          <w:spacing w:val="-3"/>
          <w:sz w:val="20"/>
        </w:rPr>
        <w:t xml:space="preserve"> </w:t>
      </w:r>
      <w:r>
        <w:rPr>
          <w:rFonts w:ascii="Calibri"/>
          <w:i/>
          <w:sz w:val="20"/>
        </w:rPr>
        <w:t>Priorities:</w:t>
      </w:r>
      <w:r>
        <w:rPr>
          <w:rFonts w:ascii="Calibri"/>
          <w:i/>
          <w:spacing w:val="-4"/>
          <w:sz w:val="20"/>
        </w:rPr>
        <w:t xml:space="preserve"> </w:t>
      </w:r>
      <w:r>
        <w:rPr>
          <w:rFonts w:ascii="Calibri"/>
          <w:i/>
          <w:sz w:val="20"/>
        </w:rPr>
        <w:t>Investing</w:t>
      </w:r>
      <w:r>
        <w:rPr>
          <w:rFonts w:ascii="Calibri"/>
          <w:i/>
          <w:spacing w:val="-3"/>
          <w:sz w:val="20"/>
        </w:rPr>
        <w:t xml:space="preserve"> </w:t>
      </w:r>
      <w:r>
        <w:rPr>
          <w:rFonts w:ascii="Calibri"/>
          <w:i/>
          <w:sz w:val="20"/>
        </w:rPr>
        <w:t>in the Evidence</w:t>
      </w:r>
      <w:r>
        <w:rPr>
          <w:rFonts w:ascii="Calibri"/>
          <w:sz w:val="20"/>
        </w:rPr>
        <w:t xml:space="preserve">. London: Department of Health. Available at: </w:t>
      </w:r>
      <w:hyperlink r:id="rId32">
        <w:r>
          <w:rPr>
            <w:rFonts w:ascii="Calibri"/>
            <w:color w:val="0000FF"/>
            <w:sz w:val="20"/>
            <w:u w:val="single" w:color="0000FF"/>
          </w:rPr>
          <w:t>https://mrc.ukri.org/documents/pdf/chief-medical-</w:t>
        </w:r>
      </w:hyperlink>
      <w:r>
        <w:rPr>
          <w:rFonts w:ascii="Calibri"/>
          <w:color w:val="0000FF"/>
          <w:sz w:val="20"/>
        </w:rPr>
        <w:t xml:space="preserve"> </w:t>
      </w:r>
      <w:hyperlink r:id="rId33">
        <w:r>
          <w:rPr>
            <w:rFonts w:ascii="Calibri"/>
            <w:color w:val="0000FF"/>
            <w:spacing w:val="-2"/>
            <w:sz w:val="20"/>
            <w:u w:val="single" w:color="0000FF"/>
          </w:rPr>
          <w:t>officer-annual-report-2013/</w:t>
        </w:r>
      </w:hyperlink>
    </w:p>
    <w:p w14:paraId="27C8418C" w14:textId="77777777" w:rsidR="0074517A" w:rsidRPr="0069505E" w:rsidRDefault="0069505E">
      <w:pPr>
        <w:pStyle w:val="BodyText"/>
        <w:spacing w:line="244" w:lineRule="exact"/>
        <w:rPr>
          <w:lang w:val="fr-FR"/>
        </w:rPr>
      </w:pPr>
      <w:r>
        <w:rPr>
          <w:vertAlign w:val="superscript"/>
        </w:rPr>
        <w:t>xiii</w:t>
      </w:r>
      <w:r>
        <w:rPr>
          <w:spacing w:val="-8"/>
        </w:rPr>
        <w:t xml:space="preserve"> </w:t>
      </w:r>
      <w:r>
        <w:t>NHS</w:t>
      </w:r>
      <w:r>
        <w:rPr>
          <w:spacing w:val="-7"/>
        </w:rPr>
        <w:t xml:space="preserve"> </w:t>
      </w:r>
      <w:r>
        <w:t>Providers</w:t>
      </w:r>
      <w:r>
        <w:rPr>
          <w:spacing w:val="-7"/>
        </w:rPr>
        <w:t xml:space="preserve"> </w:t>
      </w:r>
      <w:r>
        <w:t>(2019),</w:t>
      </w:r>
      <w:r>
        <w:rPr>
          <w:spacing w:val="-7"/>
        </w:rPr>
        <w:t xml:space="preserve"> </w:t>
      </w:r>
      <w:r>
        <w:t>‘Mental</w:t>
      </w:r>
      <w:r>
        <w:rPr>
          <w:spacing w:val="-6"/>
        </w:rPr>
        <w:t xml:space="preserve"> </w:t>
      </w:r>
      <w:r>
        <w:t>health</w:t>
      </w:r>
      <w:r>
        <w:rPr>
          <w:spacing w:val="-7"/>
        </w:rPr>
        <w:t xml:space="preserve"> </w:t>
      </w:r>
      <w:r>
        <w:t>services:</w:t>
      </w:r>
      <w:r>
        <w:rPr>
          <w:spacing w:val="-8"/>
        </w:rPr>
        <w:t xml:space="preserve"> </w:t>
      </w:r>
      <w:r>
        <w:t>addressing</w:t>
      </w:r>
      <w:r>
        <w:rPr>
          <w:spacing w:val="-9"/>
        </w:rPr>
        <w:t xml:space="preserve"> </w:t>
      </w:r>
      <w:r>
        <w:t>the</w:t>
      </w:r>
      <w:r>
        <w:rPr>
          <w:spacing w:val="-7"/>
        </w:rPr>
        <w:t xml:space="preserve"> </w:t>
      </w:r>
      <w:r>
        <w:t>care</w:t>
      </w:r>
      <w:r>
        <w:rPr>
          <w:spacing w:val="-8"/>
        </w:rPr>
        <w:t xml:space="preserve"> </w:t>
      </w:r>
      <w:r>
        <w:t>deficit’.</w:t>
      </w:r>
      <w:r>
        <w:rPr>
          <w:spacing w:val="-6"/>
        </w:rPr>
        <w:t xml:space="preserve"> </w:t>
      </w:r>
      <w:proofErr w:type="spellStart"/>
      <w:r w:rsidRPr="0069505E">
        <w:rPr>
          <w:lang w:val="fr-FR"/>
        </w:rPr>
        <w:t>Available</w:t>
      </w:r>
      <w:proofErr w:type="spellEnd"/>
      <w:r w:rsidRPr="0069505E">
        <w:rPr>
          <w:spacing w:val="-9"/>
          <w:lang w:val="fr-FR"/>
        </w:rPr>
        <w:t xml:space="preserve"> </w:t>
      </w:r>
      <w:proofErr w:type="gramStart"/>
      <w:r w:rsidRPr="0069505E">
        <w:rPr>
          <w:spacing w:val="-5"/>
          <w:lang w:val="fr-FR"/>
        </w:rPr>
        <w:t>at:</w:t>
      </w:r>
      <w:proofErr w:type="gramEnd"/>
    </w:p>
    <w:p w14:paraId="488771D9" w14:textId="77777777" w:rsidR="0074517A" w:rsidRPr="0069505E" w:rsidRDefault="0069505E">
      <w:pPr>
        <w:pStyle w:val="BodyText"/>
        <w:rPr>
          <w:lang w:val="fr-FR"/>
        </w:rPr>
      </w:pPr>
      <w:hyperlink r:id="rId34">
        <w:r w:rsidRPr="0069505E">
          <w:rPr>
            <w:color w:val="0000FF"/>
            <w:spacing w:val="-2"/>
            <w:u w:val="single" w:color="0000FF"/>
            <w:lang w:val="fr-FR"/>
          </w:rPr>
          <w:t>https://nhsproviders.org/mental-health-services-addressing-the-care-deficit</w:t>
        </w:r>
      </w:hyperlink>
    </w:p>
    <w:p w14:paraId="0F277172" w14:textId="77777777" w:rsidR="0074517A" w:rsidRDefault="0069505E">
      <w:pPr>
        <w:pStyle w:val="BodyText"/>
        <w:spacing w:before="1"/>
        <w:ind w:right="146"/>
      </w:pPr>
      <w:r>
        <w:rPr>
          <w:vertAlign w:val="superscript"/>
        </w:rPr>
        <w:t>xiv</w:t>
      </w:r>
      <w:r>
        <w:rPr>
          <w:spacing w:val="-3"/>
        </w:rPr>
        <w:t xml:space="preserve"> </w:t>
      </w:r>
      <w:r>
        <w:t>Vojt,</w:t>
      </w:r>
      <w:r>
        <w:rPr>
          <w:spacing w:val="-2"/>
        </w:rPr>
        <w:t xml:space="preserve"> </w:t>
      </w:r>
      <w:r>
        <w:t>G.,</w:t>
      </w:r>
      <w:r>
        <w:rPr>
          <w:spacing w:val="-2"/>
        </w:rPr>
        <w:t xml:space="preserve"> </w:t>
      </w:r>
      <w:r>
        <w:t>Skivington,</w:t>
      </w:r>
      <w:r>
        <w:rPr>
          <w:spacing w:val="-2"/>
        </w:rPr>
        <w:t xml:space="preserve"> </w:t>
      </w:r>
      <w:r>
        <w:t>K.,</w:t>
      </w:r>
      <w:r>
        <w:rPr>
          <w:spacing w:val="-2"/>
        </w:rPr>
        <w:t xml:space="preserve"> </w:t>
      </w:r>
      <w:r>
        <w:t>Sweeting,</w:t>
      </w:r>
      <w:r>
        <w:rPr>
          <w:spacing w:val="-2"/>
        </w:rPr>
        <w:t xml:space="preserve"> </w:t>
      </w:r>
      <w:r>
        <w:t>H.,</w:t>
      </w:r>
      <w:r>
        <w:rPr>
          <w:spacing w:val="-2"/>
        </w:rPr>
        <w:t xml:space="preserve"> </w:t>
      </w:r>
      <w:r>
        <w:t>Campbell,</w:t>
      </w:r>
      <w:r>
        <w:rPr>
          <w:spacing w:val="-2"/>
        </w:rPr>
        <w:t xml:space="preserve"> </w:t>
      </w:r>
      <w:r>
        <w:t>M.,</w:t>
      </w:r>
      <w:r>
        <w:rPr>
          <w:spacing w:val="-2"/>
        </w:rPr>
        <w:t xml:space="preserve"> </w:t>
      </w:r>
      <w:r>
        <w:t>Fenton,</w:t>
      </w:r>
      <w:r>
        <w:rPr>
          <w:spacing w:val="-2"/>
        </w:rPr>
        <w:t xml:space="preserve"> </w:t>
      </w:r>
      <w:r>
        <w:t>C.</w:t>
      </w:r>
      <w:r>
        <w:rPr>
          <w:spacing w:val="-2"/>
        </w:rPr>
        <w:t xml:space="preserve"> </w:t>
      </w:r>
      <w:r>
        <w:t>&amp;</w:t>
      </w:r>
      <w:r>
        <w:rPr>
          <w:spacing w:val="-2"/>
        </w:rPr>
        <w:t xml:space="preserve"> </w:t>
      </w:r>
      <w:r>
        <w:t>Thomson,</w:t>
      </w:r>
      <w:r>
        <w:rPr>
          <w:spacing w:val="-2"/>
        </w:rPr>
        <w:t xml:space="preserve"> </w:t>
      </w:r>
      <w:r>
        <w:t>H.</w:t>
      </w:r>
      <w:r>
        <w:rPr>
          <w:spacing w:val="-2"/>
        </w:rPr>
        <w:t xml:space="preserve"> </w:t>
      </w:r>
      <w:r>
        <w:t>(2018),</w:t>
      </w:r>
      <w:r>
        <w:rPr>
          <w:spacing w:val="-2"/>
        </w:rPr>
        <w:t xml:space="preserve"> </w:t>
      </w:r>
      <w:r>
        <w:t>‘Lack</w:t>
      </w:r>
      <w:r>
        <w:rPr>
          <w:spacing w:val="-2"/>
        </w:rPr>
        <w:t xml:space="preserve"> </w:t>
      </w:r>
      <w:r>
        <w:t>of</w:t>
      </w:r>
      <w:r>
        <w:rPr>
          <w:spacing w:val="-4"/>
        </w:rPr>
        <w:t xml:space="preserve"> </w:t>
      </w:r>
      <w:r>
        <w:t>evidence</w:t>
      </w:r>
      <w:r>
        <w:rPr>
          <w:spacing w:val="-4"/>
        </w:rPr>
        <w:t xml:space="preserve"> </w:t>
      </w:r>
      <w:r>
        <w:t>on</w:t>
      </w:r>
      <w:r>
        <w:rPr>
          <w:spacing w:val="-2"/>
        </w:rPr>
        <w:t xml:space="preserve"> </w:t>
      </w:r>
      <w:r>
        <w:t xml:space="preserve">mental health and well-being impacts of individual-level interventions for vulnerable adolescents: systematic mapping review’. </w:t>
      </w:r>
      <w:r>
        <w:rPr>
          <w:i/>
        </w:rPr>
        <w:t xml:space="preserve">Public Health, </w:t>
      </w:r>
      <w:r>
        <w:t>161, p. 29-32. DOI: https://doi.org/10.1016/j.puhe.2018.04.003</w:t>
      </w:r>
    </w:p>
    <w:p w14:paraId="7737CD32" w14:textId="77777777" w:rsidR="0074517A" w:rsidRDefault="0069505E">
      <w:pPr>
        <w:pStyle w:val="BodyText"/>
        <w:ind w:right="967"/>
        <w:jc w:val="both"/>
      </w:pPr>
      <w:r>
        <w:rPr>
          <w:vertAlign w:val="superscript"/>
        </w:rPr>
        <w:t>xv</w:t>
      </w:r>
      <w:r>
        <w:rPr>
          <w:spacing w:val="-1"/>
        </w:rPr>
        <w:t xml:space="preserve"> </w:t>
      </w:r>
      <w:r>
        <w:t>Kieling, C., Baker-Henningham, H., Belfer, M., Conti, G., Ertem, I., Omigbodun, O. et al. (2011), ’Child and adolescent</w:t>
      </w:r>
      <w:r>
        <w:rPr>
          <w:spacing w:val="-3"/>
        </w:rPr>
        <w:t xml:space="preserve"> </w:t>
      </w:r>
      <w:r>
        <w:t>mental</w:t>
      </w:r>
      <w:r>
        <w:rPr>
          <w:spacing w:val="-3"/>
        </w:rPr>
        <w:t xml:space="preserve"> </w:t>
      </w:r>
      <w:r>
        <w:t>health</w:t>
      </w:r>
      <w:r>
        <w:rPr>
          <w:spacing w:val="-3"/>
        </w:rPr>
        <w:t xml:space="preserve"> </w:t>
      </w:r>
      <w:r>
        <w:t>worldwide:</w:t>
      </w:r>
      <w:r>
        <w:rPr>
          <w:spacing w:val="-4"/>
        </w:rPr>
        <w:t xml:space="preserve"> </w:t>
      </w:r>
      <w:r>
        <w:t>evidence</w:t>
      </w:r>
      <w:r>
        <w:rPr>
          <w:spacing w:val="-5"/>
        </w:rPr>
        <w:t xml:space="preserve"> </w:t>
      </w:r>
      <w:r>
        <w:t>for</w:t>
      </w:r>
      <w:r>
        <w:rPr>
          <w:spacing w:val="-3"/>
        </w:rPr>
        <w:t xml:space="preserve"> </w:t>
      </w:r>
      <w:r>
        <w:t>action’,</w:t>
      </w:r>
      <w:r>
        <w:rPr>
          <w:spacing w:val="-2"/>
        </w:rPr>
        <w:t xml:space="preserve"> </w:t>
      </w:r>
      <w:r>
        <w:rPr>
          <w:i/>
        </w:rPr>
        <w:t>The</w:t>
      </w:r>
      <w:r>
        <w:rPr>
          <w:i/>
          <w:spacing w:val="-3"/>
        </w:rPr>
        <w:t xml:space="preserve"> </w:t>
      </w:r>
      <w:r>
        <w:rPr>
          <w:i/>
        </w:rPr>
        <w:t>Lancet</w:t>
      </w:r>
      <w:r>
        <w:t>.</w:t>
      </w:r>
      <w:r>
        <w:rPr>
          <w:spacing w:val="-5"/>
        </w:rPr>
        <w:t xml:space="preserve"> </w:t>
      </w:r>
      <w:r>
        <w:t>Vol.</w:t>
      </w:r>
      <w:r>
        <w:rPr>
          <w:spacing w:val="-3"/>
        </w:rPr>
        <w:t xml:space="preserve"> </w:t>
      </w:r>
      <w:r>
        <w:t>378,</w:t>
      </w:r>
      <w:r>
        <w:rPr>
          <w:spacing w:val="-3"/>
        </w:rPr>
        <w:t xml:space="preserve"> </w:t>
      </w:r>
      <w:r>
        <w:t>N</w:t>
      </w:r>
      <w:r>
        <w:t>o.</w:t>
      </w:r>
      <w:r>
        <w:rPr>
          <w:spacing w:val="-2"/>
        </w:rPr>
        <w:t xml:space="preserve"> </w:t>
      </w:r>
      <w:r>
        <w:t>9801,</w:t>
      </w:r>
      <w:r>
        <w:rPr>
          <w:spacing w:val="-3"/>
        </w:rPr>
        <w:t xml:space="preserve"> </w:t>
      </w:r>
      <w:r>
        <w:t>p.</w:t>
      </w:r>
      <w:r>
        <w:rPr>
          <w:spacing w:val="-3"/>
        </w:rPr>
        <w:t xml:space="preserve"> </w:t>
      </w:r>
      <w:r>
        <w:t xml:space="preserve">1515-25. DOI: </w:t>
      </w:r>
      <w:hyperlink r:id="rId35">
        <w:r>
          <w:rPr>
            <w:color w:val="0000FF"/>
            <w:spacing w:val="-2"/>
            <w:u w:val="single" w:color="0000FF"/>
          </w:rPr>
          <w:t>https://doi.org/10.1016/S0140-6736(11)60827-1</w:t>
        </w:r>
      </w:hyperlink>
    </w:p>
    <w:p w14:paraId="32C7EC81" w14:textId="77777777" w:rsidR="0074517A" w:rsidRDefault="0069505E">
      <w:pPr>
        <w:ind w:left="110" w:right="146"/>
        <w:rPr>
          <w:rFonts w:ascii="Calibri"/>
          <w:sz w:val="20"/>
        </w:rPr>
      </w:pPr>
      <w:r>
        <w:rPr>
          <w:rFonts w:ascii="Calibri"/>
          <w:sz w:val="20"/>
          <w:vertAlign w:val="superscript"/>
        </w:rPr>
        <w:t>xvi</w:t>
      </w:r>
      <w:r>
        <w:rPr>
          <w:rFonts w:ascii="Calibri"/>
          <w:spacing w:val="-4"/>
          <w:sz w:val="20"/>
        </w:rPr>
        <w:t xml:space="preserve"> </w:t>
      </w:r>
      <w:r>
        <w:rPr>
          <w:rFonts w:ascii="Calibri"/>
          <w:sz w:val="20"/>
        </w:rPr>
        <w:t>Bronfenbrenner,</w:t>
      </w:r>
      <w:r>
        <w:rPr>
          <w:rFonts w:ascii="Calibri"/>
          <w:spacing w:val="-2"/>
          <w:sz w:val="20"/>
        </w:rPr>
        <w:t xml:space="preserve"> </w:t>
      </w:r>
      <w:r>
        <w:rPr>
          <w:rFonts w:ascii="Calibri"/>
          <w:sz w:val="20"/>
        </w:rPr>
        <w:t>U.</w:t>
      </w:r>
      <w:r>
        <w:rPr>
          <w:rFonts w:ascii="Calibri"/>
          <w:spacing w:val="-3"/>
          <w:sz w:val="20"/>
        </w:rPr>
        <w:t xml:space="preserve"> </w:t>
      </w:r>
      <w:r>
        <w:rPr>
          <w:rFonts w:ascii="Calibri"/>
          <w:sz w:val="20"/>
        </w:rPr>
        <w:t>(1979),</w:t>
      </w:r>
      <w:r>
        <w:rPr>
          <w:rFonts w:ascii="Calibri"/>
          <w:spacing w:val="-2"/>
          <w:sz w:val="20"/>
        </w:rPr>
        <w:t xml:space="preserve"> </w:t>
      </w:r>
      <w:r>
        <w:rPr>
          <w:rFonts w:ascii="Calibri"/>
          <w:i/>
          <w:sz w:val="20"/>
        </w:rPr>
        <w:t>The</w:t>
      </w:r>
      <w:r>
        <w:rPr>
          <w:rFonts w:ascii="Calibri"/>
          <w:i/>
          <w:spacing w:val="-3"/>
          <w:sz w:val="20"/>
        </w:rPr>
        <w:t xml:space="preserve"> </w:t>
      </w:r>
      <w:r>
        <w:rPr>
          <w:rFonts w:ascii="Calibri"/>
          <w:i/>
          <w:sz w:val="20"/>
        </w:rPr>
        <w:t>Ecology</w:t>
      </w:r>
      <w:r>
        <w:rPr>
          <w:rFonts w:ascii="Calibri"/>
          <w:i/>
          <w:spacing w:val="-4"/>
          <w:sz w:val="20"/>
        </w:rPr>
        <w:t xml:space="preserve"> </w:t>
      </w:r>
      <w:r>
        <w:rPr>
          <w:rFonts w:ascii="Calibri"/>
          <w:i/>
          <w:sz w:val="20"/>
        </w:rPr>
        <w:t>of</w:t>
      </w:r>
      <w:r>
        <w:rPr>
          <w:rFonts w:ascii="Calibri"/>
          <w:i/>
          <w:spacing w:val="-5"/>
          <w:sz w:val="20"/>
        </w:rPr>
        <w:t xml:space="preserve"> </w:t>
      </w:r>
      <w:r>
        <w:rPr>
          <w:rFonts w:ascii="Calibri"/>
          <w:i/>
          <w:sz w:val="20"/>
        </w:rPr>
        <w:t>Human</w:t>
      </w:r>
      <w:r>
        <w:rPr>
          <w:rFonts w:ascii="Calibri"/>
          <w:i/>
          <w:spacing w:val="-3"/>
          <w:sz w:val="20"/>
        </w:rPr>
        <w:t xml:space="preserve"> </w:t>
      </w:r>
      <w:r>
        <w:rPr>
          <w:rFonts w:ascii="Calibri"/>
          <w:i/>
          <w:sz w:val="20"/>
        </w:rPr>
        <w:t>Development:</w:t>
      </w:r>
      <w:r>
        <w:rPr>
          <w:rFonts w:ascii="Calibri"/>
          <w:i/>
          <w:spacing w:val="-4"/>
          <w:sz w:val="20"/>
        </w:rPr>
        <w:t xml:space="preserve"> </w:t>
      </w:r>
      <w:r>
        <w:rPr>
          <w:rFonts w:ascii="Calibri"/>
          <w:i/>
          <w:sz w:val="20"/>
        </w:rPr>
        <w:t>Experiments</w:t>
      </w:r>
      <w:r>
        <w:rPr>
          <w:rFonts w:ascii="Calibri"/>
          <w:i/>
          <w:spacing w:val="-4"/>
          <w:sz w:val="20"/>
        </w:rPr>
        <w:t xml:space="preserve"> </w:t>
      </w:r>
      <w:r>
        <w:rPr>
          <w:rFonts w:ascii="Calibri"/>
          <w:i/>
          <w:sz w:val="20"/>
        </w:rPr>
        <w:t>by</w:t>
      </w:r>
      <w:r>
        <w:rPr>
          <w:rFonts w:ascii="Calibri"/>
          <w:i/>
          <w:spacing w:val="-4"/>
          <w:sz w:val="20"/>
        </w:rPr>
        <w:t xml:space="preserve"> </w:t>
      </w:r>
      <w:r>
        <w:rPr>
          <w:rFonts w:ascii="Calibri"/>
          <w:i/>
          <w:sz w:val="20"/>
        </w:rPr>
        <w:t>Nature</w:t>
      </w:r>
      <w:r>
        <w:rPr>
          <w:rFonts w:ascii="Calibri"/>
          <w:i/>
          <w:spacing w:val="-5"/>
          <w:sz w:val="20"/>
        </w:rPr>
        <w:t xml:space="preserve"> </w:t>
      </w:r>
      <w:r>
        <w:rPr>
          <w:rFonts w:ascii="Calibri"/>
          <w:i/>
          <w:sz w:val="20"/>
        </w:rPr>
        <w:t>and</w:t>
      </w:r>
      <w:r>
        <w:rPr>
          <w:rFonts w:ascii="Calibri"/>
          <w:i/>
          <w:spacing w:val="-3"/>
          <w:sz w:val="20"/>
        </w:rPr>
        <w:t xml:space="preserve"> </w:t>
      </w:r>
      <w:r>
        <w:rPr>
          <w:rFonts w:ascii="Calibri"/>
          <w:i/>
          <w:sz w:val="20"/>
        </w:rPr>
        <w:t>Design</w:t>
      </w:r>
      <w:r>
        <w:rPr>
          <w:rFonts w:ascii="Calibri"/>
          <w:sz w:val="20"/>
        </w:rPr>
        <w:t>,</w:t>
      </w:r>
      <w:r>
        <w:rPr>
          <w:rFonts w:ascii="Calibri"/>
          <w:spacing w:val="-2"/>
          <w:sz w:val="20"/>
        </w:rPr>
        <w:t xml:space="preserve"> </w:t>
      </w:r>
      <w:r>
        <w:rPr>
          <w:rFonts w:ascii="Calibri"/>
          <w:sz w:val="20"/>
        </w:rPr>
        <w:t>Cambridge, MA: Harvard University Press.</w:t>
      </w:r>
    </w:p>
    <w:p w14:paraId="3AC8D5B9" w14:textId="77777777" w:rsidR="0074517A" w:rsidRDefault="0069505E">
      <w:pPr>
        <w:pStyle w:val="BodyText"/>
        <w:spacing w:before="1"/>
        <w:ind w:right="600"/>
      </w:pPr>
      <w:r>
        <w:rPr>
          <w:vertAlign w:val="superscript"/>
        </w:rPr>
        <w:t>xvii</w:t>
      </w:r>
      <w:r>
        <w:rPr>
          <w:spacing w:val="-3"/>
        </w:rPr>
        <w:t xml:space="preserve"> </w:t>
      </w:r>
      <w:r>
        <w:t>Rutter,</w:t>
      </w:r>
      <w:r>
        <w:rPr>
          <w:spacing w:val="-1"/>
        </w:rPr>
        <w:t xml:space="preserve"> </w:t>
      </w:r>
      <w:r>
        <w:t>H.,</w:t>
      </w:r>
      <w:r>
        <w:rPr>
          <w:spacing w:val="-2"/>
        </w:rPr>
        <w:t xml:space="preserve"> </w:t>
      </w:r>
      <w:r>
        <w:t>Savona,</w:t>
      </w:r>
      <w:r>
        <w:rPr>
          <w:spacing w:val="-4"/>
        </w:rPr>
        <w:t xml:space="preserve"> </w:t>
      </w:r>
      <w:r>
        <w:t>N.,</w:t>
      </w:r>
      <w:r>
        <w:rPr>
          <w:spacing w:val="-2"/>
        </w:rPr>
        <w:t xml:space="preserve"> </w:t>
      </w:r>
      <w:r>
        <w:t>Glonti,</w:t>
      </w:r>
      <w:r>
        <w:rPr>
          <w:spacing w:val="-4"/>
        </w:rPr>
        <w:t xml:space="preserve"> </w:t>
      </w:r>
      <w:r>
        <w:t>K.,</w:t>
      </w:r>
      <w:r>
        <w:rPr>
          <w:spacing w:val="-1"/>
        </w:rPr>
        <w:t xml:space="preserve"> </w:t>
      </w:r>
      <w:r>
        <w:t>Bibby,</w:t>
      </w:r>
      <w:r>
        <w:rPr>
          <w:spacing w:val="-2"/>
        </w:rPr>
        <w:t xml:space="preserve"> </w:t>
      </w:r>
      <w:r>
        <w:t>J.,</w:t>
      </w:r>
      <w:r>
        <w:rPr>
          <w:spacing w:val="-4"/>
        </w:rPr>
        <w:t xml:space="preserve"> </w:t>
      </w:r>
      <w:r>
        <w:t>Cummins,</w:t>
      </w:r>
      <w:r>
        <w:rPr>
          <w:spacing w:val="-2"/>
        </w:rPr>
        <w:t xml:space="preserve"> </w:t>
      </w:r>
      <w:r>
        <w:t>S.,</w:t>
      </w:r>
      <w:r>
        <w:rPr>
          <w:spacing w:val="-2"/>
        </w:rPr>
        <w:t xml:space="preserve"> </w:t>
      </w:r>
      <w:r>
        <w:t>Finegood,</w:t>
      </w:r>
      <w:r>
        <w:rPr>
          <w:spacing w:val="-2"/>
        </w:rPr>
        <w:t xml:space="preserve"> </w:t>
      </w:r>
      <w:r>
        <w:t>D.</w:t>
      </w:r>
      <w:r>
        <w:rPr>
          <w:spacing w:val="-2"/>
        </w:rPr>
        <w:t xml:space="preserve"> </w:t>
      </w:r>
      <w:r>
        <w:t>T.</w:t>
      </w:r>
      <w:r>
        <w:rPr>
          <w:spacing w:val="-3"/>
        </w:rPr>
        <w:t xml:space="preserve"> </w:t>
      </w:r>
      <w:r>
        <w:t>et</w:t>
      </w:r>
      <w:r>
        <w:rPr>
          <w:spacing w:val="-2"/>
        </w:rPr>
        <w:t xml:space="preserve"> </w:t>
      </w:r>
      <w:r>
        <w:t>al.</w:t>
      </w:r>
      <w:r>
        <w:rPr>
          <w:spacing w:val="-2"/>
        </w:rPr>
        <w:t xml:space="preserve"> </w:t>
      </w:r>
      <w:r>
        <w:t>(2017),</w:t>
      </w:r>
      <w:r>
        <w:rPr>
          <w:spacing w:val="-2"/>
        </w:rPr>
        <w:t xml:space="preserve"> </w:t>
      </w:r>
      <w:r>
        <w:t>‘The</w:t>
      </w:r>
      <w:r>
        <w:rPr>
          <w:spacing w:val="-1"/>
        </w:rPr>
        <w:t xml:space="preserve"> </w:t>
      </w:r>
      <w:r>
        <w:t>need</w:t>
      </w:r>
      <w:r>
        <w:rPr>
          <w:spacing w:val="-2"/>
        </w:rPr>
        <w:t xml:space="preserve"> </w:t>
      </w:r>
      <w:r>
        <w:t>for</w:t>
      </w:r>
      <w:r>
        <w:rPr>
          <w:spacing w:val="-2"/>
        </w:rPr>
        <w:t xml:space="preserve"> </w:t>
      </w:r>
      <w:r>
        <w:t>a</w:t>
      </w:r>
      <w:r>
        <w:rPr>
          <w:spacing w:val="-2"/>
        </w:rPr>
        <w:t xml:space="preserve"> </w:t>
      </w:r>
      <w:r>
        <w:t xml:space="preserve">complex systems model of evidence for public health’, </w:t>
      </w:r>
      <w:r>
        <w:rPr>
          <w:i/>
        </w:rPr>
        <w:t>The Lancet</w:t>
      </w:r>
      <w:r>
        <w:t>, Vol</w:t>
      </w:r>
      <w:r>
        <w:t xml:space="preserve">. 390, No. 10112, p. 2602-4. DOI: </w:t>
      </w:r>
      <w:hyperlink r:id="rId36">
        <w:r>
          <w:rPr>
            <w:color w:val="0000FF"/>
            <w:u w:val="single" w:color="0000FF"/>
          </w:rPr>
          <w:t>10.1016/S0140-</w:t>
        </w:r>
      </w:hyperlink>
      <w:r>
        <w:rPr>
          <w:color w:val="0000FF"/>
        </w:rPr>
        <w:t xml:space="preserve"> </w:t>
      </w:r>
      <w:hyperlink r:id="rId37">
        <w:r>
          <w:rPr>
            <w:color w:val="0000FF"/>
            <w:spacing w:val="-2"/>
            <w:u w:val="single" w:color="0000FF"/>
          </w:rPr>
          <w:t>6736(17)31267-9</w:t>
        </w:r>
      </w:hyperlink>
    </w:p>
    <w:p w14:paraId="45BBF146" w14:textId="77777777" w:rsidR="0074517A" w:rsidRDefault="0069505E">
      <w:pPr>
        <w:pStyle w:val="BodyText"/>
        <w:ind w:right="123"/>
      </w:pPr>
      <w:r>
        <w:rPr>
          <w:vertAlign w:val="superscript"/>
        </w:rPr>
        <w:t>xviii</w:t>
      </w:r>
      <w:r>
        <w:rPr>
          <w:spacing w:val="-3"/>
        </w:rPr>
        <w:t xml:space="preserve"> </w:t>
      </w:r>
      <w:r>
        <w:t>Marmot,</w:t>
      </w:r>
      <w:r>
        <w:rPr>
          <w:spacing w:val="-2"/>
        </w:rPr>
        <w:t xml:space="preserve"> </w:t>
      </w:r>
      <w:r>
        <w:t>M.,</w:t>
      </w:r>
      <w:r>
        <w:rPr>
          <w:spacing w:val="-2"/>
        </w:rPr>
        <w:t xml:space="preserve"> </w:t>
      </w:r>
      <w:r>
        <w:t>Friel,</w:t>
      </w:r>
      <w:r>
        <w:rPr>
          <w:spacing w:val="-2"/>
        </w:rPr>
        <w:t xml:space="preserve"> </w:t>
      </w:r>
      <w:r>
        <w:t>S.,</w:t>
      </w:r>
      <w:r>
        <w:rPr>
          <w:spacing w:val="-2"/>
        </w:rPr>
        <w:t xml:space="preserve"> </w:t>
      </w:r>
      <w:r>
        <w:t>Bell,</w:t>
      </w:r>
      <w:r>
        <w:rPr>
          <w:spacing w:val="-2"/>
        </w:rPr>
        <w:t xml:space="preserve"> </w:t>
      </w:r>
      <w:r>
        <w:t>R., Houweling,</w:t>
      </w:r>
      <w:r>
        <w:rPr>
          <w:spacing w:val="-2"/>
        </w:rPr>
        <w:t xml:space="preserve"> </w:t>
      </w:r>
      <w:r>
        <w:t>T.</w:t>
      </w:r>
      <w:r>
        <w:rPr>
          <w:spacing w:val="-3"/>
        </w:rPr>
        <w:t xml:space="preserve"> </w:t>
      </w:r>
      <w:r>
        <w:t>A.</w:t>
      </w:r>
      <w:r>
        <w:rPr>
          <w:spacing w:val="-2"/>
        </w:rPr>
        <w:t xml:space="preserve"> </w:t>
      </w:r>
      <w:r>
        <w:t>J.</w:t>
      </w:r>
      <w:r>
        <w:rPr>
          <w:spacing w:val="-2"/>
        </w:rPr>
        <w:t xml:space="preserve"> </w:t>
      </w:r>
      <w:r>
        <w:t>&amp; Taylor,</w:t>
      </w:r>
      <w:r>
        <w:rPr>
          <w:spacing w:val="-2"/>
        </w:rPr>
        <w:t xml:space="preserve"> </w:t>
      </w:r>
      <w:r>
        <w:t>S.</w:t>
      </w:r>
      <w:r>
        <w:rPr>
          <w:spacing w:val="-2"/>
        </w:rPr>
        <w:t xml:space="preserve"> </w:t>
      </w:r>
      <w:r>
        <w:t>(2008),</w:t>
      </w:r>
      <w:r>
        <w:rPr>
          <w:spacing w:val="-2"/>
        </w:rPr>
        <w:t xml:space="preserve"> </w:t>
      </w:r>
      <w:r>
        <w:t>‘Closing</w:t>
      </w:r>
      <w:r>
        <w:rPr>
          <w:spacing w:val="-3"/>
        </w:rPr>
        <w:t xml:space="preserve"> </w:t>
      </w:r>
      <w:r>
        <w:t>the</w:t>
      </w:r>
      <w:r>
        <w:rPr>
          <w:spacing w:val="-3"/>
        </w:rPr>
        <w:t xml:space="preserve"> </w:t>
      </w:r>
      <w:r>
        <w:t>gap</w:t>
      </w:r>
      <w:r>
        <w:rPr>
          <w:spacing w:val="-2"/>
        </w:rPr>
        <w:t xml:space="preserve"> </w:t>
      </w:r>
      <w:r>
        <w:t>in</w:t>
      </w:r>
      <w:r>
        <w:rPr>
          <w:spacing w:val="-2"/>
        </w:rPr>
        <w:t xml:space="preserve"> </w:t>
      </w:r>
      <w:r>
        <w:t>a</w:t>
      </w:r>
      <w:r>
        <w:rPr>
          <w:spacing w:val="-2"/>
        </w:rPr>
        <w:t xml:space="preserve"> </w:t>
      </w:r>
      <w:r>
        <w:t>gene</w:t>
      </w:r>
      <w:r>
        <w:t>ration:</w:t>
      </w:r>
      <w:r>
        <w:rPr>
          <w:spacing w:val="-3"/>
        </w:rPr>
        <w:t xml:space="preserve"> </w:t>
      </w:r>
      <w:r>
        <w:t>health</w:t>
      </w:r>
      <w:r>
        <w:rPr>
          <w:spacing w:val="-2"/>
        </w:rPr>
        <w:t xml:space="preserve"> </w:t>
      </w:r>
      <w:r>
        <w:t xml:space="preserve">equity through action on the social determinants of health’, </w:t>
      </w:r>
      <w:r>
        <w:rPr>
          <w:i/>
        </w:rPr>
        <w:t>The Lancet</w:t>
      </w:r>
      <w:r>
        <w:t xml:space="preserve">, Vol. 372, No. 9650, p. 1661-9. DOI: </w:t>
      </w:r>
      <w:hyperlink r:id="rId38">
        <w:r>
          <w:rPr>
            <w:color w:val="0000FF"/>
            <w:spacing w:val="-2"/>
            <w:u w:val="single" w:color="0000FF"/>
          </w:rPr>
          <w:t>https://doi.org/10.1016/S0140-6736(08)61690-6</w:t>
        </w:r>
      </w:hyperlink>
    </w:p>
    <w:p w14:paraId="5623E6D1" w14:textId="77777777" w:rsidR="0074517A" w:rsidRDefault="0069505E">
      <w:pPr>
        <w:ind w:left="110" w:right="1880"/>
        <w:rPr>
          <w:rFonts w:ascii="Calibri"/>
          <w:sz w:val="20"/>
        </w:rPr>
      </w:pPr>
      <w:r>
        <w:rPr>
          <w:rFonts w:ascii="Calibri"/>
          <w:sz w:val="20"/>
          <w:vertAlign w:val="superscript"/>
        </w:rPr>
        <w:t>xix</w:t>
      </w:r>
      <w:r>
        <w:rPr>
          <w:rFonts w:ascii="Calibri"/>
          <w:spacing w:val="-4"/>
          <w:sz w:val="20"/>
        </w:rPr>
        <w:t xml:space="preserve"> </w:t>
      </w:r>
      <w:r>
        <w:rPr>
          <w:rFonts w:ascii="Calibri"/>
          <w:sz w:val="20"/>
        </w:rPr>
        <w:t>Campion,</w:t>
      </w:r>
      <w:r>
        <w:rPr>
          <w:rFonts w:ascii="Calibri"/>
          <w:spacing w:val="-3"/>
          <w:sz w:val="20"/>
        </w:rPr>
        <w:t xml:space="preserve"> </w:t>
      </w:r>
      <w:r>
        <w:rPr>
          <w:rFonts w:ascii="Calibri"/>
          <w:sz w:val="20"/>
        </w:rPr>
        <w:t>J.</w:t>
      </w:r>
      <w:r>
        <w:rPr>
          <w:rFonts w:ascii="Calibri"/>
          <w:spacing w:val="-2"/>
          <w:sz w:val="20"/>
        </w:rPr>
        <w:t xml:space="preserve"> </w:t>
      </w:r>
      <w:r>
        <w:rPr>
          <w:rFonts w:ascii="Calibri"/>
          <w:sz w:val="20"/>
        </w:rPr>
        <w:t>(2019),</w:t>
      </w:r>
      <w:r>
        <w:rPr>
          <w:rFonts w:ascii="Calibri"/>
          <w:spacing w:val="-2"/>
          <w:sz w:val="20"/>
        </w:rPr>
        <w:t xml:space="preserve"> </w:t>
      </w:r>
      <w:r>
        <w:rPr>
          <w:rFonts w:ascii="Calibri"/>
          <w:i/>
          <w:sz w:val="20"/>
        </w:rPr>
        <w:t>Public</w:t>
      </w:r>
      <w:r>
        <w:rPr>
          <w:rFonts w:ascii="Calibri"/>
          <w:i/>
          <w:spacing w:val="-2"/>
          <w:sz w:val="20"/>
        </w:rPr>
        <w:t xml:space="preserve"> </w:t>
      </w:r>
      <w:r>
        <w:rPr>
          <w:rFonts w:ascii="Calibri"/>
          <w:i/>
          <w:sz w:val="20"/>
        </w:rPr>
        <w:t>mental</w:t>
      </w:r>
      <w:r>
        <w:rPr>
          <w:rFonts w:ascii="Calibri"/>
          <w:i/>
          <w:spacing w:val="-4"/>
          <w:sz w:val="20"/>
        </w:rPr>
        <w:t xml:space="preserve"> </w:t>
      </w:r>
      <w:r>
        <w:rPr>
          <w:rFonts w:ascii="Calibri"/>
          <w:i/>
          <w:sz w:val="20"/>
        </w:rPr>
        <w:t>health:</w:t>
      </w:r>
      <w:r>
        <w:rPr>
          <w:rFonts w:ascii="Calibri"/>
          <w:i/>
          <w:spacing w:val="-4"/>
          <w:sz w:val="20"/>
        </w:rPr>
        <w:t xml:space="preserve"> </w:t>
      </w:r>
      <w:r>
        <w:rPr>
          <w:rFonts w:ascii="Calibri"/>
          <w:i/>
          <w:sz w:val="20"/>
        </w:rPr>
        <w:t>Evidence,</w:t>
      </w:r>
      <w:r>
        <w:rPr>
          <w:rFonts w:ascii="Calibri"/>
          <w:i/>
          <w:spacing w:val="-3"/>
          <w:sz w:val="20"/>
        </w:rPr>
        <w:t xml:space="preserve"> </w:t>
      </w:r>
      <w:r>
        <w:rPr>
          <w:rFonts w:ascii="Calibri"/>
          <w:i/>
          <w:sz w:val="20"/>
        </w:rPr>
        <w:t>practice</w:t>
      </w:r>
      <w:r>
        <w:rPr>
          <w:rFonts w:ascii="Calibri"/>
          <w:i/>
          <w:spacing w:val="-5"/>
          <w:sz w:val="20"/>
        </w:rPr>
        <w:t xml:space="preserve"> </w:t>
      </w:r>
      <w:r>
        <w:rPr>
          <w:rFonts w:ascii="Calibri"/>
          <w:i/>
          <w:sz w:val="20"/>
        </w:rPr>
        <w:t>and</w:t>
      </w:r>
      <w:r>
        <w:rPr>
          <w:rFonts w:ascii="Calibri"/>
          <w:i/>
          <w:spacing w:val="-3"/>
          <w:sz w:val="20"/>
        </w:rPr>
        <w:t xml:space="preserve"> </w:t>
      </w:r>
      <w:r>
        <w:rPr>
          <w:rFonts w:ascii="Calibri"/>
          <w:i/>
          <w:sz w:val="20"/>
        </w:rPr>
        <w:t>commissioning</w:t>
      </w:r>
      <w:r>
        <w:rPr>
          <w:rFonts w:ascii="Calibri"/>
          <w:sz w:val="20"/>
        </w:rPr>
        <w:t>.</w:t>
      </w:r>
      <w:r>
        <w:rPr>
          <w:rFonts w:ascii="Calibri"/>
          <w:spacing w:val="-3"/>
          <w:sz w:val="20"/>
        </w:rPr>
        <w:t xml:space="preserve"> </w:t>
      </w:r>
      <w:r>
        <w:rPr>
          <w:rFonts w:ascii="Calibri"/>
          <w:sz w:val="20"/>
        </w:rPr>
        <w:t>Available</w:t>
      </w:r>
      <w:r>
        <w:rPr>
          <w:rFonts w:ascii="Calibri"/>
          <w:spacing w:val="-7"/>
          <w:sz w:val="20"/>
        </w:rPr>
        <w:t xml:space="preserve"> </w:t>
      </w:r>
      <w:r>
        <w:rPr>
          <w:rFonts w:ascii="Calibri"/>
          <w:sz w:val="20"/>
        </w:rPr>
        <w:t>at</w:t>
      </w:r>
      <w:r>
        <w:rPr>
          <w:rFonts w:ascii="Calibri"/>
          <w:spacing w:val="-2"/>
          <w:sz w:val="20"/>
        </w:rPr>
        <w:t xml:space="preserve"> </w:t>
      </w:r>
      <w:r>
        <w:rPr>
          <w:rFonts w:ascii="Calibri"/>
          <w:sz w:val="20"/>
        </w:rPr>
        <w:t xml:space="preserve">: </w:t>
      </w:r>
      <w:hyperlink r:id="rId39">
        <w:r>
          <w:rPr>
            <w:rFonts w:ascii="Calibri"/>
            <w:color w:val="0000FF"/>
            <w:spacing w:val="-2"/>
            <w:sz w:val="20"/>
            <w:u w:val="single" w:color="0000FF"/>
          </w:rPr>
          <w:t>https://www.rsph.org.uk/static/uploaded/b215d040-2753-410e-a39eb30ad3c8b708.pdf</w:t>
        </w:r>
      </w:hyperlink>
    </w:p>
    <w:p w14:paraId="3A5AB858" w14:textId="77777777" w:rsidR="0074517A" w:rsidRDefault="0069505E">
      <w:pPr>
        <w:ind w:left="110" w:right="823"/>
        <w:rPr>
          <w:rFonts w:ascii="Calibri"/>
          <w:sz w:val="20"/>
        </w:rPr>
      </w:pPr>
      <w:r>
        <w:rPr>
          <w:rFonts w:ascii="Calibri"/>
          <w:sz w:val="20"/>
          <w:vertAlign w:val="superscript"/>
        </w:rPr>
        <w:t>xx</w:t>
      </w:r>
      <w:r>
        <w:rPr>
          <w:rFonts w:ascii="Calibri"/>
          <w:sz w:val="20"/>
        </w:rPr>
        <w:t>SHINE</w:t>
      </w:r>
      <w:r>
        <w:rPr>
          <w:rFonts w:ascii="Calibri"/>
          <w:spacing w:val="-4"/>
          <w:sz w:val="20"/>
        </w:rPr>
        <w:t xml:space="preserve"> </w:t>
      </w:r>
      <w:r>
        <w:rPr>
          <w:rFonts w:ascii="Calibri"/>
          <w:sz w:val="20"/>
        </w:rPr>
        <w:t>(2021),</w:t>
      </w:r>
      <w:r>
        <w:rPr>
          <w:rFonts w:ascii="Calibri"/>
          <w:spacing w:val="-2"/>
          <w:sz w:val="20"/>
        </w:rPr>
        <w:t xml:space="preserve"> </w:t>
      </w:r>
      <w:r>
        <w:rPr>
          <w:rFonts w:ascii="Calibri"/>
          <w:i/>
          <w:sz w:val="20"/>
        </w:rPr>
        <w:t>The</w:t>
      </w:r>
      <w:r>
        <w:rPr>
          <w:rFonts w:ascii="Calibri"/>
          <w:i/>
          <w:spacing w:val="-4"/>
          <w:sz w:val="20"/>
        </w:rPr>
        <w:t xml:space="preserve"> </w:t>
      </w:r>
      <w:r>
        <w:rPr>
          <w:rFonts w:ascii="Calibri"/>
          <w:i/>
          <w:sz w:val="20"/>
        </w:rPr>
        <w:t>SHINE</w:t>
      </w:r>
      <w:r>
        <w:rPr>
          <w:rFonts w:ascii="Calibri"/>
          <w:i/>
          <w:spacing w:val="-4"/>
          <w:sz w:val="20"/>
        </w:rPr>
        <w:t xml:space="preserve"> </w:t>
      </w:r>
      <w:r>
        <w:rPr>
          <w:rFonts w:ascii="Calibri"/>
          <w:i/>
          <w:sz w:val="20"/>
        </w:rPr>
        <w:t>Case</w:t>
      </w:r>
      <w:r>
        <w:rPr>
          <w:rFonts w:ascii="Calibri"/>
          <w:i/>
          <w:spacing w:val="-4"/>
          <w:sz w:val="20"/>
        </w:rPr>
        <w:t xml:space="preserve"> </w:t>
      </w:r>
      <w:r>
        <w:rPr>
          <w:rFonts w:ascii="Calibri"/>
          <w:i/>
          <w:sz w:val="20"/>
        </w:rPr>
        <w:t>Studies:</w:t>
      </w:r>
      <w:r>
        <w:rPr>
          <w:rFonts w:ascii="Calibri"/>
          <w:i/>
          <w:spacing w:val="-5"/>
          <w:sz w:val="20"/>
        </w:rPr>
        <w:t xml:space="preserve"> </w:t>
      </w:r>
      <w:r>
        <w:rPr>
          <w:rFonts w:ascii="Calibri"/>
          <w:i/>
          <w:sz w:val="20"/>
        </w:rPr>
        <w:t>summary</w:t>
      </w:r>
      <w:r>
        <w:rPr>
          <w:rFonts w:ascii="Calibri"/>
          <w:i/>
          <w:spacing w:val="-5"/>
          <w:sz w:val="20"/>
        </w:rPr>
        <w:t xml:space="preserve"> </w:t>
      </w:r>
      <w:r>
        <w:rPr>
          <w:rFonts w:ascii="Calibri"/>
          <w:i/>
          <w:sz w:val="20"/>
        </w:rPr>
        <w:t>for</w:t>
      </w:r>
      <w:r>
        <w:rPr>
          <w:rFonts w:ascii="Calibri"/>
          <w:i/>
          <w:spacing w:val="-5"/>
          <w:sz w:val="20"/>
        </w:rPr>
        <w:t xml:space="preserve"> </w:t>
      </w:r>
      <w:r>
        <w:rPr>
          <w:rFonts w:ascii="Calibri"/>
          <w:i/>
          <w:sz w:val="20"/>
        </w:rPr>
        <w:t>schools</w:t>
      </w:r>
      <w:r>
        <w:rPr>
          <w:rFonts w:ascii="Calibri"/>
          <w:sz w:val="20"/>
        </w:rPr>
        <w:t>.</w:t>
      </w:r>
      <w:r>
        <w:rPr>
          <w:rFonts w:ascii="Calibri"/>
          <w:spacing w:val="-2"/>
          <w:sz w:val="20"/>
        </w:rPr>
        <w:t xml:space="preserve"> </w:t>
      </w:r>
      <w:r>
        <w:rPr>
          <w:rFonts w:ascii="Calibri"/>
          <w:sz w:val="20"/>
        </w:rPr>
        <w:t>Available</w:t>
      </w:r>
      <w:r>
        <w:rPr>
          <w:rFonts w:ascii="Calibri"/>
          <w:spacing w:val="-4"/>
          <w:sz w:val="20"/>
        </w:rPr>
        <w:t xml:space="preserve"> </w:t>
      </w:r>
      <w:r>
        <w:rPr>
          <w:rFonts w:ascii="Calibri"/>
          <w:sz w:val="20"/>
        </w:rPr>
        <w:t>at</w:t>
      </w:r>
      <w:r>
        <w:rPr>
          <w:rFonts w:ascii="Calibri"/>
          <w:spacing w:val="-4"/>
          <w:sz w:val="20"/>
        </w:rPr>
        <w:t xml:space="preserve"> </w:t>
      </w:r>
      <w:hyperlink r:id="rId40">
        <w:r>
          <w:rPr>
            <w:rFonts w:ascii="Calibri"/>
            <w:sz w:val="20"/>
          </w:rPr>
          <w:t>:</w:t>
        </w:r>
        <w:r>
          <w:rPr>
            <w:rFonts w:ascii="Calibri"/>
            <w:color w:val="0000FF"/>
            <w:sz w:val="20"/>
            <w:u w:val="single" w:color="0000FF"/>
          </w:rPr>
          <w:t>https://shine.sphsu.gla.ac.uk/wp-</w:t>
        </w:r>
      </w:hyperlink>
      <w:r>
        <w:rPr>
          <w:rFonts w:ascii="Calibri"/>
          <w:color w:val="0000FF"/>
          <w:sz w:val="20"/>
        </w:rPr>
        <w:t xml:space="preserve"> </w:t>
      </w:r>
      <w:hyperlink r:id="rId41">
        <w:r>
          <w:rPr>
            <w:rFonts w:ascii="Calibri"/>
            <w:color w:val="0000FF"/>
            <w:spacing w:val="-2"/>
            <w:sz w:val="20"/>
            <w:u w:val="single" w:color="0000FF"/>
          </w:rPr>
          <w:t>content/uploads/2021/02/SHINE-case-studies-summary-for-schools.pdf</w:t>
        </w:r>
      </w:hyperlink>
    </w:p>
    <w:p w14:paraId="455EC855" w14:textId="77777777" w:rsidR="0074517A" w:rsidRDefault="0069505E">
      <w:pPr>
        <w:pStyle w:val="BodyText"/>
        <w:ind w:right="617"/>
      </w:pPr>
      <w:r>
        <w:rPr>
          <w:vertAlign w:val="superscript"/>
        </w:rPr>
        <w:t>xxi</w:t>
      </w:r>
      <w:r>
        <w:t xml:space="preserve"> Haughton, D. (2020), ‘Shine Online Pupil Mental Health Survey launches 4</w:t>
      </w:r>
      <w:r>
        <w:rPr>
          <w:vertAlign w:val="superscript"/>
        </w:rPr>
        <w:t>th</w:t>
      </w:r>
      <w:r>
        <w:t xml:space="preserve"> September 2020’. Available </w:t>
      </w:r>
      <w:r>
        <w:t xml:space="preserve">at : </w:t>
      </w:r>
      <w:hyperlink r:id="rId42">
        <w:r>
          <w:rPr>
            <w:color w:val="0000FF"/>
            <w:spacing w:val="-2"/>
            <w:u w:val="single" w:color="0000FF"/>
          </w:rPr>
          <w:t>https://shine.sphsu.gla.ac.uk/2020/08/31/shine-online-pupil-mental-health-survey-launches-september-2020/</w:t>
        </w:r>
      </w:hyperlink>
    </w:p>
    <w:p w14:paraId="60383FD7" w14:textId="77777777" w:rsidR="0074517A" w:rsidRDefault="0069505E">
      <w:pPr>
        <w:spacing w:line="243" w:lineRule="exact"/>
        <w:ind w:left="110"/>
        <w:rPr>
          <w:rFonts w:ascii="Calibri" w:hAnsi="Calibri"/>
          <w:sz w:val="20"/>
        </w:rPr>
      </w:pPr>
      <w:r>
        <w:rPr>
          <w:rFonts w:ascii="Calibri" w:hAnsi="Calibri"/>
          <w:sz w:val="20"/>
          <w:vertAlign w:val="superscript"/>
        </w:rPr>
        <w:t>xxii</w:t>
      </w:r>
      <w:r>
        <w:rPr>
          <w:rFonts w:ascii="Calibri" w:hAnsi="Calibri"/>
          <w:spacing w:val="-7"/>
          <w:sz w:val="20"/>
        </w:rPr>
        <w:t xml:space="preserve"> </w:t>
      </w:r>
      <w:r>
        <w:rPr>
          <w:rFonts w:ascii="Calibri" w:hAnsi="Calibri"/>
          <w:sz w:val="20"/>
        </w:rPr>
        <w:t>Lee,</w:t>
      </w:r>
      <w:r>
        <w:rPr>
          <w:rFonts w:ascii="Calibri" w:hAnsi="Calibri"/>
          <w:spacing w:val="-6"/>
          <w:sz w:val="20"/>
        </w:rPr>
        <w:t xml:space="preserve"> </w:t>
      </w:r>
      <w:r>
        <w:rPr>
          <w:rFonts w:ascii="Calibri" w:hAnsi="Calibri"/>
          <w:sz w:val="20"/>
        </w:rPr>
        <w:t>J.</w:t>
      </w:r>
      <w:r>
        <w:rPr>
          <w:rFonts w:ascii="Calibri" w:hAnsi="Calibri"/>
          <w:spacing w:val="-5"/>
          <w:sz w:val="20"/>
        </w:rPr>
        <w:t xml:space="preserve"> </w:t>
      </w:r>
      <w:r>
        <w:rPr>
          <w:rFonts w:ascii="Calibri" w:hAnsi="Calibri"/>
          <w:sz w:val="20"/>
        </w:rPr>
        <w:t>(2020),</w:t>
      </w:r>
      <w:r>
        <w:rPr>
          <w:rFonts w:ascii="Calibri" w:hAnsi="Calibri"/>
          <w:spacing w:val="-6"/>
          <w:sz w:val="20"/>
        </w:rPr>
        <w:t xml:space="preserve"> </w:t>
      </w:r>
      <w:r>
        <w:rPr>
          <w:rFonts w:ascii="Calibri" w:hAnsi="Calibri"/>
          <w:sz w:val="20"/>
        </w:rPr>
        <w:t>‘Mental</w:t>
      </w:r>
      <w:r>
        <w:rPr>
          <w:rFonts w:ascii="Calibri" w:hAnsi="Calibri"/>
          <w:spacing w:val="-7"/>
          <w:sz w:val="20"/>
        </w:rPr>
        <w:t xml:space="preserve"> </w:t>
      </w:r>
      <w:r>
        <w:rPr>
          <w:rFonts w:ascii="Calibri" w:hAnsi="Calibri"/>
          <w:sz w:val="20"/>
        </w:rPr>
        <w:t>health</w:t>
      </w:r>
      <w:r>
        <w:rPr>
          <w:rFonts w:ascii="Calibri" w:hAnsi="Calibri"/>
          <w:spacing w:val="-5"/>
          <w:sz w:val="20"/>
        </w:rPr>
        <w:t xml:space="preserve"> </w:t>
      </w:r>
      <w:r>
        <w:rPr>
          <w:rFonts w:ascii="Calibri" w:hAnsi="Calibri"/>
          <w:sz w:val="20"/>
        </w:rPr>
        <w:t>effects</w:t>
      </w:r>
      <w:r>
        <w:rPr>
          <w:rFonts w:ascii="Calibri" w:hAnsi="Calibri"/>
          <w:spacing w:val="-5"/>
          <w:sz w:val="20"/>
        </w:rPr>
        <w:t xml:space="preserve"> </w:t>
      </w:r>
      <w:r>
        <w:rPr>
          <w:rFonts w:ascii="Calibri" w:hAnsi="Calibri"/>
          <w:sz w:val="20"/>
        </w:rPr>
        <w:t>of</w:t>
      </w:r>
      <w:r>
        <w:rPr>
          <w:rFonts w:ascii="Calibri" w:hAnsi="Calibri"/>
          <w:spacing w:val="-8"/>
          <w:sz w:val="20"/>
        </w:rPr>
        <w:t xml:space="preserve"> </w:t>
      </w:r>
      <w:r>
        <w:rPr>
          <w:rFonts w:ascii="Calibri" w:hAnsi="Calibri"/>
          <w:sz w:val="20"/>
        </w:rPr>
        <w:t>school</w:t>
      </w:r>
      <w:r>
        <w:rPr>
          <w:rFonts w:ascii="Calibri" w:hAnsi="Calibri"/>
          <w:spacing w:val="-6"/>
          <w:sz w:val="20"/>
        </w:rPr>
        <w:t xml:space="preserve"> </w:t>
      </w:r>
      <w:r>
        <w:rPr>
          <w:rFonts w:ascii="Calibri" w:hAnsi="Calibri"/>
          <w:sz w:val="20"/>
        </w:rPr>
        <w:t>closures</w:t>
      </w:r>
      <w:r>
        <w:rPr>
          <w:rFonts w:ascii="Calibri" w:hAnsi="Calibri"/>
          <w:spacing w:val="-6"/>
          <w:sz w:val="20"/>
        </w:rPr>
        <w:t xml:space="preserve"> </w:t>
      </w:r>
      <w:r>
        <w:rPr>
          <w:rFonts w:ascii="Calibri" w:hAnsi="Calibri"/>
          <w:sz w:val="20"/>
        </w:rPr>
        <w:t>during</w:t>
      </w:r>
      <w:r>
        <w:rPr>
          <w:rFonts w:ascii="Calibri" w:hAnsi="Calibri"/>
          <w:spacing w:val="-7"/>
          <w:sz w:val="20"/>
        </w:rPr>
        <w:t xml:space="preserve"> </w:t>
      </w:r>
      <w:r>
        <w:rPr>
          <w:rFonts w:ascii="Calibri" w:hAnsi="Calibri"/>
          <w:sz w:val="20"/>
        </w:rPr>
        <w:t>COVID-19’,</w:t>
      </w:r>
      <w:r>
        <w:rPr>
          <w:rFonts w:ascii="Calibri" w:hAnsi="Calibri"/>
          <w:spacing w:val="-4"/>
          <w:sz w:val="20"/>
        </w:rPr>
        <w:t xml:space="preserve"> </w:t>
      </w:r>
      <w:r>
        <w:rPr>
          <w:rFonts w:ascii="Calibri" w:hAnsi="Calibri"/>
          <w:i/>
          <w:sz w:val="20"/>
        </w:rPr>
        <w:t>The</w:t>
      </w:r>
      <w:r>
        <w:rPr>
          <w:rFonts w:ascii="Calibri" w:hAnsi="Calibri"/>
          <w:i/>
          <w:spacing w:val="-6"/>
          <w:sz w:val="20"/>
        </w:rPr>
        <w:t xml:space="preserve"> </w:t>
      </w:r>
      <w:r>
        <w:rPr>
          <w:rFonts w:ascii="Calibri" w:hAnsi="Calibri"/>
          <w:i/>
          <w:sz w:val="20"/>
        </w:rPr>
        <w:t>Lancet</w:t>
      </w:r>
      <w:r>
        <w:rPr>
          <w:rFonts w:ascii="Calibri" w:hAnsi="Calibri"/>
          <w:i/>
          <w:spacing w:val="-6"/>
          <w:sz w:val="20"/>
        </w:rPr>
        <w:t xml:space="preserve"> </w:t>
      </w:r>
      <w:r>
        <w:rPr>
          <w:rFonts w:ascii="Calibri" w:hAnsi="Calibri"/>
          <w:i/>
          <w:sz w:val="20"/>
        </w:rPr>
        <w:t>Child</w:t>
      </w:r>
      <w:r>
        <w:rPr>
          <w:rFonts w:ascii="Calibri" w:hAnsi="Calibri"/>
          <w:i/>
          <w:spacing w:val="-5"/>
          <w:sz w:val="20"/>
        </w:rPr>
        <w:t xml:space="preserve"> </w:t>
      </w:r>
      <w:r>
        <w:rPr>
          <w:rFonts w:ascii="Calibri" w:hAnsi="Calibri"/>
          <w:i/>
          <w:sz w:val="20"/>
        </w:rPr>
        <w:t>&amp;</w:t>
      </w:r>
      <w:r>
        <w:rPr>
          <w:rFonts w:ascii="Calibri" w:hAnsi="Calibri"/>
          <w:i/>
          <w:spacing w:val="-6"/>
          <w:sz w:val="20"/>
        </w:rPr>
        <w:t xml:space="preserve"> </w:t>
      </w:r>
      <w:r>
        <w:rPr>
          <w:rFonts w:ascii="Calibri" w:hAnsi="Calibri"/>
          <w:i/>
          <w:sz w:val="20"/>
        </w:rPr>
        <w:t>Adolescent</w:t>
      </w:r>
      <w:r>
        <w:rPr>
          <w:rFonts w:ascii="Calibri" w:hAnsi="Calibri"/>
          <w:i/>
          <w:spacing w:val="-6"/>
          <w:sz w:val="20"/>
        </w:rPr>
        <w:t xml:space="preserve"> </w:t>
      </w:r>
      <w:r>
        <w:rPr>
          <w:rFonts w:ascii="Calibri" w:hAnsi="Calibri"/>
          <w:i/>
          <w:spacing w:val="-2"/>
          <w:sz w:val="20"/>
        </w:rPr>
        <w:t>Health</w:t>
      </w:r>
      <w:r>
        <w:rPr>
          <w:rFonts w:ascii="Calibri" w:hAnsi="Calibri"/>
          <w:spacing w:val="-2"/>
          <w:sz w:val="20"/>
        </w:rPr>
        <w:t>,</w:t>
      </w:r>
    </w:p>
    <w:p w14:paraId="68F60893" w14:textId="77777777" w:rsidR="0074517A" w:rsidRPr="0069505E" w:rsidRDefault="0069505E">
      <w:pPr>
        <w:pStyle w:val="BodyText"/>
        <w:rPr>
          <w:lang w:val="pt-BR"/>
        </w:rPr>
      </w:pPr>
      <w:r w:rsidRPr="0069505E">
        <w:rPr>
          <w:lang w:val="pt-BR"/>
        </w:rPr>
        <w:t>Vol.</w:t>
      </w:r>
      <w:r w:rsidRPr="0069505E">
        <w:rPr>
          <w:spacing w:val="-10"/>
          <w:lang w:val="pt-BR"/>
        </w:rPr>
        <w:t xml:space="preserve"> </w:t>
      </w:r>
      <w:r w:rsidRPr="0069505E">
        <w:rPr>
          <w:lang w:val="pt-BR"/>
        </w:rPr>
        <w:t>4,</w:t>
      </w:r>
      <w:r w:rsidRPr="0069505E">
        <w:rPr>
          <w:spacing w:val="-9"/>
          <w:lang w:val="pt-BR"/>
        </w:rPr>
        <w:t xml:space="preserve"> </w:t>
      </w:r>
      <w:r w:rsidRPr="0069505E">
        <w:rPr>
          <w:lang w:val="pt-BR"/>
        </w:rPr>
        <w:t>No.</w:t>
      </w:r>
      <w:r w:rsidRPr="0069505E">
        <w:rPr>
          <w:spacing w:val="-9"/>
          <w:lang w:val="pt-BR"/>
        </w:rPr>
        <w:t xml:space="preserve"> </w:t>
      </w:r>
      <w:r w:rsidRPr="0069505E">
        <w:rPr>
          <w:lang w:val="pt-BR"/>
        </w:rPr>
        <w:t>6,</w:t>
      </w:r>
      <w:r w:rsidRPr="0069505E">
        <w:rPr>
          <w:spacing w:val="-9"/>
          <w:lang w:val="pt-BR"/>
        </w:rPr>
        <w:t xml:space="preserve"> </w:t>
      </w:r>
      <w:r w:rsidRPr="0069505E">
        <w:rPr>
          <w:lang w:val="pt-BR"/>
        </w:rPr>
        <w:t>p.</w:t>
      </w:r>
      <w:r w:rsidRPr="0069505E">
        <w:rPr>
          <w:spacing w:val="-9"/>
          <w:lang w:val="pt-BR"/>
        </w:rPr>
        <w:t xml:space="preserve"> </w:t>
      </w:r>
      <w:r w:rsidRPr="0069505E">
        <w:rPr>
          <w:lang w:val="pt-BR"/>
        </w:rPr>
        <w:t>421.</w:t>
      </w:r>
      <w:r w:rsidRPr="0069505E">
        <w:rPr>
          <w:spacing w:val="-10"/>
          <w:lang w:val="pt-BR"/>
        </w:rPr>
        <w:t xml:space="preserve"> </w:t>
      </w:r>
      <w:r w:rsidRPr="0069505E">
        <w:rPr>
          <w:lang w:val="pt-BR"/>
        </w:rPr>
        <w:t>DOI:</w:t>
      </w:r>
      <w:r w:rsidRPr="0069505E">
        <w:rPr>
          <w:spacing w:val="-8"/>
          <w:lang w:val="pt-BR"/>
        </w:rPr>
        <w:t xml:space="preserve"> </w:t>
      </w:r>
      <w:hyperlink r:id="rId43">
        <w:r w:rsidRPr="0069505E">
          <w:rPr>
            <w:color w:val="0000FF"/>
            <w:u w:val="single" w:color="0000FF"/>
            <w:lang w:val="pt-BR"/>
          </w:rPr>
          <w:t>https://doi.org/10.1016/S2352-4642(20)30109-</w:t>
        </w:r>
        <w:r w:rsidRPr="0069505E">
          <w:rPr>
            <w:color w:val="0000FF"/>
            <w:spacing w:val="-10"/>
            <w:u w:val="single" w:color="0000FF"/>
            <w:lang w:val="pt-BR"/>
          </w:rPr>
          <w:t>7</w:t>
        </w:r>
      </w:hyperlink>
    </w:p>
    <w:p w14:paraId="41B3D7B4" w14:textId="77777777" w:rsidR="0074517A" w:rsidRDefault="0069505E">
      <w:pPr>
        <w:pStyle w:val="BodyText"/>
        <w:spacing w:before="1"/>
        <w:ind w:right="311"/>
      </w:pPr>
      <w:r>
        <w:rPr>
          <w:vertAlign w:val="superscript"/>
        </w:rPr>
        <w:t>xxiii</w:t>
      </w:r>
      <w:r>
        <w:rPr>
          <w:spacing w:val="-5"/>
        </w:rPr>
        <w:t xml:space="preserve"> </w:t>
      </w:r>
      <w:r>
        <w:t>Generation</w:t>
      </w:r>
      <w:r>
        <w:rPr>
          <w:spacing w:val="-4"/>
        </w:rPr>
        <w:t xml:space="preserve"> </w:t>
      </w:r>
      <w:r>
        <w:t>Scotland</w:t>
      </w:r>
      <w:r>
        <w:rPr>
          <w:spacing w:val="-4"/>
        </w:rPr>
        <w:t xml:space="preserve"> </w:t>
      </w:r>
      <w:r>
        <w:t>(2020),</w:t>
      </w:r>
      <w:r>
        <w:rPr>
          <w:spacing w:val="-4"/>
        </w:rPr>
        <w:t xml:space="preserve"> </w:t>
      </w:r>
      <w:r>
        <w:t>‘TeenCovidLife:</w:t>
      </w:r>
      <w:r>
        <w:rPr>
          <w:spacing w:val="-5"/>
        </w:rPr>
        <w:t xml:space="preserve"> </w:t>
      </w:r>
      <w:r>
        <w:t>The</w:t>
      </w:r>
      <w:r>
        <w:rPr>
          <w:spacing w:val="-5"/>
        </w:rPr>
        <w:t xml:space="preserve"> </w:t>
      </w:r>
      <w:r>
        <w:t>results</w:t>
      </w:r>
      <w:r>
        <w:rPr>
          <w:spacing w:val="-3"/>
        </w:rPr>
        <w:t xml:space="preserve"> </w:t>
      </w:r>
      <w:r>
        <w:t>are in’.</w:t>
      </w:r>
      <w:r>
        <w:rPr>
          <w:spacing w:val="-3"/>
        </w:rPr>
        <w:t xml:space="preserve"> </w:t>
      </w:r>
      <w:r>
        <w:rPr>
          <w:color w:val="0000FF"/>
          <w:u w:val="single" w:color="0000FF"/>
        </w:rPr>
        <w:t>Available</w:t>
      </w:r>
      <w:r>
        <w:rPr>
          <w:color w:val="0000FF"/>
          <w:spacing w:val="-6"/>
          <w:u w:val="single" w:color="0000FF"/>
        </w:rPr>
        <w:t xml:space="preserve"> </w:t>
      </w:r>
      <w:r>
        <w:rPr>
          <w:color w:val="0000FF"/>
          <w:u w:val="single" w:color="0000FF"/>
        </w:rPr>
        <w:t>at</w:t>
      </w:r>
      <w:r>
        <w:rPr>
          <w:color w:val="0000FF"/>
          <w:spacing w:val="-2"/>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https:</w:t>
      </w:r>
      <w:hyperlink r:id="rId44">
        <w:r>
          <w:rPr>
            <w:color w:val="0000FF"/>
            <w:u w:val="single" w:color="0000FF"/>
          </w:rPr>
          <w:t>//w</w:t>
        </w:r>
      </w:hyperlink>
      <w:r>
        <w:rPr>
          <w:color w:val="0000FF"/>
          <w:u w:val="single" w:color="0000FF"/>
        </w:rPr>
        <w:t>ww</w:t>
      </w:r>
      <w:hyperlink r:id="rId45">
        <w:r>
          <w:rPr>
            <w:color w:val="0000FF"/>
            <w:u w:val="single" w:color="0000FF"/>
          </w:rPr>
          <w:t>.ed.ac.uk/generation-</w:t>
        </w:r>
      </w:hyperlink>
      <w:r>
        <w:rPr>
          <w:color w:val="0000FF"/>
        </w:rPr>
        <w:t xml:space="preserve"> </w:t>
      </w:r>
      <w:r>
        <w:rPr>
          <w:color w:val="0000FF"/>
          <w:spacing w:val="-2"/>
          <w:u w:val="single" w:color="0000FF"/>
        </w:rPr>
        <w:t>scotland/what-have-we-found/latest-news/teencovidlife-one</w:t>
      </w:r>
    </w:p>
    <w:p w14:paraId="2B66E83D" w14:textId="77777777" w:rsidR="0074517A" w:rsidRDefault="0069505E">
      <w:pPr>
        <w:pStyle w:val="BodyText"/>
        <w:ind w:right="381"/>
      </w:pPr>
      <w:r>
        <w:rPr>
          <w:vertAlign w:val="superscript"/>
        </w:rPr>
        <w:t>xxiv</w:t>
      </w:r>
      <w:r>
        <w:rPr>
          <w:spacing w:val="-3"/>
        </w:rPr>
        <w:t xml:space="preserve"> </w:t>
      </w:r>
      <w:r>
        <w:t>Policy</w:t>
      </w:r>
      <w:r>
        <w:rPr>
          <w:spacing w:val="-2"/>
        </w:rPr>
        <w:t xml:space="preserve"> </w:t>
      </w:r>
      <w:r>
        <w:t>Hub</w:t>
      </w:r>
      <w:r>
        <w:rPr>
          <w:spacing w:val="-2"/>
        </w:rPr>
        <w:t xml:space="preserve"> </w:t>
      </w:r>
      <w:r>
        <w:t>Scotland,</w:t>
      </w:r>
      <w:r>
        <w:rPr>
          <w:spacing w:val="-2"/>
        </w:rPr>
        <w:t xml:space="preserve"> </w:t>
      </w:r>
      <w:r>
        <w:t>‘Mental</w:t>
      </w:r>
      <w:r>
        <w:rPr>
          <w:spacing w:val="-5"/>
        </w:rPr>
        <w:t xml:space="preserve"> </w:t>
      </w:r>
      <w:r>
        <w:t>Health</w:t>
      </w:r>
      <w:r>
        <w:rPr>
          <w:spacing w:val="-2"/>
        </w:rPr>
        <w:t xml:space="preserve"> </w:t>
      </w:r>
      <w:r>
        <w:t>and</w:t>
      </w:r>
      <w:r>
        <w:rPr>
          <w:spacing w:val="-2"/>
        </w:rPr>
        <w:t xml:space="preserve"> </w:t>
      </w:r>
      <w:r>
        <w:t>Wellbeing</w:t>
      </w:r>
      <w:r>
        <w:rPr>
          <w:spacing w:val="-2"/>
        </w:rPr>
        <w:t xml:space="preserve"> </w:t>
      </w:r>
      <w:r>
        <w:t>in</w:t>
      </w:r>
      <w:r>
        <w:rPr>
          <w:spacing w:val="-2"/>
        </w:rPr>
        <w:t xml:space="preserve"> </w:t>
      </w:r>
      <w:r>
        <w:t>Scotland’s</w:t>
      </w:r>
      <w:r>
        <w:rPr>
          <w:spacing w:val="-2"/>
        </w:rPr>
        <w:t xml:space="preserve"> </w:t>
      </w:r>
      <w:r>
        <w:t>Schools:</w:t>
      </w:r>
      <w:r>
        <w:rPr>
          <w:spacing w:val="-3"/>
        </w:rPr>
        <w:t xml:space="preserve"> </w:t>
      </w:r>
      <w:r>
        <w:t>Minimizing</w:t>
      </w:r>
      <w:r>
        <w:rPr>
          <w:spacing w:val="-3"/>
        </w:rPr>
        <w:t xml:space="preserve"> </w:t>
      </w:r>
      <w:r>
        <w:t>the</w:t>
      </w:r>
      <w:r>
        <w:rPr>
          <w:spacing w:val="-3"/>
        </w:rPr>
        <w:t xml:space="preserve"> </w:t>
      </w:r>
      <w:r>
        <w:t>impact</w:t>
      </w:r>
      <w:r>
        <w:rPr>
          <w:spacing w:val="-2"/>
        </w:rPr>
        <w:t xml:space="preserve"> </w:t>
      </w:r>
      <w:r>
        <w:t>of</w:t>
      </w:r>
      <w:r>
        <w:rPr>
          <w:spacing w:val="-4"/>
        </w:rPr>
        <w:t xml:space="preserve"> </w:t>
      </w:r>
      <w:r>
        <w:t>Covid-19</w:t>
      </w:r>
      <w:r>
        <w:rPr>
          <w:spacing w:val="-3"/>
        </w:rPr>
        <w:t xml:space="preserve"> </w:t>
      </w:r>
      <w:r>
        <w:t xml:space="preserve">on young people’. Available at : </w:t>
      </w:r>
      <w:hyperlink r:id="rId46">
        <w:r>
          <w:rPr>
            <w:color w:val="0000FF"/>
            <w:u w:val="single" w:color="0000FF"/>
          </w:rPr>
          <w:t>https://pol</w:t>
        </w:r>
        <w:r>
          <w:rPr>
            <w:color w:val="0000FF"/>
            <w:u w:val="single" w:color="0000FF"/>
          </w:rPr>
          <w:t>icyhubscotland.co.uk/learning-courses/mental-health-and-wellbeing-in-</w:t>
        </w:r>
      </w:hyperlink>
      <w:r>
        <w:rPr>
          <w:color w:val="0000FF"/>
        </w:rPr>
        <w:t xml:space="preserve"> </w:t>
      </w:r>
      <w:hyperlink r:id="rId47">
        <w:r>
          <w:rPr>
            <w:color w:val="0000FF"/>
            <w:spacing w:val="-2"/>
            <w:u w:val="single" w:color="0000FF"/>
          </w:rPr>
          <w:t>scotlands-schools/</w:t>
        </w:r>
      </w:hyperlink>
    </w:p>
    <w:p w14:paraId="25E82974" w14:textId="77777777" w:rsidR="0074517A" w:rsidRDefault="0069505E">
      <w:pPr>
        <w:pStyle w:val="BodyText"/>
        <w:spacing w:before="1"/>
        <w:ind w:right="146"/>
      </w:pPr>
      <w:r>
        <w:rPr>
          <w:vertAlign w:val="superscript"/>
        </w:rPr>
        <w:t>xxv</w:t>
      </w:r>
      <w:r>
        <w:rPr>
          <w:spacing w:val="-4"/>
        </w:rPr>
        <w:t xml:space="preserve"> </w:t>
      </w:r>
      <w:r>
        <w:t>ONS</w:t>
      </w:r>
      <w:r>
        <w:rPr>
          <w:spacing w:val="-4"/>
        </w:rPr>
        <w:t xml:space="preserve"> </w:t>
      </w:r>
      <w:r>
        <w:t>(2018),</w:t>
      </w:r>
      <w:r>
        <w:rPr>
          <w:spacing w:val="-3"/>
        </w:rPr>
        <w:t xml:space="preserve"> </w:t>
      </w:r>
      <w:r>
        <w:t>‘Loneliness</w:t>
      </w:r>
      <w:r>
        <w:rPr>
          <w:spacing w:val="-1"/>
        </w:rPr>
        <w:t xml:space="preserve"> </w:t>
      </w:r>
      <w:r>
        <w:t>-</w:t>
      </w:r>
      <w:r>
        <w:rPr>
          <w:spacing w:val="-4"/>
        </w:rPr>
        <w:t xml:space="preserve"> </w:t>
      </w:r>
      <w:r>
        <w:t>What</w:t>
      </w:r>
      <w:r>
        <w:rPr>
          <w:spacing w:val="-3"/>
        </w:rPr>
        <w:t xml:space="preserve"> </w:t>
      </w:r>
      <w:r>
        <w:t>characteristics</w:t>
      </w:r>
      <w:r>
        <w:rPr>
          <w:spacing w:val="-3"/>
        </w:rPr>
        <w:t xml:space="preserve"> </w:t>
      </w:r>
      <w:r>
        <w:t>and</w:t>
      </w:r>
      <w:r>
        <w:rPr>
          <w:spacing w:val="-3"/>
        </w:rPr>
        <w:t xml:space="preserve"> </w:t>
      </w:r>
      <w:r>
        <w:t>circumstances</w:t>
      </w:r>
      <w:r>
        <w:rPr>
          <w:spacing w:val="-3"/>
        </w:rPr>
        <w:t xml:space="preserve"> </w:t>
      </w:r>
      <w:r>
        <w:t>are</w:t>
      </w:r>
      <w:r>
        <w:rPr>
          <w:spacing w:val="-4"/>
        </w:rPr>
        <w:t xml:space="preserve"> </w:t>
      </w:r>
      <w:r>
        <w:t>associated</w:t>
      </w:r>
      <w:r>
        <w:rPr>
          <w:spacing w:val="-3"/>
        </w:rPr>
        <w:t xml:space="preserve"> </w:t>
      </w:r>
      <w:r>
        <w:t>with</w:t>
      </w:r>
      <w:r>
        <w:rPr>
          <w:spacing w:val="-3"/>
        </w:rPr>
        <w:t xml:space="preserve"> </w:t>
      </w:r>
      <w:r>
        <w:t>feeling</w:t>
      </w:r>
      <w:r>
        <w:rPr>
          <w:spacing w:val="-3"/>
        </w:rPr>
        <w:t xml:space="preserve"> </w:t>
      </w:r>
      <w:r>
        <w:t>lonely?’ Available</w:t>
      </w:r>
      <w:r>
        <w:rPr>
          <w:spacing w:val="-5"/>
        </w:rPr>
        <w:t xml:space="preserve"> </w:t>
      </w:r>
      <w:r>
        <w:t>at</w:t>
      </w:r>
      <w:r>
        <w:rPr>
          <w:spacing w:val="-2"/>
        </w:rPr>
        <w:t xml:space="preserve"> </w:t>
      </w:r>
      <w:r>
        <w:t xml:space="preserve">: </w:t>
      </w:r>
      <w:hyperlink r:id="rId48">
        <w:r>
          <w:rPr>
            <w:color w:val="0000FF"/>
            <w:spacing w:val="-2"/>
            <w:u w:val="single" w:color="0000FF"/>
          </w:rPr>
          <w:t>https://www.ons.gov.uk/peoplepopulationandcommunity/wellbeing/articles/lonelinesswh</w:t>
        </w:r>
        <w:r>
          <w:rPr>
            <w:color w:val="0000FF"/>
            <w:spacing w:val="-2"/>
            <w:u w:val="single" w:color="0000FF"/>
          </w:rPr>
          <w:t>atcharacteristicsandcircu</w:t>
        </w:r>
      </w:hyperlink>
      <w:r>
        <w:rPr>
          <w:color w:val="0000FF"/>
          <w:spacing w:val="-2"/>
        </w:rPr>
        <w:t xml:space="preserve"> </w:t>
      </w:r>
      <w:hyperlink r:id="rId49">
        <w:r>
          <w:rPr>
            <w:color w:val="0000FF"/>
            <w:spacing w:val="-2"/>
            <w:u w:val="single" w:color="0000FF"/>
          </w:rPr>
          <w:t>mstancesareassociat</w:t>
        </w:r>
        <w:r>
          <w:rPr>
            <w:color w:val="0000FF"/>
            <w:spacing w:val="-2"/>
            <w:u w:val="single" w:color="0000FF"/>
          </w:rPr>
          <w:t>edwithfeelinglonely/2018-04-10</w:t>
        </w:r>
      </w:hyperlink>
    </w:p>
    <w:p w14:paraId="568B10F2" w14:textId="77777777" w:rsidR="0074517A" w:rsidRDefault="0069505E">
      <w:pPr>
        <w:pStyle w:val="BodyText"/>
        <w:ind w:right="146"/>
      </w:pPr>
      <w:r>
        <w:rPr>
          <w:vertAlign w:val="superscript"/>
        </w:rPr>
        <w:t>xxvi</w:t>
      </w:r>
      <w:r>
        <w:rPr>
          <w:spacing w:val="-4"/>
        </w:rPr>
        <w:t xml:space="preserve"> </w:t>
      </w:r>
      <w:r>
        <w:t>Marquez,</w:t>
      </w:r>
      <w:r>
        <w:rPr>
          <w:spacing w:val="-2"/>
        </w:rPr>
        <w:t xml:space="preserve"> </w:t>
      </w:r>
      <w:r>
        <w:t>J.,</w:t>
      </w:r>
      <w:r>
        <w:rPr>
          <w:spacing w:val="-2"/>
        </w:rPr>
        <w:t xml:space="preserve"> </w:t>
      </w:r>
      <w:r>
        <w:t>Goodfellow,</w:t>
      </w:r>
      <w:r>
        <w:rPr>
          <w:spacing w:val="-3"/>
        </w:rPr>
        <w:t xml:space="preserve"> </w:t>
      </w:r>
      <w:r>
        <w:t>C., Hardoon,</w:t>
      </w:r>
      <w:r>
        <w:rPr>
          <w:spacing w:val="-3"/>
        </w:rPr>
        <w:t xml:space="preserve"> </w:t>
      </w:r>
      <w:r>
        <w:t>D.,</w:t>
      </w:r>
      <w:r>
        <w:rPr>
          <w:spacing w:val="-3"/>
        </w:rPr>
        <w:t xml:space="preserve"> </w:t>
      </w:r>
      <w:r>
        <w:t>Inchley,</w:t>
      </w:r>
      <w:r>
        <w:rPr>
          <w:spacing w:val="-5"/>
        </w:rPr>
        <w:t xml:space="preserve"> </w:t>
      </w:r>
      <w:r>
        <w:t>J.,</w:t>
      </w:r>
      <w:r>
        <w:rPr>
          <w:spacing w:val="-3"/>
        </w:rPr>
        <w:t xml:space="preserve"> </w:t>
      </w:r>
      <w:r>
        <w:t>Leyland,</w:t>
      </w:r>
      <w:r>
        <w:rPr>
          <w:spacing w:val="-3"/>
        </w:rPr>
        <w:t xml:space="preserve"> </w:t>
      </w:r>
      <w:r>
        <w:t>A.,</w:t>
      </w:r>
      <w:r>
        <w:rPr>
          <w:spacing w:val="-3"/>
        </w:rPr>
        <w:t xml:space="preserve"> </w:t>
      </w:r>
      <w:r>
        <w:t>Qualter,</w:t>
      </w:r>
      <w:r>
        <w:rPr>
          <w:spacing w:val="-3"/>
        </w:rPr>
        <w:t xml:space="preserve"> </w:t>
      </w:r>
      <w:r>
        <w:t>P. et</w:t>
      </w:r>
      <w:r>
        <w:rPr>
          <w:spacing w:val="-3"/>
        </w:rPr>
        <w:t xml:space="preserve"> </w:t>
      </w:r>
      <w:r>
        <w:t>al..</w:t>
      </w:r>
      <w:r>
        <w:rPr>
          <w:spacing w:val="-3"/>
        </w:rPr>
        <w:t xml:space="preserve"> </w:t>
      </w:r>
      <w:r>
        <w:t>(2021),</w:t>
      </w:r>
      <w:r>
        <w:rPr>
          <w:spacing w:val="-3"/>
        </w:rPr>
        <w:t xml:space="preserve"> </w:t>
      </w:r>
      <w:r>
        <w:t>‘Loneliness</w:t>
      </w:r>
      <w:r>
        <w:rPr>
          <w:spacing w:val="-3"/>
        </w:rPr>
        <w:t xml:space="preserve"> </w:t>
      </w:r>
      <w:r>
        <w:t>in</w:t>
      </w:r>
      <w:r>
        <w:rPr>
          <w:spacing w:val="-3"/>
        </w:rPr>
        <w:t xml:space="preserve"> </w:t>
      </w:r>
      <w:r>
        <w:t>young people: A multilevel exploration of social ecological influences and</w:t>
      </w:r>
      <w:r>
        <w:t xml:space="preserve"> geographic variation’. DOI: </w:t>
      </w:r>
      <w:hyperlink r:id="rId50">
        <w:r>
          <w:rPr>
            <w:color w:val="0000FF"/>
            <w:spacing w:val="-2"/>
            <w:u w:val="single" w:color="0000FF"/>
          </w:rPr>
          <w:t>https://doi.org/10.31235/osf.io/ns2te</w:t>
        </w:r>
      </w:hyperlink>
    </w:p>
    <w:p w14:paraId="3015EA88" w14:textId="77777777" w:rsidR="0074517A" w:rsidRDefault="0069505E">
      <w:pPr>
        <w:pStyle w:val="BodyText"/>
        <w:ind w:right="311"/>
      </w:pPr>
      <w:r>
        <w:rPr>
          <w:vertAlign w:val="superscript"/>
        </w:rPr>
        <w:t>xxvii</w:t>
      </w:r>
      <w:r>
        <w:rPr>
          <w:spacing w:val="-3"/>
        </w:rPr>
        <w:t xml:space="preserve"> </w:t>
      </w:r>
      <w:r>
        <w:t>Foster,</w:t>
      </w:r>
      <w:r>
        <w:rPr>
          <w:spacing w:val="-2"/>
        </w:rPr>
        <w:t xml:space="preserve"> </w:t>
      </w:r>
      <w:r>
        <w:t>A.,</w:t>
      </w:r>
      <w:r>
        <w:rPr>
          <w:spacing w:val="-2"/>
        </w:rPr>
        <w:t xml:space="preserve"> </w:t>
      </w:r>
      <w:r>
        <w:t>Thompson,</w:t>
      </w:r>
      <w:r>
        <w:rPr>
          <w:spacing w:val="-2"/>
        </w:rPr>
        <w:t xml:space="preserve"> </w:t>
      </w:r>
      <w:r>
        <w:t>J.,</w:t>
      </w:r>
      <w:r>
        <w:rPr>
          <w:spacing w:val="-4"/>
        </w:rPr>
        <w:t xml:space="preserve"> </w:t>
      </w:r>
      <w:r>
        <w:t>Holding,</w:t>
      </w:r>
      <w:r>
        <w:rPr>
          <w:spacing w:val="-2"/>
        </w:rPr>
        <w:t xml:space="preserve"> </w:t>
      </w:r>
      <w:r>
        <w:t>E.,</w:t>
      </w:r>
      <w:r>
        <w:rPr>
          <w:spacing w:val="-2"/>
        </w:rPr>
        <w:t xml:space="preserve"> </w:t>
      </w:r>
      <w:r>
        <w:t>Ariss,</w:t>
      </w:r>
      <w:r>
        <w:rPr>
          <w:spacing w:val="-2"/>
        </w:rPr>
        <w:t xml:space="preserve"> </w:t>
      </w:r>
      <w:r>
        <w:t>S.,</w:t>
      </w:r>
      <w:r>
        <w:rPr>
          <w:spacing w:val="-2"/>
        </w:rPr>
        <w:t xml:space="preserve"> </w:t>
      </w:r>
      <w:r>
        <w:t>Mukuria,</w:t>
      </w:r>
      <w:r>
        <w:rPr>
          <w:spacing w:val="-2"/>
        </w:rPr>
        <w:t xml:space="preserve"> </w:t>
      </w:r>
      <w:r>
        <w:t>M.,</w:t>
      </w:r>
      <w:r>
        <w:rPr>
          <w:spacing w:val="-2"/>
        </w:rPr>
        <w:t xml:space="preserve"> </w:t>
      </w:r>
      <w:r>
        <w:t>Jasques,</w:t>
      </w:r>
      <w:r>
        <w:rPr>
          <w:spacing w:val="-2"/>
        </w:rPr>
        <w:t xml:space="preserve"> </w:t>
      </w:r>
      <w:r>
        <w:t>R.</w:t>
      </w:r>
      <w:r>
        <w:rPr>
          <w:spacing w:val="-2"/>
        </w:rPr>
        <w:t xml:space="preserve"> </w:t>
      </w:r>
      <w:r>
        <w:t>et</w:t>
      </w:r>
      <w:r>
        <w:rPr>
          <w:spacing w:val="-2"/>
        </w:rPr>
        <w:t xml:space="preserve"> </w:t>
      </w:r>
      <w:r>
        <w:t>al. (2020)</w:t>
      </w:r>
      <w:r>
        <w:rPr>
          <w:spacing w:val="-2"/>
        </w:rPr>
        <w:t xml:space="preserve"> </w:t>
      </w:r>
      <w:r>
        <w:t>‘Impact</w:t>
      </w:r>
      <w:r>
        <w:rPr>
          <w:spacing w:val="-2"/>
        </w:rPr>
        <w:t xml:space="preserve"> </w:t>
      </w:r>
      <w:r>
        <w:t>of</w:t>
      </w:r>
      <w:r>
        <w:rPr>
          <w:spacing w:val="-4"/>
        </w:rPr>
        <w:t xml:space="preserve"> </w:t>
      </w:r>
      <w:r>
        <w:t>social</w:t>
      </w:r>
      <w:r>
        <w:rPr>
          <w:spacing w:val="-3"/>
        </w:rPr>
        <w:t xml:space="preserve"> </w:t>
      </w:r>
      <w:r>
        <w:t xml:space="preserve">prescribing to address loneliness: A mixed methods evaluation of a national social prescribing programme’, </w:t>
      </w:r>
      <w:r>
        <w:rPr>
          <w:i/>
        </w:rPr>
        <w:t xml:space="preserve">Health and Social Care Community, </w:t>
      </w:r>
      <w:r>
        <w:t>DOI: https://doi.org/10.1111/hsc.13200</w:t>
      </w:r>
    </w:p>
    <w:p w14:paraId="53D33C58" w14:textId="77777777" w:rsidR="0074517A" w:rsidRDefault="0069505E">
      <w:pPr>
        <w:pStyle w:val="BodyText"/>
        <w:ind w:right="199"/>
      </w:pPr>
      <w:r>
        <w:rPr>
          <w:vertAlign w:val="superscript"/>
        </w:rPr>
        <w:t>xxviii</w:t>
      </w:r>
      <w:r>
        <w:rPr>
          <w:spacing w:val="-4"/>
        </w:rPr>
        <w:t xml:space="preserve"> </w:t>
      </w:r>
      <w:r>
        <w:t>Türmen,</w:t>
      </w:r>
      <w:r>
        <w:rPr>
          <w:spacing w:val="-2"/>
        </w:rPr>
        <w:t xml:space="preserve"> </w:t>
      </w:r>
      <w:r>
        <w:t>T.,</w:t>
      </w:r>
      <w:r>
        <w:rPr>
          <w:spacing w:val="-1"/>
        </w:rPr>
        <w:t xml:space="preserve"> </w:t>
      </w:r>
      <w:r>
        <w:t>Troedsson,</w:t>
      </w:r>
      <w:r>
        <w:rPr>
          <w:spacing w:val="-3"/>
        </w:rPr>
        <w:t xml:space="preserve"> </w:t>
      </w:r>
      <w:r>
        <w:t>H.</w:t>
      </w:r>
      <w:r>
        <w:rPr>
          <w:spacing w:val="-3"/>
        </w:rPr>
        <w:t xml:space="preserve"> </w:t>
      </w:r>
      <w:r>
        <w:t>&amp;</w:t>
      </w:r>
      <w:r>
        <w:rPr>
          <w:spacing w:val="-2"/>
        </w:rPr>
        <w:t xml:space="preserve"> </w:t>
      </w:r>
      <w:r>
        <w:t>Stahlhöfer</w:t>
      </w:r>
      <w:r>
        <w:rPr>
          <w:spacing w:val="-1"/>
        </w:rPr>
        <w:t xml:space="preserve"> </w:t>
      </w:r>
      <w:r>
        <w:t>M</w:t>
      </w:r>
      <w:r>
        <w:t>.</w:t>
      </w:r>
      <w:r>
        <w:rPr>
          <w:spacing w:val="-3"/>
        </w:rPr>
        <w:t xml:space="preserve"> </w:t>
      </w:r>
      <w:r>
        <w:t>(2001),</w:t>
      </w:r>
      <w:r>
        <w:rPr>
          <w:spacing w:val="-3"/>
        </w:rPr>
        <w:t xml:space="preserve"> </w:t>
      </w:r>
      <w:r>
        <w:t>‘A</w:t>
      </w:r>
      <w:r>
        <w:rPr>
          <w:spacing w:val="-4"/>
        </w:rPr>
        <w:t xml:space="preserve"> </w:t>
      </w:r>
      <w:r>
        <w:t>Human</w:t>
      </w:r>
      <w:r>
        <w:rPr>
          <w:spacing w:val="-3"/>
        </w:rPr>
        <w:t xml:space="preserve"> </w:t>
      </w:r>
      <w:r>
        <w:t>Rights</w:t>
      </w:r>
      <w:r>
        <w:rPr>
          <w:spacing w:val="-2"/>
        </w:rPr>
        <w:t xml:space="preserve"> </w:t>
      </w:r>
      <w:r>
        <w:t>Approach</w:t>
      </w:r>
      <w:r>
        <w:rPr>
          <w:spacing w:val="-3"/>
        </w:rPr>
        <w:t xml:space="preserve"> </w:t>
      </w:r>
      <w:r>
        <w:t>to</w:t>
      </w:r>
      <w:r>
        <w:rPr>
          <w:spacing w:val="-3"/>
        </w:rPr>
        <w:t xml:space="preserve"> </w:t>
      </w:r>
      <w:r>
        <w:t>Public</w:t>
      </w:r>
      <w:r>
        <w:rPr>
          <w:spacing w:val="-4"/>
        </w:rPr>
        <w:t xml:space="preserve"> </w:t>
      </w:r>
      <w:r>
        <w:t>Health:</w:t>
      </w:r>
      <w:r>
        <w:rPr>
          <w:spacing w:val="-4"/>
        </w:rPr>
        <w:t xml:space="preserve"> </w:t>
      </w:r>
      <w:r>
        <w:t>WHO</w:t>
      </w:r>
      <w:r>
        <w:rPr>
          <w:spacing w:val="-3"/>
        </w:rPr>
        <w:t xml:space="preserve"> </w:t>
      </w:r>
      <w:r>
        <w:t xml:space="preserve">Capacity Building in the Area of Children's Rights’, </w:t>
      </w:r>
      <w:r>
        <w:rPr>
          <w:i/>
        </w:rPr>
        <w:t>Children’s Health and Children’s Rights</w:t>
      </w:r>
      <w:r>
        <w:t>, Vol. 5, No. 2, p.147-54.</w:t>
      </w:r>
    </w:p>
    <w:sectPr w:rsidR="0074517A">
      <w:pgSz w:w="11910" w:h="16840"/>
      <w:pgMar w:top="1440" w:right="1080" w:bottom="1740" w:left="1080" w:header="0" w:footer="1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2089" w14:textId="77777777" w:rsidR="00000000" w:rsidRDefault="0069505E">
      <w:r>
        <w:separator/>
      </w:r>
    </w:p>
  </w:endnote>
  <w:endnote w:type="continuationSeparator" w:id="0">
    <w:p w14:paraId="28B894BA" w14:textId="77777777" w:rsidR="00000000" w:rsidRDefault="0069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B146" w14:textId="1DC235DE" w:rsidR="0074517A" w:rsidRDefault="0074517A">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493E" w14:textId="77777777" w:rsidR="00000000" w:rsidRDefault="0069505E">
      <w:r>
        <w:separator/>
      </w:r>
    </w:p>
  </w:footnote>
  <w:footnote w:type="continuationSeparator" w:id="0">
    <w:p w14:paraId="78E0AF23" w14:textId="77777777" w:rsidR="00000000" w:rsidRDefault="0069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EC"/>
    <w:multiLevelType w:val="hybridMultilevel"/>
    <w:tmpl w:val="B6705494"/>
    <w:lvl w:ilvl="0" w:tplc="29D053D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07C84BA">
      <w:numFmt w:val="bullet"/>
      <w:lvlText w:val="•"/>
      <w:lvlJc w:val="left"/>
      <w:pPr>
        <w:ind w:left="1688" w:hanging="360"/>
      </w:pPr>
      <w:rPr>
        <w:rFonts w:hint="default"/>
        <w:lang w:val="en-US" w:eastAsia="en-US" w:bidi="ar-SA"/>
      </w:rPr>
    </w:lvl>
    <w:lvl w:ilvl="2" w:tplc="37D429AC">
      <w:numFmt w:val="bullet"/>
      <w:lvlText w:val="•"/>
      <w:lvlJc w:val="left"/>
      <w:pPr>
        <w:ind w:left="2557" w:hanging="360"/>
      </w:pPr>
      <w:rPr>
        <w:rFonts w:hint="default"/>
        <w:lang w:val="en-US" w:eastAsia="en-US" w:bidi="ar-SA"/>
      </w:rPr>
    </w:lvl>
    <w:lvl w:ilvl="3" w:tplc="F6805638">
      <w:numFmt w:val="bullet"/>
      <w:lvlText w:val="•"/>
      <w:lvlJc w:val="left"/>
      <w:pPr>
        <w:ind w:left="3425" w:hanging="360"/>
      </w:pPr>
      <w:rPr>
        <w:rFonts w:hint="default"/>
        <w:lang w:val="en-US" w:eastAsia="en-US" w:bidi="ar-SA"/>
      </w:rPr>
    </w:lvl>
    <w:lvl w:ilvl="4" w:tplc="02D8699E">
      <w:numFmt w:val="bullet"/>
      <w:lvlText w:val="•"/>
      <w:lvlJc w:val="left"/>
      <w:pPr>
        <w:ind w:left="4294" w:hanging="360"/>
      </w:pPr>
      <w:rPr>
        <w:rFonts w:hint="default"/>
        <w:lang w:val="en-US" w:eastAsia="en-US" w:bidi="ar-SA"/>
      </w:rPr>
    </w:lvl>
    <w:lvl w:ilvl="5" w:tplc="30FED772">
      <w:numFmt w:val="bullet"/>
      <w:lvlText w:val="•"/>
      <w:lvlJc w:val="left"/>
      <w:pPr>
        <w:ind w:left="5163" w:hanging="360"/>
      </w:pPr>
      <w:rPr>
        <w:rFonts w:hint="default"/>
        <w:lang w:val="en-US" w:eastAsia="en-US" w:bidi="ar-SA"/>
      </w:rPr>
    </w:lvl>
    <w:lvl w:ilvl="6" w:tplc="CC8CB5D2">
      <w:numFmt w:val="bullet"/>
      <w:lvlText w:val="•"/>
      <w:lvlJc w:val="left"/>
      <w:pPr>
        <w:ind w:left="6031" w:hanging="360"/>
      </w:pPr>
      <w:rPr>
        <w:rFonts w:hint="default"/>
        <w:lang w:val="en-US" w:eastAsia="en-US" w:bidi="ar-SA"/>
      </w:rPr>
    </w:lvl>
    <w:lvl w:ilvl="7" w:tplc="AE244F26">
      <w:numFmt w:val="bullet"/>
      <w:lvlText w:val="•"/>
      <w:lvlJc w:val="left"/>
      <w:pPr>
        <w:ind w:left="6900" w:hanging="360"/>
      </w:pPr>
      <w:rPr>
        <w:rFonts w:hint="default"/>
        <w:lang w:val="en-US" w:eastAsia="en-US" w:bidi="ar-SA"/>
      </w:rPr>
    </w:lvl>
    <w:lvl w:ilvl="8" w:tplc="E486927C">
      <w:numFmt w:val="bullet"/>
      <w:lvlText w:val="•"/>
      <w:lvlJc w:val="left"/>
      <w:pPr>
        <w:ind w:left="7768" w:hanging="360"/>
      </w:pPr>
      <w:rPr>
        <w:rFonts w:hint="default"/>
        <w:lang w:val="en-US" w:eastAsia="en-US" w:bidi="ar-SA"/>
      </w:rPr>
    </w:lvl>
  </w:abstractNum>
  <w:abstractNum w:abstractNumId="1" w15:restartNumberingAfterBreak="0">
    <w:nsid w:val="1617170F"/>
    <w:multiLevelType w:val="hybridMultilevel"/>
    <w:tmpl w:val="BF6C40C0"/>
    <w:lvl w:ilvl="0" w:tplc="82B4DCC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18E3E9E">
      <w:numFmt w:val="bullet"/>
      <w:lvlText w:val="•"/>
      <w:lvlJc w:val="left"/>
      <w:pPr>
        <w:ind w:left="1688" w:hanging="360"/>
      </w:pPr>
      <w:rPr>
        <w:rFonts w:hint="default"/>
        <w:lang w:val="en-US" w:eastAsia="en-US" w:bidi="ar-SA"/>
      </w:rPr>
    </w:lvl>
    <w:lvl w:ilvl="2" w:tplc="A0F43472">
      <w:numFmt w:val="bullet"/>
      <w:lvlText w:val="•"/>
      <w:lvlJc w:val="left"/>
      <w:pPr>
        <w:ind w:left="2557" w:hanging="360"/>
      </w:pPr>
      <w:rPr>
        <w:rFonts w:hint="default"/>
        <w:lang w:val="en-US" w:eastAsia="en-US" w:bidi="ar-SA"/>
      </w:rPr>
    </w:lvl>
    <w:lvl w:ilvl="3" w:tplc="72A6AEAE">
      <w:numFmt w:val="bullet"/>
      <w:lvlText w:val="•"/>
      <w:lvlJc w:val="left"/>
      <w:pPr>
        <w:ind w:left="3425" w:hanging="360"/>
      </w:pPr>
      <w:rPr>
        <w:rFonts w:hint="default"/>
        <w:lang w:val="en-US" w:eastAsia="en-US" w:bidi="ar-SA"/>
      </w:rPr>
    </w:lvl>
    <w:lvl w:ilvl="4" w:tplc="C9A8AAE2">
      <w:numFmt w:val="bullet"/>
      <w:lvlText w:val="•"/>
      <w:lvlJc w:val="left"/>
      <w:pPr>
        <w:ind w:left="4294" w:hanging="360"/>
      </w:pPr>
      <w:rPr>
        <w:rFonts w:hint="default"/>
        <w:lang w:val="en-US" w:eastAsia="en-US" w:bidi="ar-SA"/>
      </w:rPr>
    </w:lvl>
    <w:lvl w:ilvl="5" w:tplc="2F90FFD4">
      <w:numFmt w:val="bullet"/>
      <w:lvlText w:val="•"/>
      <w:lvlJc w:val="left"/>
      <w:pPr>
        <w:ind w:left="5163" w:hanging="360"/>
      </w:pPr>
      <w:rPr>
        <w:rFonts w:hint="default"/>
        <w:lang w:val="en-US" w:eastAsia="en-US" w:bidi="ar-SA"/>
      </w:rPr>
    </w:lvl>
    <w:lvl w:ilvl="6" w:tplc="00401214">
      <w:numFmt w:val="bullet"/>
      <w:lvlText w:val="•"/>
      <w:lvlJc w:val="left"/>
      <w:pPr>
        <w:ind w:left="6031" w:hanging="360"/>
      </w:pPr>
      <w:rPr>
        <w:rFonts w:hint="default"/>
        <w:lang w:val="en-US" w:eastAsia="en-US" w:bidi="ar-SA"/>
      </w:rPr>
    </w:lvl>
    <w:lvl w:ilvl="7" w:tplc="096A79B6">
      <w:numFmt w:val="bullet"/>
      <w:lvlText w:val="•"/>
      <w:lvlJc w:val="left"/>
      <w:pPr>
        <w:ind w:left="6900" w:hanging="360"/>
      </w:pPr>
      <w:rPr>
        <w:rFonts w:hint="default"/>
        <w:lang w:val="en-US" w:eastAsia="en-US" w:bidi="ar-SA"/>
      </w:rPr>
    </w:lvl>
    <w:lvl w:ilvl="8" w:tplc="A53EDF2A">
      <w:numFmt w:val="bullet"/>
      <w:lvlText w:val="•"/>
      <w:lvlJc w:val="left"/>
      <w:pPr>
        <w:ind w:left="7768" w:hanging="360"/>
      </w:pPr>
      <w:rPr>
        <w:rFonts w:hint="default"/>
        <w:lang w:val="en-US" w:eastAsia="en-US" w:bidi="ar-SA"/>
      </w:rPr>
    </w:lvl>
  </w:abstractNum>
  <w:abstractNum w:abstractNumId="2" w15:restartNumberingAfterBreak="0">
    <w:nsid w:val="456B5B80"/>
    <w:multiLevelType w:val="hybridMultilevel"/>
    <w:tmpl w:val="2B18BF6C"/>
    <w:lvl w:ilvl="0" w:tplc="43DE068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7D6DBE2">
      <w:numFmt w:val="bullet"/>
      <w:lvlText w:val="•"/>
      <w:lvlJc w:val="left"/>
      <w:pPr>
        <w:ind w:left="1688" w:hanging="360"/>
      </w:pPr>
      <w:rPr>
        <w:rFonts w:hint="default"/>
        <w:lang w:val="en-US" w:eastAsia="en-US" w:bidi="ar-SA"/>
      </w:rPr>
    </w:lvl>
    <w:lvl w:ilvl="2" w:tplc="FFA89276">
      <w:numFmt w:val="bullet"/>
      <w:lvlText w:val="•"/>
      <w:lvlJc w:val="left"/>
      <w:pPr>
        <w:ind w:left="2557" w:hanging="360"/>
      </w:pPr>
      <w:rPr>
        <w:rFonts w:hint="default"/>
        <w:lang w:val="en-US" w:eastAsia="en-US" w:bidi="ar-SA"/>
      </w:rPr>
    </w:lvl>
    <w:lvl w:ilvl="3" w:tplc="476E93B6">
      <w:numFmt w:val="bullet"/>
      <w:lvlText w:val="•"/>
      <w:lvlJc w:val="left"/>
      <w:pPr>
        <w:ind w:left="3425" w:hanging="360"/>
      </w:pPr>
      <w:rPr>
        <w:rFonts w:hint="default"/>
        <w:lang w:val="en-US" w:eastAsia="en-US" w:bidi="ar-SA"/>
      </w:rPr>
    </w:lvl>
    <w:lvl w:ilvl="4" w:tplc="3C14541A">
      <w:numFmt w:val="bullet"/>
      <w:lvlText w:val="•"/>
      <w:lvlJc w:val="left"/>
      <w:pPr>
        <w:ind w:left="4294" w:hanging="360"/>
      </w:pPr>
      <w:rPr>
        <w:rFonts w:hint="default"/>
        <w:lang w:val="en-US" w:eastAsia="en-US" w:bidi="ar-SA"/>
      </w:rPr>
    </w:lvl>
    <w:lvl w:ilvl="5" w:tplc="C846BDD2">
      <w:numFmt w:val="bullet"/>
      <w:lvlText w:val="•"/>
      <w:lvlJc w:val="left"/>
      <w:pPr>
        <w:ind w:left="5163" w:hanging="360"/>
      </w:pPr>
      <w:rPr>
        <w:rFonts w:hint="default"/>
        <w:lang w:val="en-US" w:eastAsia="en-US" w:bidi="ar-SA"/>
      </w:rPr>
    </w:lvl>
    <w:lvl w:ilvl="6" w:tplc="93DA9F08">
      <w:numFmt w:val="bullet"/>
      <w:lvlText w:val="•"/>
      <w:lvlJc w:val="left"/>
      <w:pPr>
        <w:ind w:left="6031" w:hanging="360"/>
      </w:pPr>
      <w:rPr>
        <w:rFonts w:hint="default"/>
        <w:lang w:val="en-US" w:eastAsia="en-US" w:bidi="ar-SA"/>
      </w:rPr>
    </w:lvl>
    <w:lvl w:ilvl="7" w:tplc="73A646FC">
      <w:numFmt w:val="bullet"/>
      <w:lvlText w:val="•"/>
      <w:lvlJc w:val="left"/>
      <w:pPr>
        <w:ind w:left="6900" w:hanging="360"/>
      </w:pPr>
      <w:rPr>
        <w:rFonts w:hint="default"/>
        <w:lang w:val="en-US" w:eastAsia="en-US" w:bidi="ar-SA"/>
      </w:rPr>
    </w:lvl>
    <w:lvl w:ilvl="8" w:tplc="835264BA">
      <w:numFmt w:val="bullet"/>
      <w:lvlText w:val="•"/>
      <w:lvlJc w:val="left"/>
      <w:pPr>
        <w:ind w:left="7768" w:hanging="360"/>
      </w:pPr>
      <w:rPr>
        <w:rFonts w:hint="default"/>
        <w:lang w:val="en-US" w:eastAsia="en-US" w:bidi="ar-SA"/>
      </w:rPr>
    </w:lvl>
  </w:abstractNum>
  <w:num w:numId="1" w16cid:durableId="2104254470">
    <w:abstractNumId w:val="1"/>
  </w:num>
  <w:num w:numId="2" w16cid:durableId="2051418655">
    <w:abstractNumId w:val="0"/>
  </w:num>
  <w:num w:numId="3" w16cid:durableId="160557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7A"/>
    <w:rsid w:val="0069505E"/>
    <w:rsid w:val="007451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E627E"/>
  <w15:docId w15:val="{1B59A9A8-A0B5-41D7-B9D2-2BA6FC18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Calibri" w:eastAsia="Calibri" w:hAnsi="Calibri" w:cs="Calibri"/>
      <w:sz w:val="20"/>
      <w:szCs w:val="20"/>
    </w:rPr>
  </w:style>
  <w:style w:type="paragraph" w:styleId="Title">
    <w:name w:val="Title"/>
    <w:basedOn w:val="Normal"/>
    <w:uiPriority w:val="10"/>
    <w:qFormat/>
    <w:pPr>
      <w:spacing w:before="92"/>
      <w:ind w:left="110" w:right="50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9505E"/>
    <w:pPr>
      <w:tabs>
        <w:tab w:val="center" w:pos="4513"/>
        <w:tab w:val="right" w:pos="9026"/>
      </w:tabs>
    </w:pPr>
  </w:style>
  <w:style w:type="character" w:customStyle="1" w:styleId="HeaderChar">
    <w:name w:val="Header Char"/>
    <w:basedOn w:val="DefaultParagraphFont"/>
    <w:link w:val="Header"/>
    <w:uiPriority w:val="99"/>
    <w:rsid w:val="0069505E"/>
    <w:rPr>
      <w:rFonts w:ascii="Arial" w:eastAsia="Arial" w:hAnsi="Arial" w:cs="Arial"/>
    </w:rPr>
  </w:style>
  <w:style w:type="paragraph" w:styleId="Footer">
    <w:name w:val="footer"/>
    <w:basedOn w:val="Normal"/>
    <w:link w:val="FooterChar"/>
    <w:uiPriority w:val="99"/>
    <w:unhideWhenUsed/>
    <w:rsid w:val="0069505E"/>
    <w:pPr>
      <w:tabs>
        <w:tab w:val="center" w:pos="4513"/>
        <w:tab w:val="right" w:pos="9026"/>
      </w:tabs>
    </w:pPr>
  </w:style>
  <w:style w:type="character" w:customStyle="1" w:styleId="FooterChar">
    <w:name w:val="Footer Char"/>
    <w:basedOn w:val="DefaultParagraphFont"/>
    <w:link w:val="Footer"/>
    <w:uiPriority w:val="99"/>
    <w:rsid w:val="0069505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hine.sphsu.gla.ac.uk/" TargetMode="External"/><Relationship Id="rId18" Type="http://schemas.openxmlformats.org/officeDocument/2006/relationships/hyperlink" Target="https://doi.org/10.1016/S2352-4642(20)30349-7" TargetMode="External"/><Relationship Id="rId26" Type="http://schemas.openxmlformats.org/officeDocument/2006/relationships/hyperlink" Target="https://www.euro.who.int/en/health-topics/Life-stages/child-and-adolescent-health/health-behaviour-in-school-aged-children-hbsc/publications/2020/spotlight-on-adolescent-health-and-well-being.-findings-from-the-20172018-health-behaviour-in-school-aged-children-hbsc-survey-in-europe-and-canada.-international-report.-volume-2.-key-data" TargetMode="External"/><Relationship Id="rId39" Type="http://schemas.openxmlformats.org/officeDocument/2006/relationships/hyperlink" Target="https://www.rsph.org.uk/static/uploaded/b215d040-2753-410e-a39eb30ad3c8b708.pdf" TargetMode="External"/><Relationship Id="rId3" Type="http://schemas.openxmlformats.org/officeDocument/2006/relationships/settings" Target="settings.xml"/><Relationship Id="rId21" Type="http://schemas.openxmlformats.org/officeDocument/2006/relationships/hyperlink" Target="https://doi.org/10.1007/s00787-020-01707-0" TargetMode="External"/><Relationship Id="rId34" Type="http://schemas.openxmlformats.org/officeDocument/2006/relationships/hyperlink" Target="https://nhsproviders.org/mental-health-services-addressing-the-care-deficit" TargetMode="External"/><Relationship Id="rId42" Type="http://schemas.openxmlformats.org/officeDocument/2006/relationships/hyperlink" Target="https://shine.sphsu.gla.ac.uk/2020/08/31/shine-online-pupil-mental-health-survey-launches-september-2020/" TargetMode="External"/><Relationship Id="rId47" Type="http://schemas.openxmlformats.org/officeDocument/2006/relationships/hyperlink" Target="https://policyhubscotland.co.uk/learning-courses/mental-health-and-wellbeing-in-scotlands-schools/" TargetMode="External"/><Relationship Id="rId50" Type="http://schemas.openxmlformats.org/officeDocument/2006/relationships/hyperlink" Target="https://doi.org/10.31235/osf.io/ns2te" TargetMode="External"/><Relationship Id="rId7" Type="http://schemas.openxmlformats.org/officeDocument/2006/relationships/image" Target="media/image1.jpeg"/><Relationship Id="rId12" Type="http://schemas.openxmlformats.org/officeDocument/2006/relationships/hyperlink" Target="http://triumph.sphsu.gla.ac.uk/" TargetMode="External"/><Relationship Id="rId17" Type="http://schemas.openxmlformats.org/officeDocument/2006/relationships/hyperlink" Target="https://www.gov.uk/government/publications/state-of-the-nation-2020-children-and-young-peoples-wellbeing" TargetMode="External"/><Relationship Id="rId25" Type="http://schemas.openxmlformats.org/officeDocument/2006/relationships/hyperlink" Target="https://www.euro.who.int/en/health-topics/Life-stages/child-and-adolescent-health/health-behaviour-in-school-aged-children-hbsc/publications/2020/spotlight-on-adolescent-health-and-well-being.-findings-from-the-20172018-health-behaviour-in-school-aged-children-hbsc-survey-in-europe-and-canada.-international-report.-volume-2.-key-data" TargetMode="External"/><Relationship Id="rId33" Type="http://schemas.openxmlformats.org/officeDocument/2006/relationships/hyperlink" Target="https://mrc.ukri.org/documents/pdf/chief-medical-officer-annual-report-2013/" TargetMode="External"/><Relationship Id="rId38" Type="http://schemas.openxmlformats.org/officeDocument/2006/relationships/hyperlink" Target="https://doi.org/10.1016/S0140-6736(08)61690-6" TargetMode="External"/><Relationship Id="rId46" Type="http://schemas.openxmlformats.org/officeDocument/2006/relationships/hyperlink" Target="https://policyhubscotland.co.uk/learning-courses/mental-health-and-wellbeing-in-scotlands-schools/" TargetMode="External"/><Relationship Id="rId2" Type="http://schemas.openxmlformats.org/officeDocument/2006/relationships/styles" Target="styles.xml"/><Relationship Id="rId16" Type="http://schemas.openxmlformats.org/officeDocument/2006/relationships/hyperlink" Target="https://digital.nhs.uk/data-and-information/publications/statistical/mental-health-of-children-and-young-people-in-england/2020-wave-1-follow-up" TargetMode="External"/><Relationship Id="rId20" Type="http://schemas.openxmlformats.org/officeDocument/2006/relationships/hyperlink" Target="http://triumph.sphsu.gla.ac.uk/wp-content/uploads/2020/04/TRIUMPH-Research-Priorities-Report.pdf" TargetMode="External"/><Relationship Id="rId29" Type="http://schemas.openxmlformats.org/officeDocument/2006/relationships/hyperlink" Target="https://cypcs.org.uk/wpcypcs/wp-content/uploads/2020/07/independent-cria.pdf" TargetMode="External"/><Relationship Id="rId41" Type="http://schemas.openxmlformats.org/officeDocument/2006/relationships/hyperlink" Target="https://shine.sphsu.gla.ac.uk/wp-content/uploads/2021/02/SHINE-case-studies-summary-for-school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euro.who.int/en/health-topics/Life-stages/child-and-adolescent-health/health-behaviour-in-school-aged-children-hbsc/publications/2020/spotlight-on-adolescent-health-and-well-being.-findings-from-the-20172018-health-behaviour-in-school-aged-children-hbsc-survey-in-europe-and-canada.-international-report.-volume-2.-key-data" TargetMode="External"/><Relationship Id="rId32" Type="http://schemas.openxmlformats.org/officeDocument/2006/relationships/hyperlink" Target="https://mrc.ukri.org/documents/pdf/chief-medical-officer-annual-report-2013/" TargetMode="External"/><Relationship Id="rId37" Type="http://schemas.openxmlformats.org/officeDocument/2006/relationships/hyperlink" Target="https://doi.org/10.1016/s0140-6736(17)31267-9" TargetMode="External"/><Relationship Id="rId40" Type="http://schemas.openxmlformats.org/officeDocument/2006/relationships/hyperlink" Target="https://shine.sphsu.gla.ac.uk/wp-content/uploads/2021/02/SHINE-case-studies-summary-for-schools.pdf" TargetMode="External"/><Relationship Id="rId45" Type="http://schemas.openxmlformats.org/officeDocument/2006/relationships/hyperlink" Target="http://www.ed.ac.uk/generation-" TargetMode="External"/><Relationship Id="rId5" Type="http://schemas.openxmlformats.org/officeDocument/2006/relationships/footnotes" Target="footnotes.xml"/><Relationship Id="rId15" Type="http://schemas.openxmlformats.org/officeDocument/2006/relationships/hyperlink" Target="https://digital.nhs.uk/data-and-information/publications/statistical/mental-health-of-children-and-young-people-in-england/2020-wave-1-follow-up" TargetMode="External"/><Relationship Id="rId23" Type="http://schemas.openxmlformats.org/officeDocument/2006/relationships/hyperlink" Target="https://www.euro.who.int/en/health-topics/Life-stages/child-and-adolescent-health/health-behaviour-in-school-aged-children-hbsc/publications/2020/spotlight-on-adolescent-health-and-well-being.-findings-from-the-20172018-health-behaviour-in-school-aged-children-hbsc-survey-in-europe-and-canada.-international-report.-volume-2.-key-data" TargetMode="External"/><Relationship Id="rId28" Type="http://schemas.openxmlformats.org/officeDocument/2006/relationships/hyperlink" Target="https://www.unicef-irc.org/publications/pdf/Report-Card-16-Worlds-of-Influence-child-wellbeing.pdf" TargetMode="External"/><Relationship Id="rId36" Type="http://schemas.openxmlformats.org/officeDocument/2006/relationships/hyperlink" Target="https://doi.org/10.1016/s0140-6736(17)31267-9" TargetMode="External"/><Relationship Id="rId49" Type="http://schemas.openxmlformats.org/officeDocument/2006/relationships/hyperlink" Target="https://www.ons.gov.uk/peoplepopulationandcommunity/wellbeing/articles/lonelinesswhatcharacteristicsandcircumstancesareassociatedwithfeelinglonely/2018-04-10" TargetMode="External"/><Relationship Id="rId10" Type="http://schemas.openxmlformats.org/officeDocument/2006/relationships/hyperlink" Target="https://committees.parliament.uk/committee/81/health-and-social-care-committee/news/138837/mps-seek-evidence-on-mental-health-services-offered-to-children-and-young-people/" TargetMode="External"/><Relationship Id="rId19" Type="http://schemas.openxmlformats.org/officeDocument/2006/relationships/hyperlink" Target="https://doi.org/10.1007/s12187-020-09788-8" TargetMode="External"/><Relationship Id="rId31" Type="http://schemas.openxmlformats.org/officeDocument/2006/relationships/hyperlink" Target="https://doi.org/10.1111/jcpp.13258" TargetMode="External"/><Relationship Id="rId44" Type="http://schemas.openxmlformats.org/officeDocument/2006/relationships/hyperlink" Target="http://www.ed.ac.uk/generation-"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ittees.parliament.uk/committee/81/health-and-social-care-committee/news/138837/mps-seek-evidence-on-mental-health-services-offered-to-children-and-young-people/" TargetMode="External"/><Relationship Id="rId14" Type="http://schemas.openxmlformats.org/officeDocument/2006/relationships/hyperlink" Target="mailto:Emily.cunningham@glasgow.ac.uk" TargetMode="External"/><Relationship Id="rId22" Type="http://schemas.openxmlformats.org/officeDocument/2006/relationships/hyperlink" Target="https://doi.org/10.1177/0044118X20970232" TargetMode="External"/><Relationship Id="rId27" Type="http://schemas.openxmlformats.org/officeDocument/2006/relationships/hyperlink" Target="https://www.unicef-irc.org/publications/pdf/Report-Card-16-Worlds-of-Influence-child-wellbeing.pdf" TargetMode="External"/><Relationship Id="rId30" Type="http://schemas.openxmlformats.org/officeDocument/2006/relationships/hyperlink" Target="https://cypcs.org.uk/wpcypcs/wp-content/uploads/2020/07/independent-cria.pdf" TargetMode="External"/><Relationship Id="rId35" Type="http://schemas.openxmlformats.org/officeDocument/2006/relationships/hyperlink" Target="https://doi.org/10.1016/S0140-6736(11)60827-1" TargetMode="External"/><Relationship Id="rId43" Type="http://schemas.openxmlformats.org/officeDocument/2006/relationships/hyperlink" Target="https://doi.org/10.1016/S2352-4642(20)30109-7" TargetMode="External"/><Relationship Id="rId48" Type="http://schemas.openxmlformats.org/officeDocument/2006/relationships/hyperlink" Target="https://www.ons.gov.uk/peoplepopulationandcommunity/wellbeing/articles/lonelinesswhatcharacteristicsandcircumstancesareassociatedwithfeelinglonely/2018-04-10" TargetMode="External"/><Relationship Id="rId8" Type="http://schemas.openxmlformats.org/officeDocument/2006/relationships/hyperlink" Target="https://committees.parliament.uk/committee/81/health-and-social-care-committee/news/138837/mps-seek-evidence-on-mental-health-services-offered-to-children-and-young-people/"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4938</Words>
  <Characters>28153</Characters>
  <Application>Microsoft Office Word</Application>
  <DocSecurity>12</DocSecurity>
  <Lines>234</Lines>
  <Paragraphs>66</Paragraphs>
  <ScaleCrop>false</ScaleCrop>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Gillian Bell</cp:lastModifiedBy>
  <cp:revision>2</cp:revision>
  <dcterms:created xsi:type="dcterms:W3CDTF">2023-08-02T14:12:00Z</dcterms:created>
  <dcterms:modified xsi:type="dcterms:W3CDTF">2023-08-02T14:12:00Z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Microsoft® Word for Microsoft 365</vt:lpwstr>
  </property>
  <property fmtid="{D5CDD505-2E9C-101B-9397-08002B2CF9AE}" pid="4" name="LastSaved">
    <vt:filetime>2023-07-27T00:00:00Z</vt:filetime>
  </property>
  <property fmtid="{D5CDD505-2E9C-101B-9397-08002B2CF9AE}" pid="5" name="Producer">
    <vt:lpwstr>Microsoft® Word for Microsoft 365</vt:lpwstr>
  </property>
</Properties>
</file>