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8C79C" w14:textId="77777777" w:rsidR="005359C7" w:rsidRDefault="005359C7" w:rsidP="007F5061">
      <w:pPr>
        <w:spacing w:line="360" w:lineRule="auto"/>
        <w:jc w:val="center"/>
        <w:rPr>
          <w:b/>
          <w:sz w:val="28"/>
          <w:szCs w:val="28"/>
        </w:rPr>
      </w:pPr>
    </w:p>
    <w:p w14:paraId="61AD63DF" w14:textId="77777777" w:rsidR="005359C7" w:rsidRPr="00463A7E" w:rsidRDefault="005359C7" w:rsidP="007F5061">
      <w:pPr>
        <w:spacing w:line="360" w:lineRule="auto"/>
        <w:jc w:val="center"/>
        <w:rPr>
          <w:b/>
          <w:sz w:val="22"/>
          <w:szCs w:val="22"/>
        </w:rPr>
      </w:pPr>
    </w:p>
    <w:p w14:paraId="6C25CB38" w14:textId="77777777" w:rsidR="00463A7E" w:rsidRPr="000372AB" w:rsidRDefault="00463A7E" w:rsidP="00463A7E">
      <w:pPr>
        <w:spacing w:line="360" w:lineRule="auto"/>
        <w:jc w:val="center"/>
        <w:rPr>
          <w:b/>
          <w:sz w:val="32"/>
          <w:szCs w:val="32"/>
        </w:rPr>
      </w:pPr>
      <w:r w:rsidRPr="000372AB">
        <w:rPr>
          <w:b/>
          <w:sz w:val="32"/>
          <w:szCs w:val="32"/>
        </w:rPr>
        <w:t xml:space="preserve">ATHENA SWAN STAFF CONSULTATION WORKING GROUP </w:t>
      </w:r>
    </w:p>
    <w:p w14:paraId="00F211DE" w14:textId="01F3269C" w:rsidR="00463A7E" w:rsidRPr="000372AB" w:rsidRDefault="00463A7E" w:rsidP="00463A7E">
      <w:pPr>
        <w:spacing w:line="360" w:lineRule="auto"/>
        <w:jc w:val="center"/>
        <w:rPr>
          <w:b/>
          <w:sz w:val="32"/>
          <w:szCs w:val="32"/>
        </w:rPr>
      </w:pPr>
      <w:r w:rsidRPr="000372AB">
        <w:rPr>
          <w:b/>
          <w:sz w:val="32"/>
          <w:szCs w:val="32"/>
        </w:rPr>
        <w:t>ANNUAL REPORT TO IHW ATHENA SWAN SAT 2019-20</w:t>
      </w:r>
    </w:p>
    <w:p w14:paraId="7DC21F85" w14:textId="77777777" w:rsidR="00463A7E" w:rsidRPr="00463A7E" w:rsidRDefault="00463A7E" w:rsidP="00463A7E">
      <w:pPr>
        <w:spacing w:line="360" w:lineRule="auto"/>
        <w:jc w:val="center"/>
        <w:rPr>
          <w:b/>
          <w:sz w:val="28"/>
          <w:szCs w:val="28"/>
        </w:rPr>
      </w:pPr>
    </w:p>
    <w:p w14:paraId="37882B2C" w14:textId="3F0E950C" w:rsidR="00C75BDD" w:rsidRPr="00721F89" w:rsidRDefault="00463A7E" w:rsidP="00C75BDD">
      <w:pPr>
        <w:spacing w:line="360" w:lineRule="auto"/>
        <w:jc w:val="center"/>
        <w:rPr>
          <w:b/>
          <w:sz w:val="30"/>
          <w:szCs w:val="30"/>
        </w:rPr>
      </w:pPr>
      <w:r w:rsidRPr="00721F89">
        <w:rPr>
          <w:b/>
          <w:sz w:val="30"/>
          <w:szCs w:val="30"/>
        </w:rPr>
        <w:t>‘Experiences of Performance and Development Review (PDR) process &amp; career development in the Institute of Health &amp; Wellbeing’</w:t>
      </w:r>
    </w:p>
    <w:p w14:paraId="6D221FC4" w14:textId="77777777" w:rsidR="005359C7" w:rsidRDefault="005359C7" w:rsidP="007F5061">
      <w:pPr>
        <w:spacing w:line="360" w:lineRule="auto"/>
        <w:jc w:val="center"/>
        <w:rPr>
          <w:b/>
          <w:sz w:val="28"/>
          <w:szCs w:val="28"/>
        </w:rPr>
      </w:pPr>
    </w:p>
    <w:p w14:paraId="41968C27" w14:textId="77777777" w:rsidR="005359C7" w:rsidRPr="00C75BDD" w:rsidRDefault="005359C7" w:rsidP="007F5061">
      <w:pPr>
        <w:spacing w:line="360" w:lineRule="auto"/>
        <w:jc w:val="center"/>
        <w:rPr>
          <w:b/>
          <w:sz w:val="36"/>
          <w:szCs w:val="36"/>
        </w:rPr>
      </w:pPr>
    </w:p>
    <w:p w14:paraId="65C10971" w14:textId="10E6908D" w:rsidR="009D52DF" w:rsidRDefault="009D52DF" w:rsidP="001A2094">
      <w:pPr>
        <w:spacing w:line="360" w:lineRule="auto"/>
        <w:rPr>
          <w:b/>
          <w:bCs/>
          <w:u w:val="single"/>
        </w:rPr>
      </w:pPr>
    </w:p>
    <w:p w14:paraId="78442BAA" w14:textId="6A4C0CAB" w:rsidR="005359C7" w:rsidRDefault="005359C7" w:rsidP="001A2094">
      <w:pPr>
        <w:spacing w:line="360" w:lineRule="auto"/>
        <w:rPr>
          <w:b/>
          <w:bCs/>
          <w:u w:val="single"/>
        </w:rPr>
      </w:pPr>
    </w:p>
    <w:p w14:paraId="028EFC54" w14:textId="4272CDD3" w:rsidR="005359C7" w:rsidRDefault="005359C7" w:rsidP="001A2094">
      <w:pPr>
        <w:spacing w:line="360" w:lineRule="auto"/>
        <w:rPr>
          <w:b/>
          <w:bCs/>
          <w:u w:val="single"/>
        </w:rPr>
      </w:pPr>
    </w:p>
    <w:p w14:paraId="3DE82BC2" w14:textId="0EE37E6E" w:rsidR="005359C7" w:rsidRDefault="005359C7" w:rsidP="001A2094">
      <w:pPr>
        <w:spacing w:line="360" w:lineRule="auto"/>
        <w:rPr>
          <w:b/>
          <w:bCs/>
          <w:u w:val="single"/>
        </w:rPr>
      </w:pPr>
    </w:p>
    <w:p w14:paraId="48760A57" w14:textId="73779746" w:rsidR="005359C7" w:rsidRDefault="005359C7" w:rsidP="001A2094">
      <w:pPr>
        <w:spacing w:line="360" w:lineRule="auto"/>
        <w:rPr>
          <w:b/>
          <w:bCs/>
          <w:u w:val="single"/>
        </w:rPr>
      </w:pPr>
    </w:p>
    <w:p w14:paraId="4DF3594E" w14:textId="2D78CC98" w:rsidR="005359C7" w:rsidRDefault="005359C7" w:rsidP="001A2094">
      <w:pPr>
        <w:spacing w:line="360" w:lineRule="auto"/>
        <w:rPr>
          <w:b/>
          <w:bCs/>
          <w:u w:val="single"/>
        </w:rPr>
      </w:pPr>
    </w:p>
    <w:p w14:paraId="0E4DB7E4" w14:textId="77777777" w:rsidR="00463A7E" w:rsidRDefault="00463A7E" w:rsidP="001A2094">
      <w:pPr>
        <w:spacing w:line="360" w:lineRule="auto"/>
        <w:rPr>
          <w:b/>
          <w:bCs/>
          <w:u w:val="single"/>
        </w:rPr>
      </w:pPr>
    </w:p>
    <w:p w14:paraId="40E2F44F" w14:textId="478B823E" w:rsidR="005359C7" w:rsidRPr="005359C7" w:rsidRDefault="005359C7" w:rsidP="005359C7">
      <w:pPr>
        <w:spacing w:line="360" w:lineRule="auto"/>
        <w:rPr>
          <w:b/>
          <w:bCs/>
        </w:rPr>
      </w:pPr>
      <w:r w:rsidRPr="005359C7">
        <w:rPr>
          <w:b/>
          <w:bCs/>
        </w:rPr>
        <w:t xml:space="preserve">Interviews and reporting </w:t>
      </w:r>
    </w:p>
    <w:p w14:paraId="21CE93CA" w14:textId="7F5D0414" w:rsidR="005359C7" w:rsidRDefault="005359C7" w:rsidP="001A2094">
      <w:pPr>
        <w:spacing w:line="360" w:lineRule="auto"/>
        <w:rPr>
          <w:b/>
          <w:bCs/>
          <w:u w:val="single"/>
        </w:rPr>
      </w:pPr>
      <w:r w:rsidRPr="005359C7">
        <w:t>Kirsty Dunn</w:t>
      </w:r>
    </w:p>
    <w:p w14:paraId="60B161CE" w14:textId="77777777" w:rsidR="005359C7" w:rsidRDefault="005359C7" w:rsidP="001A2094">
      <w:pPr>
        <w:spacing w:line="360" w:lineRule="auto"/>
        <w:rPr>
          <w:b/>
          <w:bCs/>
          <w:u w:val="single"/>
        </w:rPr>
      </w:pPr>
    </w:p>
    <w:p w14:paraId="5597678A" w14:textId="1005322A" w:rsidR="007F5061" w:rsidRPr="005359C7" w:rsidRDefault="006D2560" w:rsidP="001A2094">
      <w:pPr>
        <w:spacing w:line="360" w:lineRule="auto"/>
        <w:rPr>
          <w:b/>
          <w:bCs/>
        </w:rPr>
      </w:pPr>
      <w:r w:rsidRPr="005359C7">
        <w:rPr>
          <w:b/>
          <w:bCs/>
        </w:rPr>
        <w:t>M</w:t>
      </w:r>
      <w:r w:rsidR="007F5061" w:rsidRPr="005359C7">
        <w:rPr>
          <w:b/>
          <w:bCs/>
        </w:rPr>
        <w:t>embers</w:t>
      </w:r>
      <w:r w:rsidR="004B6035" w:rsidRPr="005359C7">
        <w:rPr>
          <w:b/>
          <w:bCs/>
        </w:rPr>
        <w:t>hip</w:t>
      </w:r>
      <w:r w:rsidR="007F5061" w:rsidRPr="005359C7">
        <w:rPr>
          <w:b/>
          <w:bCs/>
        </w:rPr>
        <w:t xml:space="preserve"> </w:t>
      </w:r>
      <w:r w:rsidR="004B6035" w:rsidRPr="005359C7">
        <w:rPr>
          <w:b/>
          <w:bCs/>
        </w:rPr>
        <w:t>of</w:t>
      </w:r>
      <w:r w:rsidR="007F5061" w:rsidRPr="005359C7">
        <w:rPr>
          <w:b/>
          <w:bCs/>
        </w:rPr>
        <w:t xml:space="preserve"> </w:t>
      </w:r>
      <w:r w:rsidR="00463A7E">
        <w:rPr>
          <w:b/>
          <w:bCs/>
        </w:rPr>
        <w:t xml:space="preserve">Staff Consultation </w:t>
      </w:r>
      <w:r w:rsidRPr="005359C7">
        <w:rPr>
          <w:b/>
          <w:bCs/>
        </w:rPr>
        <w:t>subgroup</w:t>
      </w:r>
    </w:p>
    <w:p w14:paraId="2643A26C" w14:textId="0BBAD2AB" w:rsidR="0019090A" w:rsidRDefault="007F5061" w:rsidP="0019090A">
      <w:pPr>
        <w:spacing w:line="360" w:lineRule="auto"/>
        <w:jc w:val="both"/>
      </w:pPr>
      <w:r w:rsidRPr="005359C7">
        <w:t>Simon Bradstreet</w:t>
      </w:r>
      <w:r w:rsidR="005359C7" w:rsidRPr="005359C7">
        <w:t xml:space="preserve">, </w:t>
      </w:r>
      <w:r w:rsidRPr="005359C7">
        <w:t>Katie Buston</w:t>
      </w:r>
      <w:r w:rsidR="005359C7" w:rsidRPr="005359C7">
        <w:t xml:space="preserve">, </w:t>
      </w:r>
      <w:r w:rsidR="008F636A" w:rsidRPr="005359C7">
        <w:t>Peter Hanlon</w:t>
      </w:r>
      <w:r w:rsidR="005359C7" w:rsidRPr="005359C7">
        <w:t xml:space="preserve">, </w:t>
      </w:r>
      <w:r w:rsidR="008F636A" w:rsidRPr="005359C7">
        <w:t>Elaine Hindle</w:t>
      </w:r>
      <w:r w:rsidR="005359C7" w:rsidRPr="005359C7">
        <w:t xml:space="preserve">, </w:t>
      </w:r>
      <w:r w:rsidRPr="005359C7">
        <w:t>Alice Maclachlan</w:t>
      </w:r>
      <w:r w:rsidR="0019090A">
        <w:t>,</w:t>
      </w:r>
    </w:p>
    <w:p w14:paraId="5D79E11D" w14:textId="048610EA" w:rsidR="005359C7" w:rsidRDefault="008F636A" w:rsidP="0019090A">
      <w:pPr>
        <w:spacing w:line="360" w:lineRule="auto"/>
        <w:jc w:val="both"/>
      </w:pPr>
      <w:r w:rsidRPr="005359C7">
        <w:t>Jack Melson</w:t>
      </w:r>
      <w:r w:rsidR="006D2560" w:rsidRPr="005359C7">
        <w:t xml:space="preserve"> (co-chair</w:t>
      </w:r>
      <w:r w:rsidR="00BA0423" w:rsidRPr="005359C7">
        <w:t>)</w:t>
      </w:r>
      <w:r w:rsidR="005359C7" w:rsidRPr="005359C7">
        <w:t xml:space="preserve">, </w:t>
      </w:r>
      <w:r w:rsidRPr="005359C7">
        <w:t>Crawford Neilson</w:t>
      </w:r>
      <w:r w:rsidR="005359C7" w:rsidRPr="005359C7">
        <w:t xml:space="preserve">, </w:t>
      </w:r>
      <w:r w:rsidRPr="005359C7">
        <w:t>Richard Papworth</w:t>
      </w:r>
      <w:r w:rsidR="005359C7" w:rsidRPr="005359C7">
        <w:t xml:space="preserve">, </w:t>
      </w:r>
      <w:r w:rsidR="007F5061" w:rsidRPr="005359C7">
        <w:t xml:space="preserve">Raquel </w:t>
      </w:r>
      <w:r w:rsidR="006D2560" w:rsidRPr="005359C7">
        <w:t xml:space="preserve">Boso </w:t>
      </w:r>
      <w:r w:rsidR="007F5061" w:rsidRPr="005359C7">
        <w:t>Perez</w:t>
      </w:r>
      <w:r w:rsidR="005359C7" w:rsidRPr="005359C7">
        <w:t xml:space="preserve">, </w:t>
      </w:r>
      <w:r w:rsidRPr="005359C7">
        <w:t>Hilary</w:t>
      </w:r>
      <w:r w:rsidR="005359C7" w:rsidRPr="005359C7">
        <w:t xml:space="preserve"> </w:t>
      </w:r>
      <w:r w:rsidRPr="005359C7">
        <w:t>Thomson</w:t>
      </w:r>
      <w:r w:rsidR="005359C7" w:rsidRPr="005359C7">
        <w:t xml:space="preserve">, </w:t>
      </w:r>
      <w:r w:rsidRPr="005359C7">
        <w:t xml:space="preserve">Karen </w:t>
      </w:r>
      <w:r w:rsidR="00BA0423" w:rsidRPr="005359C7">
        <w:t>Weatheral</w:t>
      </w:r>
      <w:r w:rsidR="004B6035" w:rsidRPr="005359C7">
        <w:t>l</w:t>
      </w:r>
      <w:r w:rsidR="00C83618">
        <w:t xml:space="preserve"> (co-chair)</w:t>
      </w:r>
      <w:r w:rsidR="005359C7" w:rsidRPr="005359C7">
        <w:t xml:space="preserve">, </w:t>
      </w:r>
      <w:r w:rsidRPr="005359C7">
        <w:t>Tiago Zortea</w:t>
      </w:r>
    </w:p>
    <w:p w14:paraId="70C50EC6" w14:textId="77777777" w:rsidR="005359C7" w:rsidRDefault="005359C7" w:rsidP="005359C7">
      <w:pPr>
        <w:spacing w:line="360" w:lineRule="auto"/>
      </w:pPr>
    </w:p>
    <w:p w14:paraId="096054E3" w14:textId="6A2B03E1" w:rsidR="005359C7" w:rsidRPr="005359C7" w:rsidRDefault="005359C7" w:rsidP="005359C7">
      <w:pPr>
        <w:spacing w:line="360" w:lineRule="auto"/>
        <w:rPr>
          <w:b/>
          <w:bCs/>
        </w:rPr>
      </w:pPr>
      <w:r w:rsidRPr="005359C7">
        <w:rPr>
          <w:b/>
          <w:bCs/>
        </w:rPr>
        <w:t>Contact</w:t>
      </w:r>
      <w:r>
        <w:rPr>
          <w:b/>
          <w:bCs/>
        </w:rPr>
        <w:t xml:space="preserve"> information</w:t>
      </w:r>
    </w:p>
    <w:p w14:paraId="121E9109" w14:textId="60BF206B" w:rsidR="005359C7" w:rsidRDefault="005359C7" w:rsidP="005359C7">
      <w:pPr>
        <w:spacing w:line="360" w:lineRule="auto"/>
      </w:pPr>
      <w:r>
        <w:t xml:space="preserve">Jack Melson </w:t>
      </w:r>
      <w:hyperlink r:id="rId11" w:history="1">
        <w:r w:rsidRPr="00992329">
          <w:rPr>
            <w:rStyle w:val="Hyperlink"/>
          </w:rPr>
          <w:t>ambrose.melson@glasgow.ac.uk</w:t>
        </w:r>
      </w:hyperlink>
    </w:p>
    <w:p w14:paraId="2E68BFDF" w14:textId="2D244EE4" w:rsidR="00C50B1E" w:rsidRDefault="007F5061" w:rsidP="00C50B1E">
      <w:pPr>
        <w:spacing w:line="360" w:lineRule="auto"/>
        <w:jc w:val="center"/>
        <w:rPr>
          <w:b/>
          <w:sz w:val="28"/>
          <w:szCs w:val="28"/>
        </w:rPr>
      </w:pPr>
      <w:r>
        <w:rPr>
          <w:b/>
          <w:sz w:val="28"/>
          <w:szCs w:val="28"/>
        </w:rPr>
        <w:lastRenderedPageBreak/>
        <w:t>A</w:t>
      </w:r>
      <w:r w:rsidRPr="00E839F5">
        <w:rPr>
          <w:b/>
          <w:sz w:val="28"/>
          <w:szCs w:val="28"/>
        </w:rPr>
        <w:t>thena Swan Staff Consultation:</w:t>
      </w:r>
      <w:r w:rsidR="00C50B1E">
        <w:rPr>
          <w:b/>
          <w:sz w:val="28"/>
          <w:szCs w:val="28"/>
        </w:rPr>
        <w:t xml:space="preserve"> </w:t>
      </w:r>
    </w:p>
    <w:p w14:paraId="4E0C5F45" w14:textId="7A551DE4" w:rsidR="007F5061" w:rsidRDefault="007F5061" w:rsidP="00C50B1E">
      <w:pPr>
        <w:spacing w:line="360" w:lineRule="auto"/>
        <w:jc w:val="center"/>
        <w:rPr>
          <w:b/>
          <w:sz w:val="28"/>
          <w:szCs w:val="28"/>
        </w:rPr>
      </w:pPr>
      <w:r w:rsidRPr="006D6EC8">
        <w:rPr>
          <w:b/>
          <w:sz w:val="28"/>
          <w:szCs w:val="28"/>
        </w:rPr>
        <w:t xml:space="preserve">Experiences of Performance and Development Review process &amp; career </w:t>
      </w:r>
      <w:r w:rsidRPr="00B003C7">
        <w:rPr>
          <w:b/>
          <w:sz w:val="28"/>
          <w:szCs w:val="28"/>
        </w:rPr>
        <w:t>development in the Institute of Health and Wellbeing</w:t>
      </w:r>
    </w:p>
    <w:p w14:paraId="32BF7ADD" w14:textId="77777777" w:rsidR="009C3E28" w:rsidRPr="00FA65E3" w:rsidRDefault="009C3E28" w:rsidP="009C3E28">
      <w:pPr>
        <w:pStyle w:val="Heading2"/>
      </w:pPr>
      <w:r w:rsidRPr="00236405">
        <w:t>1. Introduction</w:t>
      </w:r>
    </w:p>
    <w:p w14:paraId="36709621" w14:textId="64742281" w:rsidR="00D15CDD" w:rsidRDefault="005D762F" w:rsidP="009C3E28">
      <w:pPr>
        <w:spacing w:line="360" w:lineRule="auto"/>
      </w:pPr>
      <w:r>
        <w:t xml:space="preserve">In keeping with the Institute of </w:t>
      </w:r>
      <w:r w:rsidR="00630CA8">
        <w:t>H</w:t>
      </w:r>
      <w:r>
        <w:t>ealth and Wellbeing</w:t>
      </w:r>
      <w:r w:rsidR="00630CA8">
        <w:t>’s</w:t>
      </w:r>
      <w:r>
        <w:t xml:space="preserve"> Self-Assessment Team Action Plan, t</w:t>
      </w:r>
      <w:r w:rsidR="00D15CDD">
        <w:t xml:space="preserve">he Staff Consultation Working Group design and conduct interviews </w:t>
      </w:r>
      <w:r w:rsidR="00630CA8">
        <w:t xml:space="preserve">annually with </w:t>
      </w:r>
      <w:r w:rsidR="00D15CDD">
        <w:t>Institute of Health and Wellbeing (IHW) staff</w:t>
      </w:r>
      <w:r>
        <w:t>. Th</w:t>
      </w:r>
      <w:r w:rsidR="00A44970">
        <w:t>e</w:t>
      </w:r>
      <w:r w:rsidR="00630CA8">
        <w:t xml:space="preserve"> annual </w:t>
      </w:r>
      <w:r>
        <w:t xml:space="preserve">consultation </w:t>
      </w:r>
      <w:r w:rsidR="00630CA8">
        <w:t>seeks to l</w:t>
      </w:r>
      <w:r w:rsidR="00D15CDD" w:rsidRPr="00D15CDD">
        <w:t>earn from</w:t>
      </w:r>
      <w:r>
        <w:t xml:space="preserve"> staff </w:t>
      </w:r>
      <w:r w:rsidRPr="00D15CDD">
        <w:t>members</w:t>
      </w:r>
      <w:r w:rsidR="00D15CDD" w:rsidRPr="00D15CDD">
        <w:t xml:space="preserve">’ experiences and perceptions </w:t>
      </w:r>
      <w:r>
        <w:t xml:space="preserve">and </w:t>
      </w:r>
      <w:r w:rsidR="00D15CDD" w:rsidRPr="00D15CDD">
        <w:t>identify further actions to support staff and promote a positive and inclusive working environment.</w:t>
      </w:r>
      <w:r w:rsidR="00D15CDD">
        <w:t xml:space="preserve"> </w:t>
      </w:r>
    </w:p>
    <w:p w14:paraId="5A6DACC2" w14:textId="77777777" w:rsidR="00D15CDD" w:rsidRDefault="00D15CDD" w:rsidP="009C3E28">
      <w:pPr>
        <w:spacing w:line="360" w:lineRule="auto"/>
      </w:pPr>
    </w:p>
    <w:p w14:paraId="4740EF9E" w14:textId="77777777" w:rsidR="00A44970" w:rsidRPr="00A44970" w:rsidRDefault="00630CA8" w:rsidP="009C3E28">
      <w:pPr>
        <w:spacing w:line="360" w:lineRule="auto"/>
      </w:pPr>
      <w:r w:rsidRPr="00A44970">
        <w:t xml:space="preserve">The aim of the </w:t>
      </w:r>
      <w:r w:rsidR="00D15CDD" w:rsidRPr="00A44970">
        <w:t>2019-2020</w:t>
      </w:r>
      <w:r w:rsidR="009C3E28" w:rsidRPr="00A44970">
        <w:t xml:space="preserve"> consultation was to gain a better understanding of staff experiences of the Performance and Development Review (PDR) process and career development in </w:t>
      </w:r>
      <w:r w:rsidR="00D15CDD" w:rsidRPr="00A44970">
        <w:t>IHW</w:t>
      </w:r>
      <w:r w:rsidR="009C3E28" w:rsidRPr="00A44970">
        <w:t xml:space="preserve">. </w:t>
      </w:r>
    </w:p>
    <w:p w14:paraId="18439748" w14:textId="77777777" w:rsidR="00A44970" w:rsidRDefault="00A44970" w:rsidP="009C3E28">
      <w:pPr>
        <w:spacing w:line="360" w:lineRule="auto"/>
      </w:pPr>
    </w:p>
    <w:p w14:paraId="76D94DF1" w14:textId="1BF4E6B2" w:rsidR="009C3E28" w:rsidRPr="00FA77B1" w:rsidRDefault="00900536" w:rsidP="009C3E28">
      <w:pPr>
        <w:spacing w:line="360" w:lineRule="auto"/>
      </w:pPr>
      <w:r>
        <w:t>P</w:t>
      </w:r>
      <w:r w:rsidR="00AF2E01">
        <w:t xml:space="preserve">DR </w:t>
      </w:r>
      <w:r w:rsidR="0031393C">
        <w:t xml:space="preserve">is conducted annually and </w:t>
      </w:r>
      <w:r w:rsidR="005120C8" w:rsidRPr="005120C8">
        <w:t xml:space="preserve">provides the opportunity for all staff and their </w:t>
      </w:r>
      <w:r w:rsidR="00BB6A4A">
        <w:t xml:space="preserve">reviewer, usually the </w:t>
      </w:r>
      <w:r w:rsidR="005120C8" w:rsidRPr="005120C8">
        <w:t>line manager</w:t>
      </w:r>
      <w:r w:rsidR="00BB6A4A">
        <w:t>,</w:t>
      </w:r>
      <w:r w:rsidR="005120C8" w:rsidRPr="005120C8">
        <w:t xml:space="preserve"> to reflect upon performance and development in the last year and agree objectives and development plans for the forthcoming year.</w:t>
      </w:r>
      <w:r w:rsidR="005120C8">
        <w:t xml:space="preserve"> </w:t>
      </w:r>
      <w:r w:rsidR="0031393C">
        <w:t xml:space="preserve">The PDR process involves the staff member completing a </w:t>
      </w:r>
      <w:r w:rsidR="00630CA8">
        <w:t xml:space="preserve">structured </w:t>
      </w:r>
      <w:r w:rsidR="0031393C">
        <w:t>self-assessment form which is then discussed with their line manager during the review meeting.</w:t>
      </w:r>
      <w:r w:rsidR="00BB6A4A">
        <w:t xml:space="preserve"> At the end of the review meeting</w:t>
      </w:r>
      <w:r w:rsidR="009D52DF">
        <w:t xml:space="preserve">, IHW </w:t>
      </w:r>
      <w:r w:rsidR="00BB6A4A">
        <w:t>reviewer</w:t>
      </w:r>
      <w:r w:rsidR="009D52DF">
        <w:t>s</w:t>
      </w:r>
      <w:r w:rsidR="0031393C">
        <w:t xml:space="preserve"> </w:t>
      </w:r>
      <w:r w:rsidR="00BB6A4A">
        <w:t>and reviewee</w:t>
      </w:r>
      <w:r w:rsidR="009D52DF">
        <w:t>s</w:t>
      </w:r>
      <w:r w:rsidR="00BB6A4A">
        <w:t xml:space="preserve"> complete a checklist of topics covered and both sign off on the </w:t>
      </w:r>
      <w:r w:rsidR="00F61A4D">
        <w:t xml:space="preserve">final </w:t>
      </w:r>
      <w:r w:rsidR="00BB6A4A">
        <w:t xml:space="preserve">PDR document. </w:t>
      </w:r>
      <w:r w:rsidR="009C3E28" w:rsidRPr="001C247C">
        <w:t>Th</w:t>
      </w:r>
      <w:r w:rsidR="009D52DF">
        <w:t>e</w:t>
      </w:r>
      <w:r w:rsidR="009C3E28" w:rsidRPr="001C247C">
        <w:t xml:space="preserve"> </w:t>
      </w:r>
      <w:r w:rsidR="00630CA8">
        <w:t xml:space="preserve">2019-2020 </w:t>
      </w:r>
      <w:r w:rsidR="009C3E28">
        <w:t xml:space="preserve">consultation </w:t>
      </w:r>
      <w:r w:rsidR="005B5596">
        <w:t xml:space="preserve">topic </w:t>
      </w:r>
      <w:r w:rsidR="009C3E28" w:rsidRPr="001C247C">
        <w:t xml:space="preserve">is </w:t>
      </w:r>
      <w:r w:rsidR="00183721">
        <w:t>a</w:t>
      </w:r>
      <w:r w:rsidR="009C3E28" w:rsidRPr="001C247C">
        <w:t xml:space="preserve"> response to </w:t>
      </w:r>
      <w:r w:rsidR="005B5596">
        <w:t xml:space="preserve">findings of </w:t>
      </w:r>
      <w:r w:rsidR="009C3E28" w:rsidRPr="001C247C">
        <w:t xml:space="preserve">an IHW staff survey </w:t>
      </w:r>
      <w:r w:rsidR="005B5596">
        <w:t xml:space="preserve">which </w:t>
      </w:r>
      <w:r w:rsidR="009C3E28" w:rsidRPr="001C247C">
        <w:t>highlight</w:t>
      </w:r>
      <w:r w:rsidR="005B5596">
        <w:t>ed</w:t>
      </w:r>
      <w:r w:rsidR="009C3E28" w:rsidRPr="001C247C">
        <w:t xml:space="preserve"> that some staff </w:t>
      </w:r>
      <w:r w:rsidR="005B5596">
        <w:t xml:space="preserve">reported </w:t>
      </w:r>
      <w:r w:rsidR="009C3E28" w:rsidRPr="001C247C">
        <w:t>mixed experiences of the PDR process.</w:t>
      </w:r>
      <w:r w:rsidR="009C3E28">
        <w:t xml:space="preserve"> </w:t>
      </w:r>
      <w:r w:rsidR="00630CA8">
        <w:t xml:space="preserve">University </w:t>
      </w:r>
      <w:r w:rsidR="00F4595B">
        <w:t>plan</w:t>
      </w:r>
      <w:r w:rsidR="00183721">
        <w:t>s</w:t>
      </w:r>
      <w:r w:rsidR="00F4595B">
        <w:t xml:space="preserve"> to modify the current </w:t>
      </w:r>
      <w:r>
        <w:t>PDR process</w:t>
      </w:r>
      <w:r w:rsidR="00F4595B">
        <w:t xml:space="preserve"> mean</w:t>
      </w:r>
      <w:r w:rsidR="00183721">
        <w:t>s</w:t>
      </w:r>
      <w:r w:rsidR="00F4595B">
        <w:t xml:space="preserve"> that a </w:t>
      </w:r>
      <w:r>
        <w:t>consultation</w:t>
      </w:r>
      <w:r w:rsidR="00A44970">
        <w:t xml:space="preserve"> </w:t>
      </w:r>
      <w:r w:rsidR="00F4595B">
        <w:t xml:space="preserve">of IHW staff on </w:t>
      </w:r>
      <w:r w:rsidR="00183721">
        <w:t>PDR experiences and development is</w:t>
      </w:r>
      <w:r w:rsidR="00A44970">
        <w:t xml:space="preserve"> </w:t>
      </w:r>
      <w:r>
        <w:t xml:space="preserve">timely. </w:t>
      </w:r>
      <w:r w:rsidR="009C3E28">
        <w:rPr>
          <w:rFonts w:cs="Arial"/>
        </w:rPr>
        <w:t xml:space="preserve">This report summarises the responses to these consultative interviews and identifies key themes for the </w:t>
      </w:r>
      <w:r w:rsidR="002376B1">
        <w:rPr>
          <w:rFonts w:cs="Arial"/>
        </w:rPr>
        <w:t>Staff Consultation W</w:t>
      </w:r>
      <w:r w:rsidR="009C3E28">
        <w:rPr>
          <w:rFonts w:cs="Arial"/>
        </w:rPr>
        <w:t xml:space="preserve">orking </w:t>
      </w:r>
      <w:r w:rsidR="002376B1">
        <w:rPr>
          <w:rFonts w:cs="Arial"/>
        </w:rPr>
        <w:t>G</w:t>
      </w:r>
      <w:r w:rsidR="009C3E28">
        <w:rPr>
          <w:rFonts w:cs="Arial"/>
        </w:rPr>
        <w:t xml:space="preserve">roup </w:t>
      </w:r>
      <w:r w:rsidR="002376B1">
        <w:rPr>
          <w:rFonts w:cs="Arial"/>
        </w:rPr>
        <w:t xml:space="preserve">and Self-Assessment Team </w:t>
      </w:r>
      <w:r w:rsidR="009C3E28">
        <w:rPr>
          <w:rFonts w:cs="Arial"/>
        </w:rPr>
        <w:t>to consider.</w:t>
      </w:r>
    </w:p>
    <w:p w14:paraId="099018B4" w14:textId="77777777" w:rsidR="009C3E28" w:rsidRPr="00FA65E3" w:rsidRDefault="009C3E28" w:rsidP="009C3E28">
      <w:pPr>
        <w:pStyle w:val="Heading2"/>
      </w:pPr>
      <w:r w:rsidRPr="00236405">
        <w:t>2. Methodology</w:t>
      </w:r>
    </w:p>
    <w:p w14:paraId="770C3743" w14:textId="6E0A77E6" w:rsidR="006201F1" w:rsidRDefault="009C3E28" w:rsidP="009C3E28">
      <w:pPr>
        <w:spacing w:line="360" w:lineRule="auto"/>
      </w:pPr>
      <w:r>
        <w:t>Participants were recruited from different</w:t>
      </w:r>
      <w:r w:rsidR="006201F1">
        <w:t xml:space="preserve"> job families,</w:t>
      </w:r>
      <w:r>
        <w:t xml:space="preserve"> research groups, grades, roles</w:t>
      </w:r>
      <w:r w:rsidR="000E4CD9">
        <w:t>,</w:t>
      </w:r>
      <w:r>
        <w:t xml:space="preserve"> and gender</w:t>
      </w:r>
      <w:r w:rsidR="00204A18">
        <w:t xml:space="preserve"> identities</w:t>
      </w:r>
      <w:r>
        <w:t xml:space="preserve"> from across IHW. An advert </w:t>
      </w:r>
      <w:r w:rsidR="00900536">
        <w:t xml:space="preserve">seeking participants for the </w:t>
      </w:r>
      <w:r>
        <w:t xml:space="preserve">consultation was </w:t>
      </w:r>
      <w:r>
        <w:lastRenderedPageBreak/>
        <w:t>sent to staff on the IHW mailing list</w:t>
      </w:r>
      <w:r w:rsidR="00D52141">
        <w:t xml:space="preserve"> and </w:t>
      </w:r>
      <w:r w:rsidR="006201F1">
        <w:t xml:space="preserve">included </w:t>
      </w:r>
      <w:r w:rsidR="00D52141">
        <w:t xml:space="preserve">in </w:t>
      </w:r>
      <w:r w:rsidR="008E7EA8">
        <w:t xml:space="preserve">the </w:t>
      </w:r>
      <w:r w:rsidR="00D52141">
        <w:t>Hawkeye</w:t>
      </w:r>
      <w:r w:rsidR="008E7EA8">
        <w:t xml:space="preserve"> </w:t>
      </w:r>
      <w:r w:rsidR="00770045">
        <w:t>update</w:t>
      </w:r>
      <w:r>
        <w:t>. Potential participants responded to the advert, provided their contact details</w:t>
      </w:r>
      <w:r w:rsidR="002A7F57">
        <w:t xml:space="preserve"> to IHW administration </w:t>
      </w:r>
      <w:r>
        <w:t>and were contacted by the researcher.</w:t>
      </w:r>
      <w:r w:rsidR="00E82077" w:rsidRPr="00E82077">
        <w:t xml:space="preserve"> </w:t>
      </w:r>
      <w:r w:rsidR="00E82077">
        <w:t xml:space="preserve">The </w:t>
      </w:r>
      <w:r w:rsidR="00183721">
        <w:t>C</w:t>
      </w:r>
      <w:r w:rsidR="00E82077">
        <w:t xml:space="preserve">oronavirus outbreak occurred two months prior to recruitment, which impacted the timeline for recruitment, conducting interviews and drafting the report. </w:t>
      </w:r>
      <w:r w:rsidR="000E4CD9">
        <w:t>All interviews were conducted with video conferencing a</w:t>
      </w:r>
      <w:r w:rsidR="00E82077">
        <w:t>s social distancing was in place and the majority of I</w:t>
      </w:r>
      <w:r w:rsidR="00B52305">
        <w:t>H</w:t>
      </w:r>
      <w:r w:rsidR="00E82077">
        <w:t>W staff were working from home.</w:t>
      </w:r>
      <w:r>
        <w:t xml:space="preserve"> 17 staff members were initially contacted, of whom 15 were interviewed via Zoom. Participant demographics are displayed in </w:t>
      </w:r>
      <w:r w:rsidR="006201F1">
        <w:t>T</w:t>
      </w:r>
      <w:r>
        <w:t xml:space="preserve">able 1. </w:t>
      </w:r>
    </w:p>
    <w:p w14:paraId="37E6ABA3" w14:textId="77777777" w:rsidR="006201F1" w:rsidRDefault="006201F1" w:rsidP="006201F1">
      <w:pPr>
        <w:rPr>
          <w:rFonts w:ascii="Verdana" w:hAnsi="Verdana"/>
          <w:b/>
          <w:sz w:val="20"/>
          <w:szCs w:val="20"/>
        </w:rPr>
      </w:pPr>
    </w:p>
    <w:p w14:paraId="04703F6B" w14:textId="51F17A1E" w:rsidR="006201F1" w:rsidRDefault="006201F1" w:rsidP="006201F1">
      <w:pPr>
        <w:rPr>
          <w:rFonts w:ascii="Verdana" w:hAnsi="Verdana"/>
          <w:b/>
          <w:sz w:val="20"/>
          <w:szCs w:val="20"/>
        </w:rPr>
      </w:pPr>
      <w:r>
        <w:rPr>
          <w:rFonts w:ascii="Verdana" w:hAnsi="Verdana"/>
          <w:b/>
          <w:sz w:val="20"/>
          <w:szCs w:val="20"/>
        </w:rPr>
        <w:t>Table 1</w:t>
      </w:r>
      <w:r w:rsidRPr="000B4182">
        <w:rPr>
          <w:rFonts w:ascii="Verdana" w:hAnsi="Verdana"/>
          <w:b/>
          <w:sz w:val="20"/>
          <w:szCs w:val="20"/>
        </w:rPr>
        <w:t>.</w:t>
      </w:r>
      <w:r>
        <w:rPr>
          <w:rFonts w:ascii="Verdana" w:hAnsi="Verdana"/>
          <w:b/>
          <w:sz w:val="20"/>
          <w:szCs w:val="20"/>
        </w:rPr>
        <w:t xml:space="preserve"> Demographic information of staff participants</w:t>
      </w:r>
    </w:p>
    <w:p w14:paraId="613D9A40" w14:textId="77777777" w:rsidR="006201F1" w:rsidRPr="000B4182" w:rsidRDefault="006201F1" w:rsidP="006201F1">
      <w:pPr>
        <w:rPr>
          <w:rFonts w:ascii="Verdana" w:hAnsi="Verdana"/>
          <w:b/>
          <w:sz w:val="20"/>
          <w:szCs w:val="20"/>
        </w:rPr>
      </w:pPr>
    </w:p>
    <w:tbl>
      <w:tblPr>
        <w:tblStyle w:val="TableGrid"/>
        <w:tblW w:w="9351" w:type="dxa"/>
        <w:tblLook w:val="04A0" w:firstRow="1" w:lastRow="0" w:firstColumn="1" w:lastColumn="0" w:noHBand="0" w:noVBand="1"/>
      </w:tblPr>
      <w:tblGrid>
        <w:gridCol w:w="2122"/>
        <w:gridCol w:w="5670"/>
        <w:gridCol w:w="1559"/>
      </w:tblGrid>
      <w:tr w:rsidR="00641878" w:rsidRPr="00535292" w14:paraId="02F4928E" w14:textId="77777777" w:rsidTr="00641878">
        <w:tc>
          <w:tcPr>
            <w:tcW w:w="2122" w:type="dxa"/>
          </w:tcPr>
          <w:p w14:paraId="4692F86B" w14:textId="77777777" w:rsidR="00641878" w:rsidRPr="006D6EC8" w:rsidRDefault="00641878" w:rsidP="009D0A29">
            <w:pPr>
              <w:rPr>
                <w:rFonts w:ascii="Verdana" w:hAnsi="Verdana"/>
                <w:b/>
                <w:sz w:val="20"/>
                <w:szCs w:val="20"/>
              </w:rPr>
            </w:pPr>
            <w:r w:rsidRPr="006D6EC8">
              <w:rPr>
                <w:rFonts w:ascii="Verdana" w:hAnsi="Verdana"/>
                <w:b/>
                <w:sz w:val="20"/>
                <w:szCs w:val="20"/>
              </w:rPr>
              <w:t>Demographic</w:t>
            </w:r>
            <w:r>
              <w:rPr>
                <w:rFonts w:ascii="Verdana" w:hAnsi="Verdana"/>
                <w:b/>
                <w:sz w:val="20"/>
                <w:szCs w:val="20"/>
              </w:rPr>
              <w:t xml:space="preserve"> Information</w:t>
            </w:r>
          </w:p>
        </w:tc>
        <w:tc>
          <w:tcPr>
            <w:tcW w:w="5670" w:type="dxa"/>
          </w:tcPr>
          <w:p w14:paraId="135373CD" w14:textId="1ED0AD3E" w:rsidR="00641878" w:rsidRPr="006D6EC8" w:rsidRDefault="00641878" w:rsidP="009D0A29">
            <w:pPr>
              <w:rPr>
                <w:rFonts w:ascii="Verdana" w:hAnsi="Verdana"/>
                <w:b/>
                <w:sz w:val="20"/>
                <w:szCs w:val="20"/>
              </w:rPr>
            </w:pPr>
          </w:p>
        </w:tc>
        <w:tc>
          <w:tcPr>
            <w:tcW w:w="1559" w:type="dxa"/>
          </w:tcPr>
          <w:p w14:paraId="038E3E31" w14:textId="77777777" w:rsidR="00641878" w:rsidRPr="006D6EC8" w:rsidRDefault="00641878" w:rsidP="006565EE">
            <w:pPr>
              <w:jc w:val="center"/>
              <w:rPr>
                <w:rFonts w:ascii="Verdana" w:hAnsi="Verdana"/>
                <w:b/>
                <w:sz w:val="20"/>
                <w:szCs w:val="20"/>
              </w:rPr>
            </w:pPr>
            <w:r>
              <w:rPr>
                <w:rFonts w:ascii="Verdana" w:hAnsi="Verdana"/>
                <w:b/>
                <w:sz w:val="20"/>
                <w:szCs w:val="20"/>
              </w:rPr>
              <w:t>N (%)</w:t>
            </w:r>
          </w:p>
        </w:tc>
      </w:tr>
      <w:tr w:rsidR="006201F1" w:rsidRPr="00535292" w14:paraId="58F6201A" w14:textId="77777777" w:rsidTr="006565EE">
        <w:tc>
          <w:tcPr>
            <w:tcW w:w="2122" w:type="dxa"/>
          </w:tcPr>
          <w:p w14:paraId="7BA70043" w14:textId="77777777" w:rsidR="006201F1" w:rsidRPr="006D6EC8" w:rsidRDefault="006201F1" w:rsidP="006565EE">
            <w:pPr>
              <w:rPr>
                <w:rFonts w:ascii="Verdana" w:hAnsi="Verdana"/>
                <w:b/>
                <w:sz w:val="20"/>
                <w:szCs w:val="20"/>
              </w:rPr>
            </w:pPr>
            <w:r w:rsidRPr="006D6EC8">
              <w:rPr>
                <w:rFonts w:ascii="Verdana" w:hAnsi="Verdana"/>
                <w:b/>
                <w:sz w:val="20"/>
                <w:szCs w:val="20"/>
              </w:rPr>
              <w:t>Gender</w:t>
            </w:r>
          </w:p>
        </w:tc>
        <w:tc>
          <w:tcPr>
            <w:tcW w:w="5670" w:type="dxa"/>
          </w:tcPr>
          <w:p w14:paraId="50C210C3" w14:textId="77777777" w:rsidR="006201F1" w:rsidRPr="00535292" w:rsidRDefault="006201F1" w:rsidP="006565EE">
            <w:pPr>
              <w:rPr>
                <w:rFonts w:ascii="Verdana" w:hAnsi="Verdana"/>
                <w:sz w:val="20"/>
                <w:szCs w:val="20"/>
              </w:rPr>
            </w:pPr>
            <w:r>
              <w:rPr>
                <w:rFonts w:ascii="Verdana" w:hAnsi="Verdana"/>
                <w:sz w:val="20"/>
                <w:szCs w:val="20"/>
              </w:rPr>
              <w:t>Male</w:t>
            </w:r>
          </w:p>
        </w:tc>
        <w:tc>
          <w:tcPr>
            <w:tcW w:w="1559" w:type="dxa"/>
            <w:shd w:val="clear" w:color="auto" w:fill="FFFFFF" w:themeFill="background1"/>
          </w:tcPr>
          <w:p w14:paraId="4009F483" w14:textId="77777777" w:rsidR="006201F1" w:rsidRPr="00535292" w:rsidRDefault="006201F1" w:rsidP="006565EE">
            <w:pPr>
              <w:jc w:val="center"/>
              <w:rPr>
                <w:rFonts w:ascii="Verdana" w:hAnsi="Verdana"/>
                <w:sz w:val="20"/>
                <w:szCs w:val="20"/>
              </w:rPr>
            </w:pPr>
            <w:r>
              <w:rPr>
                <w:rFonts w:ascii="Verdana" w:hAnsi="Verdana"/>
                <w:sz w:val="20"/>
                <w:szCs w:val="20"/>
              </w:rPr>
              <w:t>3 (20.0%)</w:t>
            </w:r>
          </w:p>
        </w:tc>
      </w:tr>
      <w:tr w:rsidR="006201F1" w:rsidRPr="00535292" w14:paraId="78568B90" w14:textId="77777777" w:rsidTr="006565EE">
        <w:tc>
          <w:tcPr>
            <w:tcW w:w="2122" w:type="dxa"/>
          </w:tcPr>
          <w:p w14:paraId="753A6F77" w14:textId="77777777" w:rsidR="006201F1" w:rsidRDefault="006201F1" w:rsidP="006565EE">
            <w:pPr>
              <w:rPr>
                <w:rFonts w:ascii="Verdana" w:hAnsi="Verdana"/>
                <w:sz w:val="20"/>
                <w:szCs w:val="20"/>
              </w:rPr>
            </w:pPr>
          </w:p>
        </w:tc>
        <w:tc>
          <w:tcPr>
            <w:tcW w:w="5670" w:type="dxa"/>
          </w:tcPr>
          <w:p w14:paraId="5DD32941" w14:textId="77777777" w:rsidR="006201F1" w:rsidRDefault="006201F1" w:rsidP="006565EE">
            <w:pPr>
              <w:rPr>
                <w:rFonts w:ascii="Verdana" w:hAnsi="Verdana"/>
                <w:sz w:val="20"/>
                <w:szCs w:val="20"/>
              </w:rPr>
            </w:pPr>
            <w:r>
              <w:rPr>
                <w:rFonts w:ascii="Verdana" w:hAnsi="Verdana"/>
                <w:sz w:val="20"/>
                <w:szCs w:val="20"/>
              </w:rPr>
              <w:t>Female</w:t>
            </w:r>
          </w:p>
        </w:tc>
        <w:tc>
          <w:tcPr>
            <w:tcW w:w="1559" w:type="dxa"/>
            <w:shd w:val="clear" w:color="auto" w:fill="FFFFFF" w:themeFill="background1"/>
          </w:tcPr>
          <w:p w14:paraId="08E29ABA" w14:textId="77777777" w:rsidR="006201F1" w:rsidRPr="00535292" w:rsidRDefault="006201F1" w:rsidP="006565EE">
            <w:pPr>
              <w:jc w:val="center"/>
              <w:rPr>
                <w:rFonts w:ascii="Verdana" w:hAnsi="Verdana"/>
                <w:sz w:val="20"/>
                <w:szCs w:val="20"/>
              </w:rPr>
            </w:pPr>
            <w:r>
              <w:rPr>
                <w:rFonts w:ascii="Verdana" w:hAnsi="Verdana"/>
                <w:sz w:val="20"/>
                <w:szCs w:val="20"/>
              </w:rPr>
              <w:t>12 (80.0%)</w:t>
            </w:r>
          </w:p>
        </w:tc>
      </w:tr>
      <w:tr w:rsidR="006201F1" w:rsidRPr="00535292" w14:paraId="24EE5C7D" w14:textId="77777777" w:rsidTr="006565EE">
        <w:tc>
          <w:tcPr>
            <w:tcW w:w="2122" w:type="dxa"/>
          </w:tcPr>
          <w:p w14:paraId="2B3503C8" w14:textId="77777777" w:rsidR="006201F1" w:rsidRDefault="006201F1" w:rsidP="006565EE">
            <w:pPr>
              <w:rPr>
                <w:rFonts w:ascii="Verdana" w:hAnsi="Verdana"/>
                <w:sz w:val="20"/>
                <w:szCs w:val="20"/>
              </w:rPr>
            </w:pPr>
          </w:p>
        </w:tc>
        <w:tc>
          <w:tcPr>
            <w:tcW w:w="5670" w:type="dxa"/>
            <w:tcBorders>
              <w:bottom w:val="single" w:sz="4" w:space="0" w:color="auto"/>
            </w:tcBorders>
          </w:tcPr>
          <w:p w14:paraId="2BDEDBDC" w14:textId="77777777" w:rsidR="006201F1" w:rsidRDefault="006201F1" w:rsidP="006565EE">
            <w:pPr>
              <w:rPr>
                <w:rFonts w:ascii="Verdana" w:hAnsi="Verdana"/>
                <w:sz w:val="20"/>
                <w:szCs w:val="20"/>
              </w:rPr>
            </w:pPr>
          </w:p>
        </w:tc>
        <w:tc>
          <w:tcPr>
            <w:tcW w:w="1559" w:type="dxa"/>
            <w:tcBorders>
              <w:bottom w:val="single" w:sz="4" w:space="0" w:color="auto"/>
            </w:tcBorders>
            <w:shd w:val="clear" w:color="auto" w:fill="FFFFFF" w:themeFill="background1"/>
          </w:tcPr>
          <w:p w14:paraId="1FA55659" w14:textId="77777777" w:rsidR="006201F1" w:rsidRPr="001C76AC" w:rsidRDefault="006201F1" w:rsidP="006565EE">
            <w:pPr>
              <w:jc w:val="center"/>
              <w:rPr>
                <w:rFonts w:ascii="Verdana" w:hAnsi="Verdana"/>
                <w:sz w:val="20"/>
                <w:szCs w:val="20"/>
              </w:rPr>
            </w:pPr>
            <w:r w:rsidRPr="001C76AC">
              <w:rPr>
                <w:rFonts w:ascii="Verdana" w:hAnsi="Verdana"/>
                <w:sz w:val="20"/>
                <w:szCs w:val="20"/>
              </w:rPr>
              <w:t>15</w:t>
            </w:r>
            <w:r>
              <w:rPr>
                <w:rFonts w:ascii="Verdana" w:hAnsi="Verdana"/>
                <w:sz w:val="20"/>
                <w:szCs w:val="20"/>
              </w:rPr>
              <w:t xml:space="preserve"> </w:t>
            </w:r>
            <w:r w:rsidRPr="001C76AC">
              <w:rPr>
                <w:rFonts w:ascii="Verdana" w:hAnsi="Verdana"/>
                <w:sz w:val="20"/>
                <w:szCs w:val="20"/>
              </w:rPr>
              <w:t>(100%)</w:t>
            </w:r>
          </w:p>
        </w:tc>
      </w:tr>
      <w:tr w:rsidR="006201F1" w:rsidRPr="00535292" w14:paraId="1489698A" w14:textId="77777777" w:rsidTr="006565EE">
        <w:tc>
          <w:tcPr>
            <w:tcW w:w="2122" w:type="dxa"/>
            <w:tcBorders>
              <w:right w:val="nil"/>
            </w:tcBorders>
          </w:tcPr>
          <w:p w14:paraId="675EFE2D" w14:textId="77777777" w:rsidR="006201F1" w:rsidRPr="006D6EC8" w:rsidRDefault="006201F1" w:rsidP="006565EE">
            <w:pPr>
              <w:rPr>
                <w:rFonts w:ascii="Verdana" w:hAnsi="Verdana"/>
                <w:b/>
                <w:sz w:val="20"/>
                <w:szCs w:val="20"/>
              </w:rPr>
            </w:pPr>
          </w:p>
        </w:tc>
        <w:tc>
          <w:tcPr>
            <w:tcW w:w="5670" w:type="dxa"/>
            <w:tcBorders>
              <w:left w:val="nil"/>
              <w:right w:val="nil"/>
            </w:tcBorders>
          </w:tcPr>
          <w:p w14:paraId="4249EB39" w14:textId="77777777" w:rsidR="006201F1" w:rsidRPr="00535292" w:rsidRDefault="006201F1" w:rsidP="006565EE">
            <w:pPr>
              <w:rPr>
                <w:rFonts w:ascii="Verdana" w:hAnsi="Verdana"/>
                <w:sz w:val="20"/>
                <w:szCs w:val="20"/>
              </w:rPr>
            </w:pPr>
          </w:p>
        </w:tc>
        <w:tc>
          <w:tcPr>
            <w:tcW w:w="1559" w:type="dxa"/>
            <w:tcBorders>
              <w:left w:val="nil"/>
            </w:tcBorders>
            <w:shd w:val="clear" w:color="auto" w:fill="FFFFFF" w:themeFill="background1"/>
          </w:tcPr>
          <w:p w14:paraId="28D1D29C" w14:textId="77777777" w:rsidR="006201F1" w:rsidRPr="00535292" w:rsidRDefault="006201F1" w:rsidP="006565EE">
            <w:pPr>
              <w:jc w:val="center"/>
              <w:rPr>
                <w:rFonts w:ascii="Verdana" w:hAnsi="Verdana"/>
                <w:sz w:val="20"/>
                <w:szCs w:val="20"/>
              </w:rPr>
            </w:pPr>
          </w:p>
        </w:tc>
      </w:tr>
      <w:tr w:rsidR="006201F1" w:rsidRPr="00535292" w14:paraId="009E35AF" w14:textId="77777777" w:rsidTr="006565EE">
        <w:tc>
          <w:tcPr>
            <w:tcW w:w="2122" w:type="dxa"/>
          </w:tcPr>
          <w:p w14:paraId="76A295D1" w14:textId="77777777" w:rsidR="006201F1" w:rsidRPr="006D6EC8" w:rsidRDefault="006201F1" w:rsidP="006565EE">
            <w:pPr>
              <w:rPr>
                <w:rFonts w:ascii="Verdana" w:hAnsi="Verdana"/>
                <w:b/>
                <w:sz w:val="20"/>
                <w:szCs w:val="20"/>
              </w:rPr>
            </w:pPr>
            <w:r w:rsidRPr="006D6EC8">
              <w:rPr>
                <w:rFonts w:ascii="Verdana" w:hAnsi="Verdana"/>
                <w:b/>
                <w:sz w:val="20"/>
                <w:szCs w:val="20"/>
              </w:rPr>
              <w:t>Research Group</w:t>
            </w:r>
          </w:p>
        </w:tc>
        <w:tc>
          <w:tcPr>
            <w:tcW w:w="5670" w:type="dxa"/>
          </w:tcPr>
          <w:p w14:paraId="565A6617" w14:textId="77777777" w:rsidR="006201F1" w:rsidRPr="00535292" w:rsidRDefault="006201F1" w:rsidP="006565EE">
            <w:pPr>
              <w:rPr>
                <w:rFonts w:ascii="Verdana" w:hAnsi="Verdana"/>
                <w:sz w:val="20"/>
                <w:szCs w:val="20"/>
              </w:rPr>
            </w:pPr>
            <w:r>
              <w:rPr>
                <w:rFonts w:ascii="Verdana" w:hAnsi="Verdana"/>
                <w:sz w:val="20"/>
                <w:szCs w:val="20"/>
              </w:rPr>
              <w:t>*</w:t>
            </w:r>
            <w:r w:rsidRPr="00535292">
              <w:rPr>
                <w:rFonts w:ascii="Verdana" w:hAnsi="Verdana"/>
                <w:sz w:val="20"/>
                <w:szCs w:val="20"/>
              </w:rPr>
              <w:t>MRC/CSO Social &amp; Public Health Sciences</w:t>
            </w:r>
            <w:r>
              <w:rPr>
                <w:rFonts w:ascii="Verdana" w:hAnsi="Verdana"/>
                <w:sz w:val="20"/>
                <w:szCs w:val="20"/>
              </w:rPr>
              <w:t xml:space="preserve"> </w:t>
            </w:r>
            <w:r w:rsidRPr="00535292">
              <w:rPr>
                <w:rFonts w:ascii="Verdana" w:hAnsi="Verdana"/>
                <w:sz w:val="20"/>
                <w:szCs w:val="20"/>
              </w:rPr>
              <w:t>Unit</w:t>
            </w:r>
          </w:p>
        </w:tc>
        <w:tc>
          <w:tcPr>
            <w:tcW w:w="1559" w:type="dxa"/>
            <w:shd w:val="clear" w:color="auto" w:fill="FFFFFF" w:themeFill="background1"/>
          </w:tcPr>
          <w:p w14:paraId="650B613C" w14:textId="77777777" w:rsidR="006201F1" w:rsidRPr="00535292" w:rsidRDefault="006201F1" w:rsidP="006565EE">
            <w:pPr>
              <w:jc w:val="center"/>
              <w:rPr>
                <w:rFonts w:ascii="Verdana" w:hAnsi="Verdana"/>
                <w:sz w:val="20"/>
                <w:szCs w:val="20"/>
              </w:rPr>
            </w:pPr>
            <w:r>
              <w:rPr>
                <w:rFonts w:ascii="Verdana" w:hAnsi="Verdana"/>
                <w:sz w:val="20"/>
                <w:szCs w:val="20"/>
              </w:rPr>
              <w:t>7 (46.7%)</w:t>
            </w:r>
          </w:p>
        </w:tc>
      </w:tr>
      <w:tr w:rsidR="006201F1" w:rsidRPr="00535292" w14:paraId="565B8AB6" w14:textId="77777777" w:rsidTr="006565EE">
        <w:tc>
          <w:tcPr>
            <w:tcW w:w="2122" w:type="dxa"/>
          </w:tcPr>
          <w:p w14:paraId="507E29DA" w14:textId="77777777" w:rsidR="006201F1" w:rsidRPr="006D6EC8" w:rsidRDefault="006201F1" w:rsidP="006565EE">
            <w:pPr>
              <w:rPr>
                <w:rFonts w:ascii="Verdana" w:hAnsi="Verdana"/>
                <w:b/>
                <w:sz w:val="20"/>
                <w:szCs w:val="20"/>
              </w:rPr>
            </w:pPr>
          </w:p>
        </w:tc>
        <w:tc>
          <w:tcPr>
            <w:tcW w:w="5670" w:type="dxa"/>
          </w:tcPr>
          <w:p w14:paraId="131881A4" w14:textId="77777777" w:rsidR="006201F1" w:rsidRPr="00535292" w:rsidRDefault="006201F1" w:rsidP="006565EE">
            <w:pPr>
              <w:rPr>
                <w:rFonts w:ascii="Verdana" w:hAnsi="Verdana"/>
                <w:sz w:val="20"/>
                <w:szCs w:val="20"/>
              </w:rPr>
            </w:pPr>
            <w:r w:rsidRPr="00535292">
              <w:rPr>
                <w:rFonts w:ascii="Verdana" w:hAnsi="Verdana"/>
                <w:sz w:val="20"/>
                <w:szCs w:val="20"/>
              </w:rPr>
              <w:t xml:space="preserve">Public Health </w:t>
            </w:r>
          </w:p>
        </w:tc>
        <w:tc>
          <w:tcPr>
            <w:tcW w:w="1559" w:type="dxa"/>
            <w:shd w:val="clear" w:color="auto" w:fill="FFFFFF" w:themeFill="background1"/>
          </w:tcPr>
          <w:p w14:paraId="2E322FAB" w14:textId="77777777" w:rsidR="006201F1" w:rsidRPr="00535292" w:rsidRDefault="006201F1" w:rsidP="006565EE">
            <w:pPr>
              <w:jc w:val="center"/>
              <w:rPr>
                <w:rFonts w:ascii="Verdana" w:hAnsi="Verdana"/>
                <w:sz w:val="20"/>
                <w:szCs w:val="20"/>
              </w:rPr>
            </w:pPr>
            <w:r>
              <w:rPr>
                <w:rFonts w:ascii="Verdana" w:hAnsi="Verdana"/>
                <w:sz w:val="20"/>
                <w:szCs w:val="20"/>
              </w:rPr>
              <w:t>4 (26.6%)</w:t>
            </w:r>
          </w:p>
        </w:tc>
      </w:tr>
      <w:tr w:rsidR="006201F1" w:rsidRPr="00535292" w14:paraId="59B02076" w14:textId="77777777" w:rsidTr="006565EE">
        <w:tc>
          <w:tcPr>
            <w:tcW w:w="2122" w:type="dxa"/>
          </w:tcPr>
          <w:p w14:paraId="10E54EEC" w14:textId="77777777" w:rsidR="006201F1" w:rsidRPr="006D6EC8" w:rsidRDefault="006201F1" w:rsidP="006565EE">
            <w:pPr>
              <w:rPr>
                <w:rFonts w:ascii="Verdana" w:hAnsi="Verdana"/>
                <w:b/>
                <w:sz w:val="20"/>
                <w:szCs w:val="20"/>
              </w:rPr>
            </w:pPr>
          </w:p>
        </w:tc>
        <w:tc>
          <w:tcPr>
            <w:tcW w:w="5670" w:type="dxa"/>
          </w:tcPr>
          <w:p w14:paraId="48116F4D" w14:textId="77777777" w:rsidR="006201F1" w:rsidRPr="00535292" w:rsidRDefault="006201F1" w:rsidP="006565EE">
            <w:pPr>
              <w:rPr>
                <w:rFonts w:ascii="Verdana" w:hAnsi="Verdana"/>
                <w:sz w:val="20"/>
                <w:szCs w:val="20"/>
              </w:rPr>
            </w:pPr>
            <w:r w:rsidRPr="00535292">
              <w:rPr>
                <w:rFonts w:ascii="Verdana" w:hAnsi="Verdana"/>
                <w:sz w:val="20"/>
                <w:szCs w:val="20"/>
              </w:rPr>
              <w:t>Mental Health &amp; Wellbeing</w:t>
            </w:r>
          </w:p>
        </w:tc>
        <w:tc>
          <w:tcPr>
            <w:tcW w:w="1559" w:type="dxa"/>
            <w:shd w:val="clear" w:color="auto" w:fill="FFFFFF" w:themeFill="background1"/>
          </w:tcPr>
          <w:p w14:paraId="5FE7C652" w14:textId="77777777" w:rsidR="006201F1" w:rsidRDefault="006201F1" w:rsidP="006565EE">
            <w:pPr>
              <w:jc w:val="center"/>
              <w:rPr>
                <w:rFonts w:ascii="Verdana" w:hAnsi="Verdana"/>
                <w:sz w:val="20"/>
                <w:szCs w:val="20"/>
              </w:rPr>
            </w:pPr>
            <w:r>
              <w:rPr>
                <w:rFonts w:ascii="Verdana" w:hAnsi="Verdana"/>
                <w:sz w:val="20"/>
                <w:szCs w:val="20"/>
              </w:rPr>
              <w:t>3 (20.0%)</w:t>
            </w:r>
          </w:p>
        </w:tc>
      </w:tr>
      <w:tr w:rsidR="006201F1" w:rsidRPr="00535292" w14:paraId="6D310D33" w14:textId="77777777" w:rsidTr="006565EE">
        <w:tc>
          <w:tcPr>
            <w:tcW w:w="2122" w:type="dxa"/>
          </w:tcPr>
          <w:p w14:paraId="54DA458D" w14:textId="77777777" w:rsidR="006201F1" w:rsidRPr="006D6EC8" w:rsidRDefault="006201F1" w:rsidP="006565EE">
            <w:pPr>
              <w:rPr>
                <w:rFonts w:ascii="Verdana" w:hAnsi="Verdana"/>
                <w:b/>
                <w:sz w:val="20"/>
                <w:szCs w:val="20"/>
              </w:rPr>
            </w:pPr>
          </w:p>
        </w:tc>
        <w:tc>
          <w:tcPr>
            <w:tcW w:w="5670" w:type="dxa"/>
          </w:tcPr>
          <w:p w14:paraId="54AB27A2" w14:textId="664D9AA4" w:rsidR="00C75BDD" w:rsidRPr="00535292" w:rsidRDefault="00C75BDD" w:rsidP="00C75BDD">
            <w:pPr>
              <w:rPr>
                <w:rFonts w:ascii="Verdana" w:hAnsi="Verdana"/>
                <w:sz w:val="20"/>
                <w:szCs w:val="20"/>
              </w:rPr>
            </w:pPr>
            <w:r>
              <w:rPr>
                <w:rFonts w:ascii="Verdana" w:hAnsi="Verdana"/>
                <w:sz w:val="20"/>
                <w:szCs w:val="20"/>
              </w:rPr>
              <w:t>Other (</w:t>
            </w:r>
            <w:r w:rsidR="006201F1" w:rsidRPr="00535292">
              <w:rPr>
                <w:rFonts w:ascii="Verdana" w:hAnsi="Verdana"/>
                <w:sz w:val="20"/>
                <w:szCs w:val="20"/>
              </w:rPr>
              <w:t>Health Economics &amp; Health Technology Assessment</w:t>
            </w:r>
            <w:r>
              <w:rPr>
                <w:rFonts w:ascii="Verdana" w:hAnsi="Verdana"/>
                <w:sz w:val="20"/>
                <w:szCs w:val="20"/>
              </w:rPr>
              <w:t xml:space="preserve">/ </w:t>
            </w:r>
            <w:r w:rsidRPr="00535292">
              <w:rPr>
                <w:rFonts w:ascii="Verdana" w:hAnsi="Verdana"/>
                <w:sz w:val="20"/>
                <w:szCs w:val="20"/>
              </w:rPr>
              <w:t>Robertson Centre for Biostatistics</w:t>
            </w:r>
            <w:r>
              <w:rPr>
                <w:rFonts w:ascii="Verdana" w:hAnsi="Verdana"/>
                <w:sz w:val="20"/>
                <w:szCs w:val="20"/>
              </w:rPr>
              <w:t>/ Social</w:t>
            </w:r>
            <w:r w:rsidRPr="00535292">
              <w:rPr>
                <w:rFonts w:ascii="Verdana" w:hAnsi="Verdana"/>
                <w:sz w:val="20"/>
                <w:szCs w:val="20"/>
              </w:rPr>
              <w:t xml:space="preserve"> Scientists in Health &amp; Wellbeing</w:t>
            </w:r>
            <w:r>
              <w:rPr>
                <w:rFonts w:ascii="Verdana" w:hAnsi="Verdana"/>
                <w:sz w:val="20"/>
                <w:szCs w:val="20"/>
              </w:rPr>
              <w:t>/ General Practice and Primary Care)</w:t>
            </w:r>
          </w:p>
        </w:tc>
        <w:tc>
          <w:tcPr>
            <w:tcW w:w="1559" w:type="dxa"/>
            <w:shd w:val="clear" w:color="auto" w:fill="FFFFFF" w:themeFill="background1"/>
          </w:tcPr>
          <w:p w14:paraId="451C63E4" w14:textId="637A8B5D" w:rsidR="006201F1" w:rsidRDefault="00463A7E" w:rsidP="00463A7E">
            <w:pPr>
              <w:rPr>
                <w:rFonts w:ascii="Verdana" w:hAnsi="Verdana"/>
                <w:sz w:val="20"/>
                <w:szCs w:val="20"/>
              </w:rPr>
            </w:pPr>
            <w:r>
              <w:rPr>
                <w:rFonts w:ascii="Verdana" w:hAnsi="Verdana"/>
                <w:sz w:val="20"/>
                <w:szCs w:val="20"/>
              </w:rPr>
              <w:t xml:space="preserve">  </w:t>
            </w:r>
            <w:r w:rsidR="006201F1">
              <w:rPr>
                <w:rFonts w:ascii="Verdana" w:hAnsi="Verdana"/>
                <w:sz w:val="20"/>
                <w:szCs w:val="20"/>
              </w:rPr>
              <w:t>1 (6.7%)</w:t>
            </w:r>
          </w:p>
        </w:tc>
      </w:tr>
      <w:tr w:rsidR="006201F1" w:rsidRPr="00535292" w14:paraId="0A605634" w14:textId="77777777" w:rsidTr="006565EE">
        <w:tc>
          <w:tcPr>
            <w:tcW w:w="2122" w:type="dxa"/>
          </w:tcPr>
          <w:p w14:paraId="27BC883C" w14:textId="77777777" w:rsidR="006201F1" w:rsidRPr="006D6EC8" w:rsidRDefault="006201F1" w:rsidP="006565EE">
            <w:pPr>
              <w:rPr>
                <w:rFonts w:ascii="Verdana" w:hAnsi="Verdana"/>
                <w:b/>
                <w:sz w:val="20"/>
                <w:szCs w:val="20"/>
              </w:rPr>
            </w:pPr>
          </w:p>
        </w:tc>
        <w:tc>
          <w:tcPr>
            <w:tcW w:w="5670" w:type="dxa"/>
            <w:tcBorders>
              <w:bottom w:val="single" w:sz="4" w:space="0" w:color="auto"/>
            </w:tcBorders>
          </w:tcPr>
          <w:p w14:paraId="06C34017" w14:textId="77777777" w:rsidR="006201F1" w:rsidRPr="00535292" w:rsidRDefault="006201F1" w:rsidP="006565EE">
            <w:pPr>
              <w:rPr>
                <w:rFonts w:ascii="Verdana" w:hAnsi="Verdana"/>
                <w:sz w:val="20"/>
                <w:szCs w:val="20"/>
              </w:rPr>
            </w:pPr>
          </w:p>
        </w:tc>
        <w:tc>
          <w:tcPr>
            <w:tcW w:w="1559" w:type="dxa"/>
            <w:tcBorders>
              <w:bottom w:val="single" w:sz="4" w:space="0" w:color="auto"/>
            </w:tcBorders>
            <w:shd w:val="clear" w:color="auto" w:fill="FFFFFF" w:themeFill="background1"/>
          </w:tcPr>
          <w:p w14:paraId="0B7E611D" w14:textId="77777777" w:rsidR="006201F1" w:rsidRPr="00535292" w:rsidRDefault="006201F1" w:rsidP="006565EE">
            <w:pPr>
              <w:jc w:val="center"/>
              <w:rPr>
                <w:rFonts w:ascii="Verdana" w:hAnsi="Verdana"/>
                <w:sz w:val="20"/>
                <w:szCs w:val="20"/>
              </w:rPr>
            </w:pPr>
            <w:r>
              <w:rPr>
                <w:rFonts w:ascii="Verdana" w:hAnsi="Verdana"/>
                <w:sz w:val="20"/>
                <w:szCs w:val="20"/>
              </w:rPr>
              <w:t>15 (100%)</w:t>
            </w:r>
          </w:p>
        </w:tc>
      </w:tr>
      <w:tr w:rsidR="006201F1" w:rsidRPr="00535292" w14:paraId="4EC43017" w14:textId="77777777" w:rsidTr="006565EE">
        <w:tc>
          <w:tcPr>
            <w:tcW w:w="2122" w:type="dxa"/>
            <w:tcBorders>
              <w:right w:val="nil"/>
            </w:tcBorders>
          </w:tcPr>
          <w:p w14:paraId="2CD7B300" w14:textId="77777777" w:rsidR="006201F1" w:rsidRPr="006D6EC8" w:rsidRDefault="006201F1" w:rsidP="006565EE">
            <w:pPr>
              <w:rPr>
                <w:rFonts w:ascii="Verdana" w:hAnsi="Verdana"/>
                <w:b/>
                <w:sz w:val="20"/>
                <w:szCs w:val="20"/>
              </w:rPr>
            </w:pPr>
          </w:p>
        </w:tc>
        <w:tc>
          <w:tcPr>
            <w:tcW w:w="5670" w:type="dxa"/>
            <w:tcBorders>
              <w:left w:val="nil"/>
              <w:right w:val="nil"/>
            </w:tcBorders>
          </w:tcPr>
          <w:p w14:paraId="69FAE3FC" w14:textId="77777777" w:rsidR="006201F1" w:rsidRPr="00535292" w:rsidRDefault="006201F1" w:rsidP="006565EE">
            <w:pPr>
              <w:rPr>
                <w:rFonts w:ascii="Verdana" w:hAnsi="Verdana"/>
                <w:sz w:val="20"/>
                <w:szCs w:val="20"/>
              </w:rPr>
            </w:pPr>
          </w:p>
        </w:tc>
        <w:tc>
          <w:tcPr>
            <w:tcW w:w="1559" w:type="dxa"/>
            <w:tcBorders>
              <w:left w:val="nil"/>
            </w:tcBorders>
            <w:shd w:val="clear" w:color="auto" w:fill="FFFFFF" w:themeFill="background1"/>
          </w:tcPr>
          <w:p w14:paraId="59092458" w14:textId="77777777" w:rsidR="006201F1" w:rsidRPr="00535292" w:rsidRDefault="006201F1" w:rsidP="006565EE">
            <w:pPr>
              <w:jc w:val="center"/>
              <w:rPr>
                <w:rFonts w:ascii="Verdana" w:hAnsi="Verdana"/>
                <w:sz w:val="20"/>
                <w:szCs w:val="20"/>
              </w:rPr>
            </w:pPr>
          </w:p>
        </w:tc>
      </w:tr>
      <w:tr w:rsidR="006201F1" w:rsidRPr="00535292" w14:paraId="311C33BB" w14:textId="77777777" w:rsidTr="006565EE">
        <w:tc>
          <w:tcPr>
            <w:tcW w:w="2122" w:type="dxa"/>
          </w:tcPr>
          <w:p w14:paraId="5775C050" w14:textId="77777777" w:rsidR="006201F1" w:rsidRPr="00535292" w:rsidRDefault="006201F1" w:rsidP="006565EE">
            <w:pPr>
              <w:rPr>
                <w:rFonts w:ascii="Verdana" w:hAnsi="Verdana"/>
                <w:b/>
                <w:sz w:val="20"/>
                <w:szCs w:val="20"/>
              </w:rPr>
            </w:pPr>
            <w:r>
              <w:rPr>
                <w:rFonts w:ascii="Verdana" w:hAnsi="Verdana"/>
                <w:b/>
                <w:sz w:val="20"/>
                <w:szCs w:val="20"/>
              </w:rPr>
              <w:t>Job Family</w:t>
            </w:r>
          </w:p>
        </w:tc>
        <w:tc>
          <w:tcPr>
            <w:tcW w:w="5670" w:type="dxa"/>
          </w:tcPr>
          <w:p w14:paraId="5B5FB4B9" w14:textId="77777777" w:rsidR="006201F1" w:rsidRPr="00296DAA" w:rsidRDefault="006201F1" w:rsidP="006565EE">
            <w:pPr>
              <w:rPr>
                <w:rFonts w:ascii="Verdana" w:hAnsi="Verdana"/>
                <w:sz w:val="20"/>
                <w:szCs w:val="20"/>
              </w:rPr>
            </w:pPr>
            <w:r w:rsidRPr="008C3656">
              <w:rPr>
                <w:rFonts w:ascii="Verdana" w:hAnsi="Verdana"/>
                <w:sz w:val="20"/>
                <w:szCs w:val="20"/>
              </w:rPr>
              <w:t>Research &amp; Teaching</w:t>
            </w:r>
            <w:r>
              <w:rPr>
                <w:rFonts w:ascii="Verdana" w:hAnsi="Verdana"/>
                <w:sz w:val="20"/>
                <w:szCs w:val="20"/>
              </w:rPr>
              <w:t xml:space="preserve"> (R&amp;T)</w:t>
            </w:r>
          </w:p>
        </w:tc>
        <w:tc>
          <w:tcPr>
            <w:tcW w:w="1559" w:type="dxa"/>
            <w:shd w:val="clear" w:color="auto" w:fill="FFFFFF" w:themeFill="background1"/>
          </w:tcPr>
          <w:p w14:paraId="01A4FA1F" w14:textId="77777777" w:rsidR="006201F1" w:rsidRPr="00535292" w:rsidRDefault="006201F1" w:rsidP="006565EE">
            <w:pPr>
              <w:jc w:val="center"/>
              <w:rPr>
                <w:rFonts w:ascii="Verdana" w:hAnsi="Verdana"/>
                <w:sz w:val="20"/>
                <w:szCs w:val="20"/>
              </w:rPr>
            </w:pPr>
            <w:r>
              <w:rPr>
                <w:rFonts w:ascii="Verdana" w:hAnsi="Verdana"/>
                <w:sz w:val="20"/>
                <w:szCs w:val="20"/>
              </w:rPr>
              <w:t>11 (73.3%)</w:t>
            </w:r>
          </w:p>
        </w:tc>
      </w:tr>
      <w:tr w:rsidR="006201F1" w:rsidRPr="00535292" w14:paraId="3642B089" w14:textId="77777777" w:rsidTr="006565EE">
        <w:tc>
          <w:tcPr>
            <w:tcW w:w="2122" w:type="dxa"/>
          </w:tcPr>
          <w:p w14:paraId="21F956D1" w14:textId="77777777" w:rsidR="006201F1" w:rsidRPr="006D6EC8" w:rsidRDefault="006201F1" w:rsidP="006565EE">
            <w:pPr>
              <w:rPr>
                <w:rFonts w:ascii="Verdana" w:hAnsi="Verdana"/>
                <w:b/>
                <w:sz w:val="20"/>
                <w:szCs w:val="20"/>
              </w:rPr>
            </w:pPr>
          </w:p>
        </w:tc>
        <w:tc>
          <w:tcPr>
            <w:tcW w:w="5670" w:type="dxa"/>
          </w:tcPr>
          <w:p w14:paraId="758452A6" w14:textId="29734684" w:rsidR="006201F1" w:rsidRPr="00535292" w:rsidRDefault="006201F1" w:rsidP="006565EE">
            <w:pPr>
              <w:rPr>
                <w:rFonts w:ascii="Verdana" w:hAnsi="Verdana"/>
                <w:sz w:val="20"/>
                <w:szCs w:val="20"/>
              </w:rPr>
            </w:pPr>
            <w:r w:rsidRPr="008C3656">
              <w:rPr>
                <w:rFonts w:ascii="Verdana" w:hAnsi="Verdana"/>
                <w:sz w:val="20"/>
                <w:szCs w:val="20"/>
              </w:rPr>
              <w:t>Management, Professional &amp; Admin staff</w:t>
            </w:r>
            <w:r>
              <w:rPr>
                <w:rFonts w:ascii="Verdana" w:hAnsi="Verdana"/>
                <w:sz w:val="20"/>
                <w:szCs w:val="20"/>
              </w:rPr>
              <w:t xml:space="preserve"> (MPA)</w:t>
            </w:r>
            <w:r w:rsidR="00C75BDD">
              <w:rPr>
                <w:rFonts w:ascii="Verdana" w:hAnsi="Verdana"/>
                <w:sz w:val="20"/>
                <w:szCs w:val="20"/>
              </w:rPr>
              <w:t xml:space="preserve"> / Technical &amp; Specialist/ Operational</w:t>
            </w:r>
            <w:r w:rsidRPr="008C3656">
              <w:rPr>
                <w:rFonts w:ascii="Verdana" w:hAnsi="Verdana"/>
                <w:sz w:val="20"/>
                <w:szCs w:val="20"/>
              </w:rPr>
              <w:t xml:space="preserve"> </w:t>
            </w:r>
            <w:r w:rsidRPr="008C3656">
              <w:rPr>
                <w:rFonts w:ascii="Verdana" w:hAnsi="Verdana"/>
                <w:sz w:val="20"/>
                <w:szCs w:val="20"/>
              </w:rPr>
              <w:tab/>
            </w:r>
          </w:p>
        </w:tc>
        <w:tc>
          <w:tcPr>
            <w:tcW w:w="1559" w:type="dxa"/>
            <w:shd w:val="clear" w:color="auto" w:fill="FFFFFF" w:themeFill="background1"/>
          </w:tcPr>
          <w:p w14:paraId="70638DC5" w14:textId="74521C6D" w:rsidR="006201F1" w:rsidRPr="00535292" w:rsidRDefault="00C75BDD" w:rsidP="006565EE">
            <w:pPr>
              <w:jc w:val="center"/>
              <w:rPr>
                <w:rFonts w:ascii="Verdana" w:hAnsi="Verdana"/>
                <w:sz w:val="20"/>
                <w:szCs w:val="20"/>
              </w:rPr>
            </w:pPr>
            <w:r>
              <w:rPr>
                <w:rFonts w:ascii="Verdana" w:hAnsi="Verdana"/>
                <w:sz w:val="20"/>
                <w:szCs w:val="20"/>
              </w:rPr>
              <w:t>4</w:t>
            </w:r>
            <w:r w:rsidR="006201F1">
              <w:rPr>
                <w:rFonts w:ascii="Verdana" w:hAnsi="Verdana"/>
                <w:sz w:val="20"/>
                <w:szCs w:val="20"/>
              </w:rPr>
              <w:t xml:space="preserve"> (2</w:t>
            </w:r>
            <w:r>
              <w:rPr>
                <w:rFonts w:ascii="Verdana" w:hAnsi="Verdana"/>
                <w:sz w:val="20"/>
                <w:szCs w:val="20"/>
              </w:rPr>
              <w:t>6</w:t>
            </w:r>
            <w:r w:rsidR="006201F1">
              <w:rPr>
                <w:rFonts w:ascii="Verdana" w:hAnsi="Verdana"/>
                <w:sz w:val="20"/>
                <w:szCs w:val="20"/>
              </w:rPr>
              <w:t>.</w:t>
            </w:r>
            <w:r>
              <w:rPr>
                <w:rFonts w:ascii="Verdana" w:hAnsi="Verdana"/>
                <w:sz w:val="20"/>
                <w:szCs w:val="20"/>
              </w:rPr>
              <w:t>7</w:t>
            </w:r>
            <w:r w:rsidR="006201F1">
              <w:rPr>
                <w:rFonts w:ascii="Verdana" w:hAnsi="Verdana"/>
                <w:sz w:val="20"/>
                <w:szCs w:val="20"/>
              </w:rPr>
              <w:t>%)</w:t>
            </w:r>
          </w:p>
        </w:tc>
      </w:tr>
      <w:tr w:rsidR="006201F1" w:rsidRPr="00535292" w14:paraId="3AA38519" w14:textId="77777777" w:rsidTr="006565EE">
        <w:tc>
          <w:tcPr>
            <w:tcW w:w="2122" w:type="dxa"/>
          </w:tcPr>
          <w:p w14:paraId="79AE4512" w14:textId="77777777" w:rsidR="006201F1" w:rsidRPr="006D6EC8" w:rsidRDefault="006201F1" w:rsidP="006565EE">
            <w:pPr>
              <w:rPr>
                <w:rFonts w:ascii="Verdana" w:hAnsi="Verdana"/>
                <w:b/>
                <w:sz w:val="20"/>
                <w:szCs w:val="20"/>
              </w:rPr>
            </w:pPr>
          </w:p>
        </w:tc>
        <w:tc>
          <w:tcPr>
            <w:tcW w:w="5670" w:type="dxa"/>
            <w:tcBorders>
              <w:bottom w:val="single" w:sz="4" w:space="0" w:color="auto"/>
            </w:tcBorders>
          </w:tcPr>
          <w:p w14:paraId="2D9CCBC3" w14:textId="77777777" w:rsidR="006201F1" w:rsidRPr="00535292" w:rsidRDefault="006201F1" w:rsidP="006565EE">
            <w:pPr>
              <w:rPr>
                <w:rFonts w:ascii="Verdana" w:hAnsi="Verdana"/>
                <w:sz w:val="20"/>
                <w:szCs w:val="20"/>
              </w:rPr>
            </w:pPr>
          </w:p>
        </w:tc>
        <w:tc>
          <w:tcPr>
            <w:tcW w:w="1559" w:type="dxa"/>
            <w:tcBorders>
              <w:bottom w:val="single" w:sz="4" w:space="0" w:color="auto"/>
            </w:tcBorders>
            <w:shd w:val="clear" w:color="auto" w:fill="FFFFFF" w:themeFill="background1"/>
          </w:tcPr>
          <w:p w14:paraId="7341B401" w14:textId="77777777" w:rsidR="006201F1" w:rsidRDefault="006201F1" w:rsidP="006565EE">
            <w:pPr>
              <w:jc w:val="center"/>
              <w:rPr>
                <w:rFonts w:ascii="Verdana" w:hAnsi="Verdana"/>
                <w:sz w:val="20"/>
                <w:szCs w:val="20"/>
              </w:rPr>
            </w:pPr>
            <w:r>
              <w:rPr>
                <w:rFonts w:ascii="Verdana" w:hAnsi="Verdana"/>
                <w:sz w:val="20"/>
                <w:szCs w:val="20"/>
              </w:rPr>
              <w:t>15 (100%)</w:t>
            </w:r>
          </w:p>
        </w:tc>
      </w:tr>
      <w:tr w:rsidR="006201F1" w:rsidRPr="00535292" w14:paraId="21F3FC8C" w14:textId="77777777" w:rsidTr="006565EE">
        <w:tc>
          <w:tcPr>
            <w:tcW w:w="2122" w:type="dxa"/>
            <w:tcBorders>
              <w:right w:val="nil"/>
            </w:tcBorders>
          </w:tcPr>
          <w:p w14:paraId="2E35D7F1" w14:textId="77777777" w:rsidR="006201F1" w:rsidRPr="006D6EC8" w:rsidRDefault="006201F1" w:rsidP="006565EE">
            <w:pPr>
              <w:rPr>
                <w:rFonts w:ascii="Verdana" w:hAnsi="Verdana"/>
                <w:b/>
                <w:sz w:val="20"/>
                <w:szCs w:val="20"/>
              </w:rPr>
            </w:pPr>
          </w:p>
        </w:tc>
        <w:tc>
          <w:tcPr>
            <w:tcW w:w="5670" w:type="dxa"/>
            <w:tcBorders>
              <w:left w:val="nil"/>
              <w:right w:val="nil"/>
            </w:tcBorders>
          </w:tcPr>
          <w:p w14:paraId="62A9F371" w14:textId="77777777" w:rsidR="006201F1" w:rsidRPr="00535292" w:rsidRDefault="006201F1" w:rsidP="006565EE">
            <w:pPr>
              <w:rPr>
                <w:rFonts w:ascii="Verdana" w:hAnsi="Verdana"/>
                <w:sz w:val="20"/>
                <w:szCs w:val="20"/>
              </w:rPr>
            </w:pPr>
          </w:p>
        </w:tc>
        <w:tc>
          <w:tcPr>
            <w:tcW w:w="1559" w:type="dxa"/>
            <w:tcBorders>
              <w:left w:val="nil"/>
            </w:tcBorders>
            <w:shd w:val="clear" w:color="auto" w:fill="FFFFFF" w:themeFill="background1"/>
          </w:tcPr>
          <w:p w14:paraId="2CED2D6A" w14:textId="77777777" w:rsidR="006201F1" w:rsidRDefault="006201F1" w:rsidP="006565EE">
            <w:pPr>
              <w:jc w:val="center"/>
              <w:rPr>
                <w:rFonts w:ascii="Verdana" w:hAnsi="Verdana"/>
                <w:sz w:val="20"/>
                <w:szCs w:val="20"/>
              </w:rPr>
            </w:pPr>
          </w:p>
        </w:tc>
      </w:tr>
      <w:tr w:rsidR="006201F1" w:rsidRPr="00535292" w14:paraId="2ADA1439" w14:textId="77777777" w:rsidTr="006565EE">
        <w:tc>
          <w:tcPr>
            <w:tcW w:w="2122" w:type="dxa"/>
          </w:tcPr>
          <w:p w14:paraId="282C53D0" w14:textId="77777777" w:rsidR="006201F1" w:rsidRPr="006D6EC8" w:rsidRDefault="006201F1" w:rsidP="006565EE">
            <w:pPr>
              <w:rPr>
                <w:rFonts w:ascii="Verdana" w:hAnsi="Verdana"/>
                <w:b/>
                <w:sz w:val="20"/>
                <w:szCs w:val="20"/>
              </w:rPr>
            </w:pPr>
            <w:r>
              <w:rPr>
                <w:rFonts w:ascii="Verdana" w:hAnsi="Verdana"/>
                <w:b/>
                <w:sz w:val="20"/>
                <w:szCs w:val="20"/>
              </w:rPr>
              <w:t>Grade</w:t>
            </w:r>
          </w:p>
        </w:tc>
        <w:tc>
          <w:tcPr>
            <w:tcW w:w="5670" w:type="dxa"/>
          </w:tcPr>
          <w:p w14:paraId="47981AF1" w14:textId="77777777" w:rsidR="006201F1" w:rsidRPr="00535292" w:rsidRDefault="006201F1" w:rsidP="006565EE">
            <w:pPr>
              <w:rPr>
                <w:rFonts w:ascii="Verdana" w:hAnsi="Verdana"/>
                <w:sz w:val="20"/>
                <w:szCs w:val="20"/>
              </w:rPr>
            </w:pPr>
            <w:r>
              <w:rPr>
                <w:rFonts w:ascii="Verdana" w:hAnsi="Verdana"/>
                <w:sz w:val="20"/>
                <w:szCs w:val="20"/>
              </w:rPr>
              <w:t>5</w:t>
            </w:r>
          </w:p>
        </w:tc>
        <w:tc>
          <w:tcPr>
            <w:tcW w:w="1559" w:type="dxa"/>
            <w:shd w:val="clear" w:color="auto" w:fill="FFFFFF" w:themeFill="background1"/>
          </w:tcPr>
          <w:p w14:paraId="314E7B39" w14:textId="77777777" w:rsidR="006201F1" w:rsidRPr="00535292" w:rsidRDefault="006201F1" w:rsidP="006565EE">
            <w:pPr>
              <w:jc w:val="center"/>
              <w:rPr>
                <w:rFonts w:ascii="Verdana" w:hAnsi="Verdana"/>
                <w:sz w:val="20"/>
                <w:szCs w:val="20"/>
              </w:rPr>
            </w:pPr>
            <w:r>
              <w:rPr>
                <w:rFonts w:ascii="Verdana" w:hAnsi="Verdana"/>
                <w:sz w:val="20"/>
                <w:szCs w:val="20"/>
              </w:rPr>
              <w:t>2 (13.3%)</w:t>
            </w:r>
          </w:p>
        </w:tc>
      </w:tr>
      <w:tr w:rsidR="006201F1" w:rsidRPr="00535292" w14:paraId="6D632A50" w14:textId="77777777" w:rsidTr="006565EE">
        <w:tc>
          <w:tcPr>
            <w:tcW w:w="2122" w:type="dxa"/>
          </w:tcPr>
          <w:p w14:paraId="0B46925F" w14:textId="77777777" w:rsidR="006201F1" w:rsidRPr="00535292" w:rsidRDefault="006201F1" w:rsidP="006565EE">
            <w:pPr>
              <w:rPr>
                <w:rFonts w:ascii="Verdana" w:hAnsi="Verdana"/>
                <w:b/>
                <w:sz w:val="20"/>
                <w:szCs w:val="20"/>
              </w:rPr>
            </w:pPr>
          </w:p>
        </w:tc>
        <w:tc>
          <w:tcPr>
            <w:tcW w:w="5670" w:type="dxa"/>
          </w:tcPr>
          <w:p w14:paraId="2D69FAD0" w14:textId="77777777" w:rsidR="006201F1" w:rsidRPr="00535292" w:rsidRDefault="006201F1" w:rsidP="006565EE">
            <w:pPr>
              <w:rPr>
                <w:rFonts w:ascii="Verdana" w:hAnsi="Verdana"/>
                <w:b/>
                <w:sz w:val="20"/>
                <w:szCs w:val="20"/>
              </w:rPr>
            </w:pPr>
            <w:r>
              <w:rPr>
                <w:rFonts w:ascii="Verdana" w:hAnsi="Verdana"/>
                <w:sz w:val="20"/>
                <w:szCs w:val="20"/>
              </w:rPr>
              <w:t>6</w:t>
            </w:r>
            <w:r w:rsidRPr="008C3656">
              <w:rPr>
                <w:rFonts w:ascii="Verdana" w:hAnsi="Verdana"/>
                <w:sz w:val="20"/>
                <w:szCs w:val="20"/>
              </w:rPr>
              <w:tab/>
            </w:r>
          </w:p>
        </w:tc>
        <w:tc>
          <w:tcPr>
            <w:tcW w:w="1559" w:type="dxa"/>
            <w:shd w:val="clear" w:color="auto" w:fill="FFFFFF" w:themeFill="background1"/>
          </w:tcPr>
          <w:p w14:paraId="55C7CF29" w14:textId="77777777" w:rsidR="006201F1" w:rsidRPr="00535292" w:rsidRDefault="006201F1" w:rsidP="006565EE">
            <w:pPr>
              <w:jc w:val="center"/>
              <w:rPr>
                <w:rFonts w:ascii="Verdana" w:hAnsi="Verdana"/>
                <w:sz w:val="20"/>
                <w:szCs w:val="20"/>
              </w:rPr>
            </w:pPr>
            <w:r>
              <w:rPr>
                <w:rFonts w:ascii="Verdana" w:hAnsi="Verdana"/>
                <w:sz w:val="20"/>
                <w:szCs w:val="20"/>
              </w:rPr>
              <w:t>2 (13.3%)</w:t>
            </w:r>
          </w:p>
        </w:tc>
      </w:tr>
      <w:tr w:rsidR="006201F1" w:rsidRPr="00535292" w14:paraId="6AE5AD8A" w14:textId="77777777" w:rsidTr="006565EE">
        <w:tc>
          <w:tcPr>
            <w:tcW w:w="2122" w:type="dxa"/>
          </w:tcPr>
          <w:p w14:paraId="105B37C6" w14:textId="77777777" w:rsidR="006201F1" w:rsidRPr="006D6EC8" w:rsidRDefault="006201F1" w:rsidP="006565EE">
            <w:pPr>
              <w:rPr>
                <w:rFonts w:ascii="Verdana" w:hAnsi="Verdana"/>
                <w:b/>
                <w:sz w:val="20"/>
                <w:szCs w:val="20"/>
              </w:rPr>
            </w:pPr>
          </w:p>
        </w:tc>
        <w:tc>
          <w:tcPr>
            <w:tcW w:w="5670" w:type="dxa"/>
          </w:tcPr>
          <w:p w14:paraId="16777263" w14:textId="77777777" w:rsidR="006201F1" w:rsidRPr="008C3656" w:rsidRDefault="006201F1" w:rsidP="006565EE">
            <w:pPr>
              <w:rPr>
                <w:rFonts w:ascii="Verdana" w:hAnsi="Verdana"/>
                <w:sz w:val="20"/>
                <w:szCs w:val="20"/>
              </w:rPr>
            </w:pPr>
            <w:r>
              <w:rPr>
                <w:rFonts w:ascii="Verdana" w:hAnsi="Verdana"/>
                <w:sz w:val="20"/>
                <w:szCs w:val="20"/>
              </w:rPr>
              <w:t>7</w:t>
            </w:r>
          </w:p>
        </w:tc>
        <w:tc>
          <w:tcPr>
            <w:tcW w:w="1559" w:type="dxa"/>
            <w:shd w:val="clear" w:color="auto" w:fill="FFFFFF" w:themeFill="background1"/>
          </w:tcPr>
          <w:p w14:paraId="7F6BF011" w14:textId="77777777" w:rsidR="006201F1" w:rsidRDefault="006201F1" w:rsidP="006565EE">
            <w:pPr>
              <w:jc w:val="center"/>
              <w:rPr>
                <w:rFonts w:ascii="Verdana" w:hAnsi="Verdana"/>
                <w:sz w:val="20"/>
                <w:szCs w:val="20"/>
              </w:rPr>
            </w:pPr>
            <w:r>
              <w:rPr>
                <w:rFonts w:ascii="Verdana" w:hAnsi="Verdana"/>
                <w:sz w:val="20"/>
                <w:szCs w:val="20"/>
              </w:rPr>
              <w:t>5 (33.3%)</w:t>
            </w:r>
          </w:p>
        </w:tc>
      </w:tr>
      <w:tr w:rsidR="006201F1" w:rsidRPr="00535292" w14:paraId="7A7A47EB" w14:textId="77777777" w:rsidTr="006565EE">
        <w:tc>
          <w:tcPr>
            <w:tcW w:w="2122" w:type="dxa"/>
          </w:tcPr>
          <w:p w14:paraId="083F8098" w14:textId="77777777" w:rsidR="006201F1" w:rsidRPr="006D6EC8" w:rsidRDefault="006201F1" w:rsidP="006565EE">
            <w:pPr>
              <w:rPr>
                <w:rFonts w:ascii="Verdana" w:hAnsi="Verdana"/>
                <w:b/>
                <w:sz w:val="20"/>
                <w:szCs w:val="20"/>
              </w:rPr>
            </w:pPr>
          </w:p>
        </w:tc>
        <w:tc>
          <w:tcPr>
            <w:tcW w:w="5670" w:type="dxa"/>
          </w:tcPr>
          <w:p w14:paraId="07350BA2" w14:textId="77777777" w:rsidR="006201F1" w:rsidRPr="008C3656" w:rsidRDefault="006201F1" w:rsidP="006565EE">
            <w:pPr>
              <w:rPr>
                <w:rFonts w:ascii="Verdana" w:hAnsi="Verdana"/>
                <w:sz w:val="20"/>
                <w:szCs w:val="20"/>
              </w:rPr>
            </w:pPr>
            <w:r>
              <w:rPr>
                <w:rFonts w:ascii="Verdana" w:hAnsi="Verdana"/>
                <w:sz w:val="20"/>
                <w:szCs w:val="20"/>
              </w:rPr>
              <w:t>8</w:t>
            </w:r>
          </w:p>
        </w:tc>
        <w:tc>
          <w:tcPr>
            <w:tcW w:w="1559" w:type="dxa"/>
            <w:shd w:val="clear" w:color="auto" w:fill="FFFFFF" w:themeFill="background1"/>
          </w:tcPr>
          <w:p w14:paraId="190BF31C" w14:textId="77777777" w:rsidR="006201F1" w:rsidRDefault="006201F1" w:rsidP="006565EE">
            <w:pPr>
              <w:jc w:val="center"/>
              <w:rPr>
                <w:rFonts w:ascii="Verdana" w:hAnsi="Verdana"/>
                <w:sz w:val="20"/>
                <w:szCs w:val="20"/>
              </w:rPr>
            </w:pPr>
            <w:r>
              <w:rPr>
                <w:rFonts w:ascii="Verdana" w:hAnsi="Verdana"/>
                <w:sz w:val="20"/>
                <w:szCs w:val="20"/>
              </w:rPr>
              <w:t>5 (33.3%)</w:t>
            </w:r>
          </w:p>
        </w:tc>
      </w:tr>
      <w:tr w:rsidR="006201F1" w14:paraId="07089A52" w14:textId="77777777" w:rsidTr="006565EE">
        <w:tc>
          <w:tcPr>
            <w:tcW w:w="2122" w:type="dxa"/>
          </w:tcPr>
          <w:p w14:paraId="4025FEE7" w14:textId="77777777" w:rsidR="006201F1" w:rsidRPr="006D6EC8" w:rsidRDefault="006201F1" w:rsidP="006565EE">
            <w:pPr>
              <w:rPr>
                <w:rFonts w:ascii="Verdana" w:hAnsi="Verdana"/>
                <w:b/>
                <w:sz w:val="20"/>
                <w:szCs w:val="20"/>
              </w:rPr>
            </w:pPr>
          </w:p>
        </w:tc>
        <w:tc>
          <w:tcPr>
            <w:tcW w:w="5670" w:type="dxa"/>
          </w:tcPr>
          <w:p w14:paraId="0CB0B991" w14:textId="77777777" w:rsidR="006201F1" w:rsidRPr="00535292" w:rsidRDefault="006201F1" w:rsidP="006565EE">
            <w:pPr>
              <w:rPr>
                <w:rFonts w:ascii="Verdana" w:hAnsi="Verdana"/>
                <w:sz w:val="20"/>
                <w:szCs w:val="20"/>
              </w:rPr>
            </w:pPr>
            <w:r>
              <w:rPr>
                <w:rFonts w:ascii="Verdana" w:hAnsi="Verdana"/>
                <w:sz w:val="20"/>
                <w:szCs w:val="20"/>
              </w:rPr>
              <w:t>9</w:t>
            </w:r>
          </w:p>
        </w:tc>
        <w:tc>
          <w:tcPr>
            <w:tcW w:w="1559" w:type="dxa"/>
            <w:shd w:val="clear" w:color="auto" w:fill="FFFFFF" w:themeFill="background1"/>
          </w:tcPr>
          <w:p w14:paraId="72CB9463" w14:textId="77777777" w:rsidR="006201F1" w:rsidRDefault="006201F1" w:rsidP="006565EE">
            <w:pPr>
              <w:jc w:val="center"/>
              <w:rPr>
                <w:rFonts w:ascii="Verdana" w:hAnsi="Verdana"/>
                <w:sz w:val="20"/>
                <w:szCs w:val="20"/>
              </w:rPr>
            </w:pPr>
            <w:r>
              <w:rPr>
                <w:rFonts w:ascii="Verdana" w:hAnsi="Verdana"/>
                <w:sz w:val="20"/>
                <w:szCs w:val="20"/>
              </w:rPr>
              <w:t>0</w:t>
            </w:r>
          </w:p>
        </w:tc>
      </w:tr>
      <w:tr w:rsidR="006201F1" w:rsidRPr="00535292" w14:paraId="47CF77D2" w14:textId="77777777" w:rsidTr="006565EE">
        <w:tc>
          <w:tcPr>
            <w:tcW w:w="2122" w:type="dxa"/>
          </w:tcPr>
          <w:p w14:paraId="7014F51B" w14:textId="77777777" w:rsidR="006201F1" w:rsidRDefault="006201F1" w:rsidP="006565EE">
            <w:pPr>
              <w:rPr>
                <w:rFonts w:ascii="Verdana" w:hAnsi="Verdana"/>
                <w:b/>
                <w:sz w:val="20"/>
                <w:szCs w:val="20"/>
              </w:rPr>
            </w:pPr>
          </w:p>
        </w:tc>
        <w:tc>
          <w:tcPr>
            <w:tcW w:w="5670" w:type="dxa"/>
            <w:tcBorders>
              <w:bottom w:val="single" w:sz="4" w:space="0" w:color="auto"/>
            </w:tcBorders>
          </w:tcPr>
          <w:p w14:paraId="6F0C0B49" w14:textId="77777777" w:rsidR="006201F1" w:rsidRPr="00535292" w:rsidRDefault="006201F1" w:rsidP="006565EE">
            <w:pPr>
              <w:rPr>
                <w:rFonts w:ascii="Verdana" w:hAnsi="Verdana"/>
                <w:sz w:val="20"/>
                <w:szCs w:val="20"/>
              </w:rPr>
            </w:pPr>
            <w:r>
              <w:rPr>
                <w:rFonts w:ascii="Verdana" w:hAnsi="Verdana"/>
                <w:sz w:val="20"/>
                <w:szCs w:val="20"/>
              </w:rPr>
              <w:t>10</w:t>
            </w:r>
          </w:p>
        </w:tc>
        <w:tc>
          <w:tcPr>
            <w:tcW w:w="1559" w:type="dxa"/>
            <w:tcBorders>
              <w:bottom w:val="single" w:sz="4" w:space="0" w:color="auto"/>
            </w:tcBorders>
            <w:shd w:val="clear" w:color="auto" w:fill="FFFFFF" w:themeFill="background1"/>
          </w:tcPr>
          <w:p w14:paraId="3C19E0BD" w14:textId="77777777" w:rsidR="006201F1" w:rsidRPr="00535292" w:rsidRDefault="006201F1" w:rsidP="006565EE">
            <w:pPr>
              <w:jc w:val="center"/>
              <w:rPr>
                <w:rFonts w:ascii="Verdana" w:hAnsi="Verdana"/>
                <w:sz w:val="20"/>
                <w:szCs w:val="20"/>
              </w:rPr>
            </w:pPr>
            <w:r>
              <w:rPr>
                <w:rFonts w:ascii="Verdana" w:hAnsi="Verdana"/>
                <w:sz w:val="20"/>
                <w:szCs w:val="20"/>
              </w:rPr>
              <w:t>1 (6.7%)</w:t>
            </w:r>
          </w:p>
        </w:tc>
      </w:tr>
      <w:tr w:rsidR="006201F1" w:rsidRPr="00535292" w14:paraId="6CE83139" w14:textId="77777777" w:rsidTr="006565EE">
        <w:tc>
          <w:tcPr>
            <w:tcW w:w="2122" w:type="dxa"/>
          </w:tcPr>
          <w:p w14:paraId="7D347FDD" w14:textId="77777777" w:rsidR="006201F1" w:rsidRDefault="006201F1" w:rsidP="006565EE">
            <w:pPr>
              <w:rPr>
                <w:rFonts w:ascii="Verdana" w:hAnsi="Verdana"/>
                <w:b/>
                <w:sz w:val="20"/>
                <w:szCs w:val="20"/>
              </w:rPr>
            </w:pPr>
          </w:p>
        </w:tc>
        <w:tc>
          <w:tcPr>
            <w:tcW w:w="5670" w:type="dxa"/>
            <w:tcBorders>
              <w:bottom w:val="single" w:sz="4" w:space="0" w:color="auto"/>
            </w:tcBorders>
          </w:tcPr>
          <w:p w14:paraId="621A338D" w14:textId="77777777" w:rsidR="006201F1" w:rsidRDefault="006201F1" w:rsidP="006565EE">
            <w:pPr>
              <w:rPr>
                <w:rFonts w:ascii="Verdana" w:hAnsi="Verdana"/>
                <w:sz w:val="20"/>
                <w:szCs w:val="20"/>
              </w:rPr>
            </w:pPr>
          </w:p>
        </w:tc>
        <w:tc>
          <w:tcPr>
            <w:tcW w:w="1559" w:type="dxa"/>
            <w:tcBorders>
              <w:bottom w:val="single" w:sz="4" w:space="0" w:color="auto"/>
            </w:tcBorders>
            <w:shd w:val="clear" w:color="auto" w:fill="FFFFFF" w:themeFill="background1"/>
          </w:tcPr>
          <w:p w14:paraId="22388237" w14:textId="77777777" w:rsidR="006201F1" w:rsidRDefault="006201F1" w:rsidP="006565EE">
            <w:pPr>
              <w:jc w:val="center"/>
              <w:rPr>
                <w:rFonts w:ascii="Verdana" w:hAnsi="Verdana"/>
                <w:sz w:val="20"/>
                <w:szCs w:val="20"/>
              </w:rPr>
            </w:pPr>
            <w:r>
              <w:rPr>
                <w:rFonts w:ascii="Verdana" w:hAnsi="Verdana"/>
                <w:sz w:val="20"/>
                <w:szCs w:val="20"/>
              </w:rPr>
              <w:t>15 (100%)</w:t>
            </w:r>
          </w:p>
        </w:tc>
      </w:tr>
      <w:tr w:rsidR="00D873B7" w:rsidRPr="00535292" w14:paraId="769F0175" w14:textId="77777777" w:rsidTr="00D873B7">
        <w:tc>
          <w:tcPr>
            <w:tcW w:w="2122" w:type="dxa"/>
            <w:tcBorders>
              <w:right w:val="single" w:sz="4" w:space="0" w:color="FFFFFF" w:themeColor="background1"/>
            </w:tcBorders>
          </w:tcPr>
          <w:p w14:paraId="60B9EFB7" w14:textId="77777777" w:rsidR="00D873B7" w:rsidRDefault="00D873B7" w:rsidP="00C6360F">
            <w:pPr>
              <w:rPr>
                <w:rFonts w:ascii="Verdana" w:hAnsi="Verdana"/>
                <w:b/>
                <w:sz w:val="20"/>
                <w:szCs w:val="20"/>
              </w:rPr>
            </w:pPr>
          </w:p>
        </w:tc>
        <w:tc>
          <w:tcPr>
            <w:tcW w:w="5670" w:type="dxa"/>
            <w:tcBorders>
              <w:left w:val="single" w:sz="4" w:space="0" w:color="FFFFFF" w:themeColor="background1"/>
              <w:bottom w:val="single" w:sz="4" w:space="0" w:color="FFFFFF" w:themeColor="background1"/>
              <w:right w:val="single" w:sz="4" w:space="0" w:color="FFFFFF" w:themeColor="background1"/>
            </w:tcBorders>
          </w:tcPr>
          <w:p w14:paraId="582E3963" w14:textId="77777777" w:rsidR="00D873B7" w:rsidRDefault="00D873B7" w:rsidP="00C6360F">
            <w:pPr>
              <w:rPr>
                <w:rFonts w:ascii="Verdana" w:hAnsi="Verdana"/>
                <w:sz w:val="20"/>
                <w:szCs w:val="20"/>
              </w:rPr>
            </w:pPr>
          </w:p>
        </w:tc>
        <w:tc>
          <w:tcPr>
            <w:tcW w:w="1559" w:type="dxa"/>
            <w:tcBorders>
              <w:left w:val="single" w:sz="4" w:space="0" w:color="FFFFFF" w:themeColor="background1"/>
              <w:bottom w:val="single" w:sz="4" w:space="0" w:color="FFFFFF" w:themeColor="background1"/>
            </w:tcBorders>
            <w:shd w:val="clear" w:color="auto" w:fill="FFFFFF" w:themeFill="background1"/>
          </w:tcPr>
          <w:p w14:paraId="005C791D" w14:textId="77777777" w:rsidR="00D873B7" w:rsidRDefault="00D873B7" w:rsidP="00C6360F">
            <w:pPr>
              <w:jc w:val="center"/>
              <w:rPr>
                <w:rFonts w:ascii="Verdana" w:hAnsi="Verdana"/>
                <w:sz w:val="20"/>
                <w:szCs w:val="20"/>
              </w:rPr>
            </w:pPr>
          </w:p>
        </w:tc>
      </w:tr>
      <w:tr w:rsidR="00C6360F" w:rsidRPr="00535292" w14:paraId="5F10FF85" w14:textId="77777777" w:rsidTr="00D873B7">
        <w:tc>
          <w:tcPr>
            <w:tcW w:w="2122" w:type="dxa"/>
          </w:tcPr>
          <w:p w14:paraId="77763A19" w14:textId="7B1806ED" w:rsidR="00C6360F" w:rsidRDefault="00C6360F" w:rsidP="00C6360F">
            <w:pPr>
              <w:rPr>
                <w:rFonts w:ascii="Verdana" w:hAnsi="Verdana"/>
                <w:b/>
                <w:sz w:val="20"/>
                <w:szCs w:val="20"/>
              </w:rPr>
            </w:pPr>
            <w:proofErr w:type="gramStart"/>
            <w:r>
              <w:rPr>
                <w:rFonts w:ascii="Verdana" w:hAnsi="Verdana"/>
                <w:b/>
                <w:sz w:val="20"/>
                <w:szCs w:val="20"/>
              </w:rPr>
              <w:t>Also</w:t>
            </w:r>
            <w:proofErr w:type="gramEnd"/>
            <w:r>
              <w:rPr>
                <w:rFonts w:ascii="Verdana" w:hAnsi="Verdana"/>
                <w:b/>
                <w:sz w:val="20"/>
                <w:szCs w:val="20"/>
              </w:rPr>
              <w:t xml:space="preserve"> a reviewer </w:t>
            </w:r>
          </w:p>
        </w:tc>
        <w:tc>
          <w:tcPr>
            <w:tcW w:w="5670" w:type="dxa"/>
            <w:tcBorders>
              <w:bottom w:val="single" w:sz="4" w:space="0" w:color="auto"/>
              <w:right w:val="single" w:sz="4" w:space="0" w:color="FFFFFF" w:themeColor="background1"/>
            </w:tcBorders>
          </w:tcPr>
          <w:p w14:paraId="0D9FD5DC" w14:textId="0C3F9859" w:rsidR="00C6360F" w:rsidRDefault="00C6360F" w:rsidP="00C6360F">
            <w:pPr>
              <w:rPr>
                <w:rFonts w:ascii="Verdana" w:hAnsi="Verdana"/>
                <w:sz w:val="20"/>
                <w:szCs w:val="20"/>
              </w:rPr>
            </w:pPr>
            <w:r>
              <w:rPr>
                <w:rFonts w:ascii="Verdana" w:hAnsi="Verdana"/>
                <w:sz w:val="20"/>
                <w:szCs w:val="20"/>
              </w:rPr>
              <w:t>Yes</w:t>
            </w:r>
          </w:p>
        </w:tc>
        <w:tc>
          <w:tcPr>
            <w:tcW w:w="1559" w:type="dxa"/>
            <w:tcBorders>
              <w:left w:val="single" w:sz="4" w:space="0" w:color="FFFFFF" w:themeColor="background1"/>
              <w:bottom w:val="single" w:sz="4" w:space="0" w:color="auto"/>
            </w:tcBorders>
            <w:shd w:val="clear" w:color="auto" w:fill="FFFFFF" w:themeFill="background1"/>
          </w:tcPr>
          <w:p w14:paraId="47DC074D" w14:textId="21F0515B" w:rsidR="00C6360F" w:rsidRDefault="00C6360F" w:rsidP="00C6360F">
            <w:pPr>
              <w:jc w:val="center"/>
              <w:rPr>
                <w:rFonts w:ascii="Verdana" w:hAnsi="Verdana"/>
                <w:sz w:val="20"/>
                <w:szCs w:val="20"/>
              </w:rPr>
            </w:pPr>
            <w:r>
              <w:rPr>
                <w:rFonts w:ascii="Verdana" w:hAnsi="Verdana"/>
                <w:sz w:val="20"/>
                <w:szCs w:val="20"/>
              </w:rPr>
              <w:t>5 (33.3%)</w:t>
            </w:r>
          </w:p>
        </w:tc>
      </w:tr>
      <w:tr w:rsidR="00C6360F" w:rsidRPr="00535292" w14:paraId="7AAD9652" w14:textId="77777777" w:rsidTr="006565EE">
        <w:tc>
          <w:tcPr>
            <w:tcW w:w="2122" w:type="dxa"/>
          </w:tcPr>
          <w:p w14:paraId="155891CD" w14:textId="77777777" w:rsidR="00C6360F" w:rsidRDefault="00C6360F" w:rsidP="00C6360F">
            <w:pPr>
              <w:rPr>
                <w:rFonts w:ascii="Verdana" w:hAnsi="Verdana"/>
                <w:b/>
                <w:sz w:val="20"/>
                <w:szCs w:val="20"/>
              </w:rPr>
            </w:pPr>
          </w:p>
        </w:tc>
        <w:tc>
          <w:tcPr>
            <w:tcW w:w="5670" w:type="dxa"/>
            <w:tcBorders>
              <w:bottom w:val="single" w:sz="4" w:space="0" w:color="auto"/>
            </w:tcBorders>
          </w:tcPr>
          <w:p w14:paraId="01DE13B5" w14:textId="36355714" w:rsidR="00C6360F" w:rsidRDefault="00C6360F" w:rsidP="00C6360F">
            <w:pPr>
              <w:rPr>
                <w:rFonts w:ascii="Verdana" w:hAnsi="Verdana"/>
                <w:sz w:val="20"/>
                <w:szCs w:val="20"/>
              </w:rPr>
            </w:pPr>
            <w:r>
              <w:rPr>
                <w:rFonts w:ascii="Verdana" w:hAnsi="Verdana"/>
                <w:sz w:val="20"/>
                <w:szCs w:val="20"/>
              </w:rPr>
              <w:t>No</w:t>
            </w:r>
          </w:p>
        </w:tc>
        <w:tc>
          <w:tcPr>
            <w:tcW w:w="1559" w:type="dxa"/>
            <w:tcBorders>
              <w:bottom w:val="single" w:sz="4" w:space="0" w:color="auto"/>
            </w:tcBorders>
            <w:shd w:val="clear" w:color="auto" w:fill="FFFFFF" w:themeFill="background1"/>
          </w:tcPr>
          <w:p w14:paraId="3FA6BD01" w14:textId="0C869434" w:rsidR="00C6360F" w:rsidRDefault="00C6360F" w:rsidP="00C6360F">
            <w:pPr>
              <w:jc w:val="center"/>
              <w:rPr>
                <w:rFonts w:ascii="Verdana" w:hAnsi="Verdana"/>
                <w:sz w:val="20"/>
                <w:szCs w:val="20"/>
              </w:rPr>
            </w:pPr>
            <w:r>
              <w:rPr>
                <w:rFonts w:ascii="Verdana" w:hAnsi="Verdana"/>
                <w:sz w:val="20"/>
                <w:szCs w:val="20"/>
              </w:rPr>
              <w:t>10 (66.</w:t>
            </w:r>
            <w:r w:rsidR="00F44D9B">
              <w:rPr>
                <w:rFonts w:ascii="Verdana" w:hAnsi="Verdana"/>
                <w:sz w:val="20"/>
                <w:szCs w:val="20"/>
              </w:rPr>
              <w:t>7</w:t>
            </w:r>
            <w:r>
              <w:rPr>
                <w:rFonts w:ascii="Verdana" w:hAnsi="Verdana"/>
                <w:sz w:val="20"/>
                <w:szCs w:val="20"/>
              </w:rPr>
              <w:t>%)</w:t>
            </w:r>
          </w:p>
        </w:tc>
      </w:tr>
      <w:tr w:rsidR="00C6360F" w:rsidRPr="00535292" w14:paraId="35567813" w14:textId="77777777" w:rsidTr="006565EE">
        <w:tc>
          <w:tcPr>
            <w:tcW w:w="2122" w:type="dxa"/>
          </w:tcPr>
          <w:p w14:paraId="7C60B058" w14:textId="77777777" w:rsidR="00C6360F" w:rsidRDefault="00C6360F" w:rsidP="00C6360F">
            <w:pPr>
              <w:rPr>
                <w:rFonts w:ascii="Verdana" w:hAnsi="Verdana"/>
                <w:b/>
                <w:sz w:val="20"/>
                <w:szCs w:val="20"/>
              </w:rPr>
            </w:pPr>
          </w:p>
        </w:tc>
        <w:tc>
          <w:tcPr>
            <w:tcW w:w="5670" w:type="dxa"/>
            <w:tcBorders>
              <w:bottom w:val="single" w:sz="4" w:space="0" w:color="auto"/>
            </w:tcBorders>
          </w:tcPr>
          <w:p w14:paraId="245A251E" w14:textId="77777777" w:rsidR="00C6360F" w:rsidRDefault="00C6360F" w:rsidP="00C6360F">
            <w:pPr>
              <w:rPr>
                <w:rFonts w:ascii="Verdana" w:hAnsi="Verdana"/>
                <w:sz w:val="20"/>
                <w:szCs w:val="20"/>
              </w:rPr>
            </w:pPr>
          </w:p>
        </w:tc>
        <w:tc>
          <w:tcPr>
            <w:tcW w:w="1559" w:type="dxa"/>
            <w:tcBorders>
              <w:bottom w:val="single" w:sz="4" w:space="0" w:color="auto"/>
            </w:tcBorders>
            <w:shd w:val="clear" w:color="auto" w:fill="FFFFFF" w:themeFill="background1"/>
          </w:tcPr>
          <w:p w14:paraId="314EC132" w14:textId="5BD355B4" w:rsidR="00C6360F" w:rsidRDefault="00C6360F" w:rsidP="00C6360F">
            <w:pPr>
              <w:jc w:val="center"/>
              <w:rPr>
                <w:rFonts w:ascii="Verdana" w:hAnsi="Verdana"/>
                <w:sz w:val="20"/>
                <w:szCs w:val="20"/>
              </w:rPr>
            </w:pPr>
            <w:r>
              <w:rPr>
                <w:rFonts w:ascii="Verdana" w:hAnsi="Verdana"/>
                <w:sz w:val="20"/>
                <w:szCs w:val="20"/>
              </w:rPr>
              <w:t>15 (100%)</w:t>
            </w:r>
          </w:p>
        </w:tc>
      </w:tr>
      <w:tr w:rsidR="00C6360F" w:rsidRPr="00535292" w14:paraId="01230D86" w14:textId="77777777" w:rsidTr="006565EE">
        <w:tc>
          <w:tcPr>
            <w:tcW w:w="2122" w:type="dxa"/>
            <w:tcBorders>
              <w:right w:val="nil"/>
            </w:tcBorders>
          </w:tcPr>
          <w:p w14:paraId="22B54F38" w14:textId="77777777" w:rsidR="00C6360F" w:rsidRPr="00535292" w:rsidRDefault="00C6360F" w:rsidP="00C6360F">
            <w:pPr>
              <w:rPr>
                <w:rFonts w:ascii="Verdana" w:hAnsi="Verdana"/>
                <w:b/>
                <w:sz w:val="20"/>
                <w:szCs w:val="20"/>
              </w:rPr>
            </w:pPr>
          </w:p>
        </w:tc>
        <w:tc>
          <w:tcPr>
            <w:tcW w:w="5670" w:type="dxa"/>
            <w:tcBorders>
              <w:left w:val="nil"/>
              <w:right w:val="nil"/>
            </w:tcBorders>
          </w:tcPr>
          <w:p w14:paraId="20ACE665" w14:textId="77777777" w:rsidR="00C6360F" w:rsidRPr="00535292" w:rsidRDefault="00C6360F" w:rsidP="00C6360F">
            <w:pPr>
              <w:rPr>
                <w:rFonts w:ascii="Verdana" w:hAnsi="Verdana"/>
                <w:b/>
                <w:sz w:val="20"/>
                <w:szCs w:val="20"/>
              </w:rPr>
            </w:pPr>
          </w:p>
        </w:tc>
        <w:tc>
          <w:tcPr>
            <w:tcW w:w="1559" w:type="dxa"/>
            <w:tcBorders>
              <w:left w:val="nil"/>
            </w:tcBorders>
            <w:shd w:val="clear" w:color="auto" w:fill="FFFFFF" w:themeFill="background1"/>
          </w:tcPr>
          <w:p w14:paraId="240F7C5F" w14:textId="77777777" w:rsidR="00C6360F" w:rsidRPr="00535292" w:rsidRDefault="00C6360F" w:rsidP="00C6360F">
            <w:pPr>
              <w:jc w:val="center"/>
              <w:rPr>
                <w:rFonts w:ascii="Verdana" w:hAnsi="Verdana"/>
                <w:sz w:val="20"/>
                <w:szCs w:val="20"/>
              </w:rPr>
            </w:pPr>
          </w:p>
        </w:tc>
      </w:tr>
      <w:tr w:rsidR="00C6360F" w:rsidRPr="00535292" w14:paraId="68237BCE" w14:textId="77777777" w:rsidTr="006565EE">
        <w:tc>
          <w:tcPr>
            <w:tcW w:w="2122" w:type="dxa"/>
          </w:tcPr>
          <w:p w14:paraId="38CA8C52" w14:textId="77777777" w:rsidR="00C6360F" w:rsidRPr="00535292" w:rsidRDefault="00C6360F" w:rsidP="00C6360F">
            <w:pPr>
              <w:rPr>
                <w:rFonts w:ascii="Verdana" w:hAnsi="Verdana"/>
                <w:b/>
                <w:sz w:val="20"/>
                <w:szCs w:val="20"/>
              </w:rPr>
            </w:pPr>
            <w:r>
              <w:rPr>
                <w:rFonts w:ascii="Verdana" w:hAnsi="Verdana"/>
                <w:b/>
                <w:sz w:val="20"/>
                <w:szCs w:val="20"/>
              </w:rPr>
              <w:t>Work Pattern</w:t>
            </w:r>
          </w:p>
        </w:tc>
        <w:tc>
          <w:tcPr>
            <w:tcW w:w="5670" w:type="dxa"/>
          </w:tcPr>
          <w:p w14:paraId="4D75F9EF" w14:textId="77777777" w:rsidR="00C6360F" w:rsidRPr="002D4EB5" w:rsidRDefault="00C6360F" w:rsidP="00C6360F">
            <w:pPr>
              <w:rPr>
                <w:rFonts w:ascii="Verdana" w:hAnsi="Verdana"/>
                <w:sz w:val="20"/>
                <w:szCs w:val="20"/>
              </w:rPr>
            </w:pPr>
            <w:r w:rsidRPr="002D4EB5">
              <w:rPr>
                <w:rFonts w:ascii="Verdana" w:hAnsi="Verdana"/>
                <w:sz w:val="20"/>
                <w:szCs w:val="20"/>
              </w:rPr>
              <w:t>Full-time</w:t>
            </w:r>
          </w:p>
        </w:tc>
        <w:tc>
          <w:tcPr>
            <w:tcW w:w="1559" w:type="dxa"/>
            <w:shd w:val="clear" w:color="auto" w:fill="FFFFFF" w:themeFill="background1"/>
          </w:tcPr>
          <w:p w14:paraId="42022A74" w14:textId="77777777" w:rsidR="00C6360F" w:rsidRPr="00535292" w:rsidRDefault="00C6360F" w:rsidP="00C6360F">
            <w:pPr>
              <w:jc w:val="center"/>
              <w:rPr>
                <w:rFonts w:ascii="Verdana" w:hAnsi="Verdana"/>
                <w:sz w:val="20"/>
                <w:szCs w:val="20"/>
              </w:rPr>
            </w:pPr>
            <w:r>
              <w:rPr>
                <w:rFonts w:ascii="Verdana" w:hAnsi="Verdana"/>
                <w:sz w:val="20"/>
                <w:szCs w:val="20"/>
              </w:rPr>
              <w:t>10 (66.7%)</w:t>
            </w:r>
          </w:p>
        </w:tc>
      </w:tr>
      <w:tr w:rsidR="00C6360F" w:rsidRPr="00535292" w14:paraId="71A5BFEA" w14:textId="77777777" w:rsidTr="006565EE">
        <w:tc>
          <w:tcPr>
            <w:tcW w:w="2122" w:type="dxa"/>
          </w:tcPr>
          <w:p w14:paraId="34517B9B" w14:textId="77777777" w:rsidR="00C6360F" w:rsidRPr="00535292" w:rsidRDefault="00C6360F" w:rsidP="00C6360F">
            <w:pPr>
              <w:rPr>
                <w:rFonts w:ascii="Verdana" w:hAnsi="Verdana"/>
                <w:b/>
                <w:sz w:val="20"/>
                <w:szCs w:val="20"/>
              </w:rPr>
            </w:pPr>
          </w:p>
        </w:tc>
        <w:tc>
          <w:tcPr>
            <w:tcW w:w="5670" w:type="dxa"/>
          </w:tcPr>
          <w:p w14:paraId="34FFC71F" w14:textId="77777777" w:rsidR="00C6360F" w:rsidRPr="002D4EB5" w:rsidRDefault="00C6360F" w:rsidP="00C6360F">
            <w:pPr>
              <w:rPr>
                <w:rFonts w:ascii="Verdana" w:hAnsi="Verdana"/>
                <w:sz w:val="20"/>
                <w:szCs w:val="20"/>
              </w:rPr>
            </w:pPr>
            <w:r w:rsidRPr="002D4EB5">
              <w:rPr>
                <w:rFonts w:ascii="Verdana" w:hAnsi="Verdana"/>
                <w:sz w:val="20"/>
                <w:szCs w:val="20"/>
              </w:rPr>
              <w:t>Part-time</w:t>
            </w:r>
          </w:p>
        </w:tc>
        <w:tc>
          <w:tcPr>
            <w:tcW w:w="1559" w:type="dxa"/>
            <w:shd w:val="clear" w:color="auto" w:fill="FFFFFF" w:themeFill="background1"/>
          </w:tcPr>
          <w:p w14:paraId="5386B39F" w14:textId="77777777" w:rsidR="00C6360F" w:rsidRPr="00535292" w:rsidRDefault="00C6360F" w:rsidP="00C6360F">
            <w:pPr>
              <w:jc w:val="center"/>
              <w:rPr>
                <w:rFonts w:ascii="Verdana" w:hAnsi="Verdana"/>
                <w:sz w:val="20"/>
                <w:szCs w:val="20"/>
              </w:rPr>
            </w:pPr>
            <w:r>
              <w:rPr>
                <w:rFonts w:ascii="Verdana" w:hAnsi="Verdana"/>
                <w:sz w:val="20"/>
                <w:szCs w:val="20"/>
              </w:rPr>
              <w:t>5 (33.3%)</w:t>
            </w:r>
          </w:p>
        </w:tc>
      </w:tr>
      <w:tr w:rsidR="00C6360F" w:rsidRPr="00535292" w14:paraId="3BAF08E8" w14:textId="77777777" w:rsidTr="006565EE">
        <w:tc>
          <w:tcPr>
            <w:tcW w:w="2122" w:type="dxa"/>
          </w:tcPr>
          <w:p w14:paraId="7EC05616" w14:textId="77777777" w:rsidR="00C6360F" w:rsidRPr="00535292" w:rsidRDefault="00C6360F" w:rsidP="00C6360F">
            <w:pPr>
              <w:rPr>
                <w:rFonts w:ascii="Verdana" w:hAnsi="Verdana"/>
                <w:b/>
                <w:sz w:val="20"/>
                <w:szCs w:val="20"/>
              </w:rPr>
            </w:pPr>
          </w:p>
        </w:tc>
        <w:tc>
          <w:tcPr>
            <w:tcW w:w="5670" w:type="dxa"/>
          </w:tcPr>
          <w:p w14:paraId="33B3815B" w14:textId="77777777" w:rsidR="00C6360F" w:rsidRPr="002D4EB5" w:rsidRDefault="00C6360F" w:rsidP="00C6360F">
            <w:pPr>
              <w:rPr>
                <w:rFonts w:ascii="Verdana" w:hAnsi="Verdana"/>
                <w:sz w:val="20"/>
                <w:szCs w:val="20"/>
              </w:rPr>
            </w:pPr>
          </w:p>
        </w:tc>
        <w:tc>
          <w:tcPr>
            <w:tcW w:w="1559" w:type="dxa"/>
            <w:shd w:val="clear" w:color="auto" w:fill="FFFFFF" w:themeFill="background1"/>
          </w:tcPr>
          <w:p w14:paraId="0876412D" w14:textId="77777777" w:rsidR="00C6360F" w:rsidRDefault="00C6360F" w:rsidP="00C6360F">
            <w:pPr>
              <w:jc w:val="center"/>
              <w:rPr>
                <w:rFonts w:ascii="Verdana" w:hAnsi="Verdana"/>
                <w:sz w:val="20"/>
                <w:szCs w:val="20"/>
              </w:rPr>
            </w:pPr>
            <w:r>
              <w:rPr>
                <w:rFonts w:ascii="Verdana" w:hAnsi="Verdana"/>
                <w:sz w:val="20"/>
                <w:szCs w:val="20"/>
              </w:rPr>
              <w:t>15 (100%)</w:t>
            </w:r>
          </w:p>
        </w:tc>
      </w:tr>
    </w:tbl>
    <w:p w14:paraId="44F5708A" w14:textId="77777777" w:rsidR="006201F1" w:rsidRDefault="006201F1" w:rsidP="006201F1">
      <w:pPr>
        <w:rPr>
          <w:rFonts w:ascii="Verdana" w:hAnsi="Verdana"/>
          <w:sz w:val="20"/>
          <w:szCs w:val="20"/>
        </w:rPr>
      </w:pPr>
      <w:r>
        <w:rPr>
          <w:rFonts w:ascii="Verdana" w:hAnsi="Verdana"/>
          <w:sz w:val="20"/>
          <w:szCs w:val="20"/>
        </w:rPr>
        <w:t>*MRC/CSO: Medical Research Council/Chief Scientist Office</w:t>
      </w:r>
    </w:p>
    <w:p w14:paraId="1BF7C0F9" w14:textId="77777777" w:rsidR="00F4595B" w:rsidRDefault="00F4595B" w:rsidP="009C3E28">
      <w:pPr>
        <w:spacing w:line="360" w:lineRule="auto"/>
      </w:pPr>
    </w:p>
    <w:p w14:paraId="7810787F" w14:textId="383A6F8D" w:rsidR="009C3E28" w:rsidRDefault="00EE46A9" w:rsidP="009C3E28">
      <w:pPr>
        <w:spacing w:line="360" w:lineRule="auto"/>
      </w:pPr>
      <w:r>
        <w:lastRenderedPageBreak/>
        <w:t>The majority of staff who participated in the interviews were female, research and teaching staff, early career researchers (</w:t>
      </w:r>
      <w:r w:rsidR="00E7452E">
        <w:t>‘</w:t>
      </w:r>
      <w:r>
        <w:t>ECR</w:t>
      </w:r>
      <w:r w:rsidR="00E7452E">
        <w:t>s’</w:t>
      </w:r>
      <w:r w:rsidRPr="00A82959">
        <w:t xml:space="preserve"> p</w:t>
      </w:r>
      <w:r>
        <w:t>re or p</w:t>
      </w:r>
      <w:r w:rsidRPr="00A82959">
        <w:t>ostdoctoral researcher funded by their P</w:t>
      </w:r>
      <w:r w:rsidR="00FC5092">
        <w:t xml:space="preserve">rincipal Investigator’s </w:t>
      </w:r>
      <w:r w:rsidRPr="00A82959">
        <w:t>grant</w:t>
      </w:r>
      <w:r>
        <w:t xml:space="preserve"> on a fixed-term</w:t>
      </w:r>
      <w:r w:rsidR="005E4173">
        <w:t xml:space="preserve"> or contract</w:t>
      </w:r>
      <w:r w:rsidR="008024AB">
        <w:t xml:space="preserve"> with </w:t>
      </w:r>
      <w:r w:rsidR="005E4173">
        <w:t xml:space="preserve">a </w:t>
      </w:r>
      <w:r w:rsidR="008024AB">
        <w:t xml:space="preserve">funding end </w:t>
      </w:r>
      <w:r w:rsidR="005E4173">
        <w:t>date</w:t>
      </w:r>
      <w:r>
        <w:t xml:space="preserve">), and from the </w:t>
      </w:r>
      <w:r w:rsidRPr="00BD1351">
        <w:t>MRC/CSO Social &amp; Public Health Sciences Unit</w:t>
      </w:r>
      <w:r>
        <w:t xml:space="preserve">. </w:t>
      </w:r>
      <w:r w:rsidR="00183721">
        <w:t xml:space="preserve">It should be noted that the views expressed by those participating in the consultation may not be representative of all IHW staff. </w:t>
      </w:r>
      <w:r w:rsidR="004416D1">
        <w:t>It should also be noted that</w:t>
      </w:r>
      <w:r w:rsidR="00A54137">
        <w:t xml:space="preserve">, although </w:t>
      </w:r>
      <w:r w:rsidR="004416D1">
        <w:t>the report focused on the</w:t>
      </w:r>
      <w:r w:rsidR="00183721">
        <w:t xml:space="preserve"> </w:t>
      </w:r>
      <w:r w:rsidR="00F44D9B">
        <w:t xml:space="preserve">experiences of reviewees, a third of those who participated </w:t>
      </w:r>
      <w:r w:rsidR="00183721">
        <w:t xml:space="preserve">also </w:t>
      </w:r>
      <w:r w:rsidR="00F44D9B">
        <w:t xml:space="preserve">had experience as </w:t>
      </w:r>
      <w:r w:rsidR="004416D1">
        <w:t xml:space="preserve">a </w:t>
      </w:r>
      <w:r w:rsidR="00F44D9B">
        <w:t xml:space="preserve">reviewer. </w:t>
      </w:r>
      <w:r w:rsidR="009C3E28">
        <w:t xml:space="preserve">Prior to the interview, staff were provided with an information and consent sheet (see Appendix </w:t>
      </w:r>
      <w:r w:rsidR="00FC5092">
        <w:t>A</w:t>
      </w:r>
      <w:r w:rsidR="009C3E28">
        <w:t>)</w:t>
      </w:r>
      <w:r w:rsidR="00B5549F">
        <w:t xml:space="preserve">. </w:t>
      </w:r>
      <w:r w:rsidR="005B5596">
        <w:t xml:space="preserve">To help with recall of their </w:t>
      </w:r>
      <w:r w:rsidR="00E7452E">
        <w:t>experiences</w:t>
      </w:r>
      <w:r w:rsidR="005B5596">
        <w:t xml:space="preserve"> volunteers were also sent </w:t>
      </w:r>
      <w:r w:rsidR="00B5549F">
        <w:t>a copy of</w:t>
      </w:r>
      <w:r w:rsidR="009C3E28">
        <w:t xml:space="preserve"> the PDR </w:t>
      </w:r>
      <w:r w:rsidR="00B5549F">
        <w:t xml:space="preserve">self-assessment </w:t>
      </w:r>
      <w:r w:rsidR="009C3E28">
        <w:t xml:space="preserve">form relevant </w:t>
      </w:r>
      <w:r w:rsidR="00F44D9B">
        <w:t>to</w:t>
      </w:r>
      <w:r w:rsidR="009C3E28">
        <w:t xml:space="preserve"> their job family. </w:t>
      </w:r>
    </w:p>
    <w:p w14:paraId="11CAAFAD" w14:textId="77777777" w:rsidR="00C50B1E" w:rsidRDefault="00C50B1E" w:rsidP="00BB6A4A">
      <w:pPr>
        <w:spacing w:line="360" w:lineRule="auto"/>
      </w:pPr>
    </w:p>
    <w:p w14:paraId="0FBD532E" w14:textId="1D770104" w:rsidR="00C50B1E" w:rsidRDefault="00BB6A4A" w:rsidP="00C50B1E">
      <w:pPr>
        <w:spacing w:line="360" w:lineRule="auto"/>
      </w:pPr>
      <w:r w:rsidRPr="00E75DCE">
        <w:t>A</w:t>
      </w:r>
      <w:r>
        <w:t>t the beginning of each interview participants provided their consent to take part in the interview and were assured that all information would be treated confidentially. The interviews were semi-structured and participant-led, lasting 30 minutes to an hour and a half</w:t>
      </w:r>
      <w:r w:rsidRPr="00E75DCE">
        <w:t>.</w:t>
      </w:r>
      <w:r>
        <w:t xml:space="preserve"> The majority of interviews lasted around 45 minutes although several lasted an hour to an hour and a half. A topic guide was developed by the Staff Consultation Working Group which touched on a range of topics relevant to preparation for the PDR, the PDR self-assessment form and review, experiences of the review meeting</w:t>
      </w:r>
      <w:r w:rsidR="00A54137">
        <w:t xml:space="preserve"> itself</w:t>
      </w:r>
      <w:r>
        <w:t xml:space="preserve">, career development, and suggestions for improvement (Appendix </w:t>
      </w:r>
      <w:r w:rsidR="00FC5092">
        <w:t>A</w:t>
      </w:r>
      <w:r>
        <w:t>).</w:t>
      </w:r>
      <w:r w:rsidRPr="00E75DCE">
        <w:t xml:space="preserve"> </w:t>
      </w:r>
      <w:r>
        <w:t xml:space="preserve">A support sheet was provided at the end of the interviews, signposting participants to relevant organisations within and </w:t>
      </w:r>
      <w:proofErr w:type="spellStart"/>
      <w:r>
        <w:t>outwith</w:t>
      </w:r>
      <w:proofErr w:type="spellEnd"/>
      <w:r>
        <w:t xml:space="preserve"> the University of Glasgow (Appendix</w:t>
      </w:r>
      <w:r w:rsidR="00FC5092">
        <w:t xml:space="preserve"> A</w:t>
      </w:r>
      <w:r>
        <w:t>).</w:t>
      </w:r>
    </w:p>
    <w:p w14:paraId="6A44B3DF" w14:textId="77777777" w:rsidR="00C50B1E" w:rsidRDefault="00C50B1E" w:rsidP="00C50B1E">
      <w:pPr>
        <w:spacing w:line="360" w:lineRule="auto"/>
      </w:pPr>
    </w:p>
    <w:p w14:paraId="45ECA92F" w14:textId="6D2CC9C0" w:rsidR="009C3E28" w:rsidRPr="00C50B1E" w:rsidRDefault="009C3E28" w:rsidP="00C50B1E">
      <w:pPr>
        <w:spacing w:line="360" w:lineRule="auto"/>
        <w:rPr>
          <w:rFonts w:asciiTheme="majorHAnsi" w:hAnsiTheme="majorHAnsi" w:cstheme="majorHAnsi"/>
          <w:b/>
          <w:bCs/>
          <w:sz w:val="28"/>
          <w:szCs w:val="28"/>
        </w:rPr>
      </w:pPr>
      <w:r w:rsidRPr="00C50B1E">
        <w:rPr>
          <w:rFonts w:asciiTheme="majorHAnsi" w:hAnsiTheme="majorHAnsi" w:cstheme="majorHAnsi"/>
          <w:b/>
          <w:bCs/>
          <w:sz w:val="28"/>
          <w:szCs w:val="28"/>
        </w:rPr>
        <w:t>3. Findings</w:t>
      </w:r>
    </w:p>
    <w:p w14:paraId="23235AB3" w14:textId="77777777" w:rsidR="009C3E28" w:rsidRDefault="009C3E28" w:rsidP="009C3E28">
      <w:pPr>
        <w:pStyle w:val="Heading3"/>
      </w:pPr>
      <w:r w:rsidRPr="00647E59">
        <w:t>3.1 The role of the line manager</w:t>
      </w:r>
    </w:p>
    <w:p w14:paraId="1E5B4AB7" w14:textId="77777777" w:rsidR="009C3E28" w:rsidRPr="00647E59" w:rsidRDefault="009C3E28" w:rsidP="009C3E28"/>
    <w:p w14:paraId="2F4DFF1C" w14:textId="77777777" w:rsidR="009C3E28" w:rsidRPr="00F21706" w:rsidRDefault="009C3E28" w:rsidP="009C3E28">
      <w:pPr>
        <w:pStyle w:val="Heading4"/>
        <w:spacing w:line="360" w:lineRule="auto"/>
      </w:pPr>
      <w:r w:rsidRPr="00F21706">
        <w:t>3.</w:t>
      </w:r>
      <w:r>
        <w:t>1.1</w:t>
      </w:r>
      <w:r w:rsidRPr="00F21706">
        <w:t xml:space="preserve"> </w:t>
      </w:r>
      <w:r>
        <w:t>‘She’s supported me all the way’</w:t>
      </w:r>
    </w:p>
    <w:p w14:paraId="5E40AA97" w14:textId="37094D28" w:rsidR="009C3E28" w:rsidRDefault="009C3E28" w:rsidP="009C3E28">
      <w:pPr>
        <w:spacing w:line="360" w:lineRule="auto"/>
        <w:rPr>
          <w:rFonts w:cstheme="minorHAnsi"/>
        </w:rPr>
      </w:pPr>
      <w:r w:rsidRPr="00F21706">
        <w:rPr>
          <w:rFonts w:cstheme="minorHAnsi"/>
        </w:rPr>
        <w:t xml:space="preserve">Staff </w:t>
      </w:r>
      <w:r>
        <w:rPr>
          <w:rFonts w:cstheme="minorHAnsi"/>
        </w:rPr>
        <w:t xml:space="preserve">across all job families </w:t>
      </w:r>
      <w:r w:rsidRPr="00F21706">
        <w:rPr>
          <w:rFonts w:cstheme="minorHAnsi"/>
        </w:rPr>
        <w:t>spoke of the important role that their line manager</w:t>
      </w:r>
      <w:r w:rsidR="003C5374">
        <w:rPr>
          <w:rFonts w:cstheme="minorHAnsi"/>
        </w:rPr>
        <w:t>, who was typically also the PDR reviewer,</w:t>
      </w:r>
      <w:r w:rsidRPr="00F21706">
        <w:rPr>
          <w:rFonts w:cstheme="minorHAnsi"/>
        </w:rPr>
        <w:t xml:space="preserve"> played in supporting their development. Managers who provided encouragement and advice were highly valued. As one </w:t>
      </w:r>
      <w:r>
        <w:rPr>
          <w:rFonts w:cstheme="minorHAnsi"/>
        </w:rPr>
        <w:t>interviewee</w:t>
      </w:r>
      <w:r w:rsidRPr="00F21706">
        <w:rPr>
          <w:rFonts w:cstheme="minorHAnsi"/>
        </w:rPr>
        <w:t xml:space="preserve"> noted: </w:t>
      </w:r>
      <w:r w:rsidRPr="00F21706">
        <w:rPr>
          <w:rFonts w:cstheme="minorHAnsi"/>
          <w:i/>
        </w:rPr>
        <w:t>‘Tips from my line manager have been essential in that regard. And she’s supported me all the way’</w:t>
      </w:r>
      <w:r w:rsidRPr="00F21706">
        <w:rPr>
          <w:rFonts w:cstheme="minorHAnsi"/>
        </w:rPr>
        <w:t>.</w:t>
      </w:r>
      <w:r>
        <w:rPr>
          <w:rFonts w:cstheme="minorHAnsi"/>
        </w:rPr>
        <w:t xml:space="preserve"> </w:t>
      </w:r>
      <w:r>
        <w:t xml:space="preserve">The importance of a supportive line manager was especially emphasised by early career researchers (ECRs), who wanted to develop their skills and work towards promotion. </w:t>
      </w:r>
      <w:r>
        <w:lastRenderedPageBreak/>
        <w:t>In the absence of this support, ECRs felt unable to pursue opportunities for professional development or were unaware of how to move forwards in their career. One researcher reflected on their time working under an unsupportive line manager as an ECR, ‘</w:t>
      </w:r>
      <w:r w:rsidRPr="00E753E1">
        <w:rPr>
          <w:i/>
        </w:rPr>
        <w:t>I didn’t feel supported to pursue my needs. Didn’t do any training or anything during those three years</w:t>
      </w:r>
      <w:r>
        <w:rPr>
          <w:i/>
        </w:rPr>
        <w:t>,</w:t>
      </w:r>
      <w:r w:rsidRPr="00E753E1">
        <w:rPr>
          <w:i/>
        </w:rPr>
        <w:t xml:space="preserve"> until I had my own grant and could organise my own time.</w:t>
      </w:r>
      <w:r>
        <w:rPr>
          <w:i/>
        </w:rPr>
        <w:t>’</w:t>
      </w:r>
    </w:p>
    <w:p w14:paraId="71DD3F64" w14:textId="77777777" w:rsidR="009C3E28" w:rsidRPr="00F21706" w:rsidRDefault="009C3E28" w:rsidP="009C3E28">
      <w:pPr>
        <w:spacing w:line="360" w:lineRule="auto"/>
        <w:rPr>
          <w:rFonts w:cstheme="minorHAnsi"/>
        </w:rPr>
      </w:pPr>
    </w:p>
    <w:p w14:paraId="4FD5C5AE" w14:textId="78DA0CF4" w:rsidR="009C3E28" w:rsidRDefault="009C3E28" w:rsidP="009C3E28">
      <w:pPr>
        <w:spacing w:line="360" w:lineRule="auto"/>
        <w:rPr>
          <w:rFonts w:cstheme="minorHAnsi"/>
        </w:rPr>
      </w:pPr>
      <w:r w:rsidRPr="00F21706">
        <w:rPr>
          <w:rFonts w:cstheme="minorHAnsi"/>
        </w:rPr>
        <w:t>As well as providing practical career</w:t>
      </w:r>
      <w:r>
        <w:rPr>
          <w:rFonts w:cstheme="minorHAnsi"/>
        </w:rPr>
        <w:t xml:space="preserve"> and professional development</w:t>
      </w:r>
      <w:r w:rsidRPr="00F21706">
        <w:rPr>
          <w:rFonts w:cstheme="minorHAnsi"/>
        </w:rPr>
        <w:t xml:space="preserve"> advice, a supportive line manager was considered important for pastoral care. Most staff members who were interviewed felt confident discussing any personal challenges or concerns during the PDR meeting: </w:t>
      </w:r>
      <w:r w:rsidRPr="00F21706">
        <w:rPr>
          <w:rFonts w:cstheme="minorHAnsi"/>
          <w:i/>
        </w:rPr>
        <w:t xml:space="preserve">‘I feel that they are taken seriously. We’ve got a good </w:t>
      </w:r>
      <w:r w:rsidR="00A44970" w:rsidRPr="00F21706">
        <w:rPr>
          <w:rFonts w:cstheme="minorHAnsi"/>
          <w:i/>
        </w:rPr>
        <w:t>relationship,</w:t>
      </w:r>
      <w:r w:rsidRPr="00F21706">
        <w:rPr>
          <w:rFonts w:cstheme="minorHAnsi"/>
          <w:i/>
        </w:rPr>
        <w:t xml:space="preserve"> so I don’t need to pretend things are ok when they’re not</w:t>
      </w:r>
      <w:r w:rsidRPr="00B24D12">
        <w:rPr>
          <w:i/>
        </w:rPr>
        <w:t>.</w:t>
      </w:r>
      <w:r>
        <w:rPr>
          <w:i/>
        </w:rPr>
        <w:t>’</w:t>
      </w:r>
    </w:p>
    <w:p w14:paraId="570D82D8" w14:textId="77777777" w:rsidR="009C3E28" w:rsidRPr="00886F87" w:rsidRDefault="009C3E28" w:rsidP="009C3E28">
      <w:pPr>
        <w:spacing w:line="360" w:lineRule="auto"/>
        <w:rPr>
          <w:lang w:val="en-US" w:eastAsia="ja-JP"/>
        </w:rPr>
      </w:pPr>
    </w:p>
    <w:p w14:paraId="3C61821E" w14:textId="77777777" w:rsidR="009C3E28" w:rsidRDefault="009C3E28" w:rsidP="009C3E28">
      <w:pPr>
        <w:pStyle w:val="Heading4"/>
        <w:spacing w:line="360" w:lineRule="auto"/>
      </w:pPr>
      <w:r>
        <w:t>3.1.2 ‘It really depends on your line manager’</w:t>
      </w:r>
    </w:p>
    <w:p w14:paraId="03C99716" w14:textId="4075FBA8" w:rsidR="009C3E28" w:rsidRDefault="009C3E28" w:rsidP="009C3E28">
      <w:pPr>
        <w:spacing w:line="360" w:lineRule="auto"/>
        <w:ind w:right="-20"/>
        <w:rPr>
          <w:rFonts w:cstheme="minorHAnsi"/>
          <w:color w:val="FF0000"/>
        </w:rPr>
      </w:pPr>
      <w:r>
        <w:t>Staff described their PDR experience as highly dependent upon their line manager. The majority of staff interviewed had completed a PDR with more than one manager over the course of their employment at IHW and so were able to compare their experiences under different managers. For each of these individuals, they reported significant differences in the PDR process between line managers. One individual commented, ‘</w:t>
      </w:r>
      <w:r w:rsidRPr="00D701CC">
        <w:rPr>
          <w:rFonts w:cstheme="minorHAnsi"/>
          <w:i/>
        </w:rPr>
        <w:t>I was amazed at how differently two separate reviewers could conduct exactly the same PDR’</w:t>
      </w:r>
      <w:r>
        <w:t xml:space="preserve">. These differences related to every stage of the PDR process, from preparation for the meeting, to the review meeting itself, to the degree of follow-up throughout the year. One staff member noted: </w:t>
      </w:r>
      <w:r w:rsidRPr="007D2758">
        <w:rPr>
          <w:i/>
        </w:rPr>
        <w:t>‘It’s very dependent on your manager. I’ve had one</w:t>
      </w:r>
      <w:r>
        <w:rPr>
          <w:i/>
        </w:rPr>
        <w:t>s</w:t>
      </w:r>
      <w:r w:rsidRPr="007D2758">
        <w:rPr>
          <w:i/>
        </w:rPr>
        <w:t xml:space="preserve"> who spend a lot of time on the process and others that treat it as a tick box exercise.</w:t>
      </w:r>
      <w:r w:rsidRPr="00D701CC">
        <w:rPr>
          <w:i/>
        </w:rPr>
        <w:t>’</w:t>
      </w:r>
      <w:r w:rsidRPr="00D701CC">
        <w:rPr>
          <w:rFonts w:cstheme="minorHAnsi"/>
          <w:i/>
        </w:rPr>
        <w:t xml:space="preserve"> </w:t>
      </w:r>
    </w:p>
    <w:p w14:paraId="67B5E6D4" w14:textId="77777777" w:rsidR="009C3E28" w:rsidRDefault="009C3E28" w:rsidP="009C3E28">
      <w:pPr>
        <w:spacing w:line="360" w:lineRule="auto"/>
      </w:pPr>
    </w:p>
    <w:p w14:paraId="12325170" w14:textId="337549DF" w:rsidR="00AA2D32" w:rsidRDefault="009C3E28" w:rsidP="009C3E28">
      <w:pPr>
        <w:spacing w:line="360" w:lineRule="auto"/>
      </w:pPr>
      <w:r>
        <w:t xml:space="preserve">All staff agreed that they were given sufficient time to prepare for the PDR, although there was a perception that line managers did not necessarily take time to read their PDR </w:t>
      </w:r>
      <w:r w:rsidR="00AA2D32">
        <w:t xml:space="preserve">self-assessment </w:t>
      </w:r>
      <w:r>
        <w:t>form prior to the review meeting</w:t>
      </w:r>
      <w:r w:rsidRPr="00C97D7F">
        <w:t>.</w:t>
      </w:r>
      <w:r>
        <w:rPr>
          <w:i/>
        </w:rPr>
        <w:t xml:space="preserve"> ‘</w:t>
      </w:r>
      <w:r w:rsidRPr="00CD2018">
        <w:rPr>
          <w:i/>
        </w:rPr>
        <w:t>First line manager- yes</w:t>
      </w:r>
      <w:r>
        <w:rPr>
          <w:i/>
        </w:rPr>
        <w:t>. She’d prepared properly</w:t>
      </w:r>
      <w:r w:rsidRPr="00CD2018">
        <w:rPr>
          <w:i/>
        </w:rPr>
        <w:t>. Current line manager- I’d be shocked if he’d spent any time looking at it before</w:t>
      </w:r>
      <w:r>
        <w:rPr>
          <w:i/>
        </w:rPr>
        <w:t xml:space="preserve"> the meeting</w:t>
      </w:r>
      <w:r w:rsidRPr="00CD2018">
        <w:rPr>
          <w:i/>
        </w:rPr>
        <w:t>.</w:t>
      </w:r>
      <w:r>
        <w:rPr>
          <w:i/>
        </w:rPr>
        <w:t xml:space="preserve">’ </w:t>
      </w:r>
      <w:r>
        <w:t xml:space="preserve">Opinions on whether it was important that line managers had reviewed the </w:t>
      </w:r>
      <w:r w:rsidR="00AA2D32">
        <w:t xml:space="preserve">self-assessment </w:t>
      </w:r>
      <w:r>
        <w:t xml:space="preserve">form in advance varied, although most interviewees wanted to feel that their line manager was taking the process seriously, since they had put so much time into completing the form. </w:t>
      </w:r>
    </w:p>
    <w:p w14:paraId="486549ED" w14:textId="4C325756" w:rsidR="009C3E28" w:rsidRDefault="009C3E28" w:rsidP="009C3E28">
      <w:pPr>
        <w:spacing w:line="360" w:lineRule="auto"/>
        <w:rPr>
          <w:i/>
        </w:rPr>
      </w:pPr>
      <w:r>
        <w:lastRenderedPageBreak/>
        <w:t xml:space="preserve">Most people felt that they were given adequate and uninterrupted time for the meeting, although some had line managers who discussed PDR as an add-on to a project related meeting. These staff members felt that by tacking it on to the end of another meeting, their line manager demonstrated that they were not really invested in the process or their development. Line managers who appeared to lack engagement with the PDR process made interviewees feel that their progress wasn’t very important. One researcher said, </w:t>
      </w:r>
      <w:r w:rsidRPr="00B324C8">
        <w:rPr>
          <w:i/>
        </w:rPr>
        <w:t>‘I felt that my first line manager did listen more and made helpful suggestions. It was always chatty and upbeat. I never fel</w:t>
      </w:r>
      <w:r>
        <w:rPr>
          <w:i/>
        </w:rPr>
        <w:t>t</w:t>
      </w:r>
      <w:r w:rsidRPr="00B324C8">
        <w:rPr>
          <w:i/>
        </w:rPr>
        <w:t xml:space="preserve"> grilled or that I need</w:t>
      </w:r>
      <w:r>
        <w:rPr>
          <w:i/>
        </w:rPr>
        <w:t>ed</w:t>
      </w:r>
      <w:r w:rsidRPr="00B324C8">
        <w:rPr>
          <w:i/>
        </w:rPr>
        <w:t xml:space="preserve"> to be defensive. I don’t feel that my current line manager is very interested though.’</w:t>
      </w:r>
    </w:p>
    <w:p w14:paraId="70D1ED0D" w14:textId="77777777" w:rsidR="009C3E28" w:rsidRDefault="009C3E28" w:rsidP="009C3E28">
      <w:pPr>
        <w:spacing w:line="360" w:lineRule="auto"/>
      </w:pPr>
    </w:p>
    <w:p w14:paraId="5966C318" w14:textId="7DF3286B" w:rsidR="00D26009" w:rsidRDefault="009C3E28" w:rsidP="00D26009">
      <w:pPr>
        <w:spacing w:line="360" w:lineRule="auto"/>
      </w:pPr>
      <w:r>
        <w:t>The approach to the objective setting aspect of PDR also varied by line manager. Many R&amp;T staff were told to choose six objectives, one for each section of the form. Staff spoke of this as being excessive and that they ended up having to choose objectives that they weren’t invested in or that weren’t very helpful for professional development</w:t>
      </w:r>
      <w:r w:rsidR="00D26009">
        <w:t>.</w:t>
      </w:r>
      <w:r w:rsidR="00D26009" w:rsidRPr="00D26009">
        <w:t xml:space="preserve"> </w:t>
      </w:r>
      <w:r w:rsidR="00D26009">
        <w:t>One researcher also pointed out that this approach doesn’t take account of the fact that objectives vary in the amount of time necessary to achieve them.</w:t>
      </w:r>
      <w:r w:rsidR="00D26009">
        <w:rPr>
          <w:i/>
        </w:rPr>
        <w:t xml:space="preserve"> </w:t>
      </w:r>
      <w:r w:rsidR="00D26009">
        <w:t>Other research staff had a line manager who asked them to choose objectives that would allow them to develop a new skill, and that this was a really helpful part of the PDR process.</w:t>
      </w:r>
      <w:r w:rsidR="00D26009" w:rsidRPr="00D26009">
        <w:t xml:space="preserve"> </w:t>
      </w:r>
      <w:r w:rsidR="00D26009">
        <w:t>However, around half did not discuss last years’ objectives with their line managers at the PDR meeting, which made them wonder what the point was.</w:t>
      </w:r>
    </w:p>
    <w:p w14:paraId="719EB73A" w14:textId="77777777" w:rsidR="00D26009" w:rsidRDefault="00D26009" w:rsidP="00D26009">
      <w:pPr>
        <w:spacing w:line="360" w:lineRule="auto"/>
      </w:pPr>
      <w:r>
        <w:t xml:space="preserve"> </w:t>
      </w:r>
    </w:p>
    <w:p w14:paraId="407FF167" w14:textId="0B570AAE" w:rsidR="009C3E28" w:rsidRDefault="009C3E28" w:rsidP="009C3E28">
      <w:pPr>
        <w:spacing w:line="360" w:lineRule="auto"/>
      </w:pPr>
      <w:r>
        <w:t>During objective setting, most interviewees felt that they were free to choose their own objectives while receiving guidance from their line manager</w:t>
      </w:r>
      <w:r w:rsidR="00241572">
        <w:t>: ‘</w:t>
      </w:r>
      <w:r w:rsidR="00241572" w:rsidRPr="00241572">
        <w:rPr>
          <w:i/>
        </w:rPr>
        <w:t>My line manager helps me set goals that are realistic and yet challenging</w:t>
      </w:r>
      <w:r w:rsidR="00241572" w:rsidRPr="00241572">
        <w:t>.</w:t>
      </w:r>
      <w:r w:rsidR="00241572">
        <w:t>’</w:t>
      </w:r>
      <w:r>
        <w:t xml:space="preserve"> This guidance was generally appreciated as staff felt that they were being helped to identify areas which they needed to improve or gaps in their skill set. However, </w:t>
      </w:r>
      <w:r>
        <w:rPr>
          <w:rFonts w:cstheme="minorHAnsi"/>
        </w:rPr>
        <w:t>others felt that their line manager pushed them away from selecting objectives that weren’t directly connected to the project they were working on</w:t>
      </w:r>
      <w:r w:rsidR="00241572">
        <w:rPr>
          <w:rFonts w:cstheme="minorHAnsi"/>
        </w:rPr>
        <w:t xml:space="preserve"> or ‘soft objectives’</w:t>
      </w:r>
      <w:r>
        <w:rPr>
          <w:rFonts w:cstheme="minorHAnsi"/>
        </w:rPr>
        <w:t>.</w:t>
      </w:r>
      <w:r w:rsidR="00241572">
        <w:rPr>
          <w:rFonts w:cstheme="minorHAnsi"/>
        </w:rPr>
        <w:t xml:space="preserve"> One researcher noted, ‘</w:t>
      </w:r>
      <w:r w:rsidR="00241572" w:rsidRPr="00241572">
        <w:rPr>
          <w:rFonts w:cstheme="minorHAnsi"/>
          <w:i/>
        </w:rPr>
        <w:t xml:space="preserve">I feel that objectives have to tick certain boxes and so there’s not that much freedom in what they can be. ‘Soft’ objectives get missed or deprioritised. For example, as an introvert lacking in </w:t>
      </w:r>
      <w:r w:rsidR="00A44970" w:rsidRPr="00241572">
        <w:rPr>
          <w:rFonts w:cstheme="minorHAnsi"/>
          <w:i/>
        </w:rPr>
        <w:t>confidence,</w:t>
      </w:r>
      <w:r w:rsidR="00241572" w:rsidRPr="00241572">
        <w:rPr>
          <w:rFonts w:cstheme="minorHAnsi"/>
          <w:i/>
        </w:rPr>
        <w:t xml:space="preserve"> I wanted to attend a conference by myself without my research team. This was an important step for </w:t>
      </w:r>
      <w:r w:rsidR="00A44970" w:rsidRPr="00241572">
        <w:rPr>
          <w:rFonts w:cstheme="minorHAnsi"/>
          <w:i/>
        </w:rPr>
        <w:t>me,</w:t>
      </w:r>
      <w:r w:rsidR="00241572" w:rsidRPr="00241572">
        <w:rPr>
          <w:rFonts w:cstheme="minorHAnsi"/>
          <w:i/>
        </w:rPr>
        <w:t xml:space="preserve"> but I wasn’t able to use this as an objective. Had to be ‘presenting at conference’.</w:t>
      </w:r>
    </w:p>
    <w:p w14:paraId="0CA35589" w14:textId="09441FD8" w:rsidR="009C3E28" w:rsidRDefault="009C3E28" w:rsidP="009C3E28">
      <w:pPr>
        <w:spacing w:line="360" w:lineRule="auto"/>
      </w:pPr>
      <w:r>
        <w:lastRenderedPageBreak/>
        <w:t xml:space="preserve">Development opportunities that were discussed as part of the PDR also appeared to vary by line manager. Staff across job families and grades noted that </w:t>
      </w:r>
      <w:r w:rsidR="00675082">
        <w:t>staff are</w:t>
      </w:r>
      <w:r>
        <w:t xml:space="preserve"> dependent on their line manager’s willingness to make PDR about the individuals’ development rather than just team goals for the project that they were employed on: </w:t>
      </w:r>
      <w:r>
        <w:rPr>
          <w:i/>
        </w:rPr>
        <w:t>‘</w:t>
      </w:r>
      <w:r w:rsidRPr="00466F75">
        <w:rPr>
          <w:i/>
        </w:rPr>
        <w:t>We shouldn’t only think about development once a year, but have regular check-ins. That’s partly up to you but if your line manger isn’t interested in supporting you then it’s not possible.’</w:t>
      </w:r>
      <w:r>
        <w:t xml:space="preserve"> This was particularly true of ECRs who did not have their own grant income. </w:t>
      </w:r>
    </w:p>
    <w:p w14:paraId="03B474D5" w14:textId="77777777" w:rsidR="00D96F20" w:rsidRDefault="00D96F20" w:rsidP="009C3E28">
      <w:pPr>
        <w:spacing w:line="360" w:lineRule="auto"/>
      </w:pPr>
    </w:p>
    <w:p w14:paraId="4D253F32" w14:textId="4B57C273" w:rsidR="00D96F20" w:rsidRDefault="00D96F20" w:rsidP="00D96F20">
      <w:pPr>
        <w:pStyle w:val="Heading4"/>
      </w:pPr>
      <w:r>
        <w:t>3.1.3 Staff recommendations</w:t>
      </w:r>
    </w:p>
    <w:p w14:paraId="28F6475E" w14:textId="3AA2FC11" w:rsidR="00D96F20" w:rsidRDefault="00D96F20" w:rsidP="00D96F20">
      <w:pPr>
        <w:spacing w:line="360" w:lineRule="auto"/>
      </w:pPr>
      <w:r>
        <w:t>Around half the staff members interviewed had experience of completing an annual review process outside of IHW. One element that these individuals had found useful in these previous experiences, that was not present in the current IHW process</w:t>
      </w:r>
      <w:r w:rsidR="00446841">
        <w:t>,</w:t>
      </w:r>
      <w:r>
        <w:t xml:space="preserve"> was the </w:t>
      </w:r>
      <w:r w:rsidR="00704171">
        <w:t xml:space="preserve">routine </w:t>
      </w:r>
      <w:r>
        <w:t>opportunity to provide feedback for managers. All staff who had experience of these reviews felt that IHW staff would benefit from adopting a means of providing management with feedback: ‘</w:t>
      </w:r>
      <w:r w:rsidRPr="00823056">
        <w:rPr>
          <w:i/>
        </w:rPr>
        <w:t>If you never rate their ability to line manage and they’re not accountable for the way they line manage then they’ll never change</w:t>
      </w:r>
      <w:r>
        <w:t xml:space="preserve">.’ </w:t>
      </w:r>
    </w:p>
    <w:p w14:paraId="0B1CB1B3" w14:textId="77777777" w:rsidR="00D96F20" w:rsidRDefault="00D96F20" w:rsidP="00D96F20">
      <w:pPr>
        <w:spacing w:line="360" w:lineRule="auto"/>
      </w:pPr>
    </w:p>
    <w:p w14:paraId="66D9DD9E" w14:textId="77777777" w:rsidR="00D96F20" w:rsidRDefault="00D96F20" w:rsidP="00D96F20">
      <w:pPr>
        <w:spacing w:line="360" w:lineRule="auto"/>
      </w:pPr>
      <w:r>
        <w:t>Some individuals suggested that there should be recognition for line managers who go the extra mile and provide high quality support for those who work under them. By holding up examples of good practice, it was hoped that this would encourage other line managers to prioritise the development of junior staff.</w:t>
      </w:r>
    </w:p>
    <w:p w14:paraId="4F17DC13" w14:textId="77777777" w:rsidR="00D96F20" w:rsidRDefault="00D96F20" w:rsidP="00D96F20">
      <w:pPr>
        <w:spacing w:line="360" w:lineRule="auto"/>
      </w:pPr>
    </w:p>
    <w:p w14:paraId="526F5E74" w14:textId="6D851B84" w:rsidR="00C50B1E" w:rsidRDefault="00D96F20" w:rsidP="009C3E28">
      <w:pPr>
        <w:spacing w:line="360" w:lineRule="auto"/>
      </w:pPr>
      <w:r>
        <w:t>Many staff also felt that some form of training was needed for managers to ensure that the PDR experience was consistent across research groups, and that staff had access to the same development opportunities. One interviewee noted ‘</w:t>
      </w:r>
      <w:r w:rsidRPr="00823056">
        <w:rPr>
          <w:i/>
        </w:rPr>
        <w:t>Think managers should get training for how to manage staff, rather than assuming that if you can get promoted you can manage staff- it’s a very different skill than actual research.</w:t>
      </w:r>
      <w:r>
        <w:t>’</w:t>
      </w:r>
    </w:p>
    <w:p w14:paraId="267D7F08" w14:textId="5DC87762" w:rsidR="00E53460" w:rsidRDefault="00E53460" w:rsidP="009C3E28">
      <w:pPr>
        <w:spacing w:line="360" w:lineRule="auto"/>
      </w:pPr>
    </w:p>
    <w:p w14:paraId="6E98CA35" w14:textId="76924AC3" w:rsidR="008E5193" w:rsidRDefault="008E5193" w:rsidP="009C3E28">
      <w:pPr>
        <w:spacing w:line="360" w:lineRule="auto"/>
      </w:pPr>
    </w:p>
    <w:p w14:paraId="654B1040" w14:textId="0BBB595F" w:rsidR="008E5193" w:rsidRDefault="008E5193" w:rsidP="009C3E28">
      <w:pPr>
        <w:spacing w:line="360" w:lineRule="auto"/>
      </w:pPr>
    </w:p>
    <w:p w14:paraId="2D603721" w14:textId="77777777" w:rsidR="008E5193" w:rsidRDefault="008E5193" w:rsidP="009C3E28">
      <w:pPr>
        <w:spacing w:line="360" w:lineRule="auto"/>
      </w:pPr>
    </w:p>
    <w:p w14:paraId="4DF75E0E" w14:textId="763B365A" w:rsidR="009C3E28" w:rsidRDefault="009C3E28" w:rsidP="009C3E28">
      <w:pPr>
        <w:pStyle w:val="Heading3"/>
      </w:pPr>
      <w:r>
        <w:lastRenderedPageBreak/>
        <w:t xml:space="preserve">3.2 The PDR </w:t>
      </w:r>
      <w:r w:rsidR="00652A83">
        <w:t xml:space="preserve">self-assessment </w:t>
      </w:r>
      <w:r>
        <w:t>form</w:t>
      </w:r>
    </w:p>
    <w:p w14:paraId="25E00E5D" w14:textId="77777777" w:rsidR="009C3E28" w:rsidRPr="00F34A8A" w:rsidRDefault="009C3E28" w:rsidP="009C3E28"/>
    <w:p w14:paraId="1F93C002" w14:textId="77777777" w:rsidR="009C3E28" w:rsidRDefault="009C3E28" w:rsidP="009C3E28">
      <w:pPr>
        <w:pStyle w:val="Heading4"/>
        <w:spacing w:line="360" w:lineRule="auto"/>
      </w:pPr>
      <w:r>
        <w:t>3.2.1 ‘The form can be pretty intimidating’</w:t>
      </w:r>
    </w:p>
    <w:p w14:paraId="0239C560" w14:textId="77777777" w:rsidR="009C3E28" w:rsidRDefault="009C3E28" w:rsidP="009C3E28">
      <w:pPr>
        <w:spacing w:line="360" w:lineRule="auto"/>
      </w:pPr>
      <w:r>
        <w:t xml:space="preserve">All interviewed R&amp;T staff felt that certain sections of the form weren’t appropriate for lower grades. Those who had completed the form as a grade 6 staff member remembered feeling worried when they were unable to write something in each box on the form: </w:t>
      </w:r>
      <w:r>
        <w:rPr>
          <w:i/>
        </w:rPr>
        <w:t>‘</w:t>
      </w:r>
      <w:r w:rsidRPr="00796964">
        <w:rPr>
          <w:i/>
        </w:rPr>
        <w:t>For junior members of staff that don’t have anything to put in some boxes it feels like you’re doing a bad job if you can’t complete it.</w:t>
      </w:r>
      <w:r>
        <w:rPr>
          <w:i/>
        </w:rPr>
        <w:t xml:space="preserve">’ </w:t>
      </w:r>
      <w:r w:rsidRPr="00334A5D">
        <w:t>Many</w:t>
      </w:r>
      <w:r>
        <w:t xml:space="preserve"> felt that the form needed to be adapted for lower grades, either through altering the language to make it more accessible or by making it clear that not all grades were expected to complete every section of the form: </w:t>
      </w:r>
      <w:r w:rsidRPr="003D382D">
        <w:rPr>
          <w:i/>
        </w:rPr>
        <w:t>‘I would change wording for grade 6-</w:t>
      </w:r>
      <w:r>
        <w:rPr>
          <w:i/>
        </w:rPr>
        <w:t xml:space="preserve"> I</w:t>
      </w:r>
      <w:r w:rsidRPr="003D382D">
        <w:rPr>
          <w:i/>
        </w:rPr>
        <w:t xml:space="preserve"> didn’t even know that these things like esteem </w:t>
      </w:r>
      <w:r>
        <w:rPr>
          <w:i/>
        </w:rPr>
        <w:t>we</w:t>
      </w:r>
      <w:r w:rsidRPr="003D382D">
        <w:rPr>
          <w:i/>
        </w:rPr>
        <w:t>re expected of me. It’s not even possible to do some of these things as a grade 6.’</w:t>
      </w:r>
      <w:r>
        <w:t xml:space="preserve"> </w:t>
      </w:r>
    </w:p>
    <w:p w14:paraId="7D55B3A3" w14:textId="77777777" w:rsidR="009C3E28" w:rsidRDefault="009C3E28" w:rsidP="009C3E28">
      <w:pPr>
        <w:spacing w:line="360" w:lineRule="auto"/>
      </w:pPr>
    </w:p>
    <w:p w14:paraId="5BD96429" w14:textId="77777777" w:rsidR="009C3E28" w:rsidRPr="006D18A7" w:rsidRDefault="009C3E28" w:rsidP="009C3E28">
      <w:pPr>
        <w:spacing w:line="360" w:lineRule="auto"/>
        <w:rPr>
          <w:i/>
        </w:rPr>
      </w:pPr>
      <w:r w:rsidRPr="00363343">
        <w:t>Many staff</w:t>
      </w:r>
      <w:r>
        <w:t xml:space="preserve"> members felt that it would be helpful for examples to be given for lower grades, either under the boxes or in a separate document, and that this would help to alleviate anxiety associated with the form. One individual remarked ‘</w:t>
      </w:r>
      <w:r w:rsidRPr="007C6D84">
        <w:rPr>
          <w:i/>
        </w:rPr>
        <w:t>Indicators of esteem- that was the worst! Keynote speeches and membership of editorial journals! It completely freaked me out.</w:t>
      </w:r>
      <w:r>
        <w:rPr>
          <w:i/>
        </w:rPr>
        <w:t xml:space="preserve"> I wish they told us what type of esteem indicators you should be aiming for at grade 6.’ </w:t>
      </w:r>
    </w:p>
    <w:p w14:paraId="3DE451AF" w14:textId="77777777" w:rsidR="009C3E28" w:rsidRPr="00363343" w:rsidRDefault="009C3E28" w:rsidP="009C3E28">
      <w:pPr>
        <w:spacing w:line="360" w:lineRule="auto"/>
      </w:pPr>
    </w:p>
    <w:p w14:paraId="7B1E89C7" w14:textId="33CBE6C2" w:rsidR="009C3E28" w:rsidRPr="00992D3A" w:rsidRDefault="009C3E28" w:rsidP="009C3E28">
      <w:pPr>
        <w:spacing w:line="360" w:lineRule="auto"/>
        <w:rPr>
          <w:color w:val="FF0000"/>
        </w:rPr>
      </w:pPr>
      <w:r w:rsidRPr="001A0E1A">
        <w:t>Most MPA and TS staff felt that their PDR form was a good fit for their grade:</w:t>
      </w:r>
      <w:r w:rsidRPr="001A0E1A">
        <w:rPr>
          <w:i/>
        </w:rPr>
        <w:t xml:space="preserve"> ‘It was helpful and very geared towards what I was employed to do’.</w:t>
      </w:r>
      <w:r>
        <w:rPr>
          <w:i/>
        </w:rPr>
        <w:t xml:space="preserve"> </w:t>
      </w:r>
      <w:r w:rsidRPr="001A0E1A">
        <w:t xml:space="preserve">However, one </w:t>
      </w:r>
      <w:r>
        <w:t xml:space="preserve">MPA </w:t>
      </w:r>
      <w:r w:rsidRPr="001A0E1A">
        <w:t>staff memb</w:t>
      </w:r>
      <w:r>
        <w:t xml:space="preserve">er </w:t>
      </w:r>
      <w:r w:rsidR="005547D7">
        <w:t xml:space="preserve">who had looked at both R&amp;T and MPA self-assessment forms </w:t>
      </w:r>
      <w:r>
        <w:t xml:space="preserve">felt that the R&amp;T </w:t>
      </w:r>
      <w:r w:rsidR="005547D7">
        <w:t xml:space="preserve">self-assessment </w:t>
      </w:r>
      <w:r>
        <w:t>form was better suited to those working towards promotion or seeking professional development than the MPA form.</w:t>
      </w:r>
    </w:p>
    <w:p w14:paraId="5D988403" w14:textId="77777777" w:rsidR="009C3E28" w:rsidRDefault="009C3E28" w:rsidP="009C3E28">
      <w:pPr>
        <w:spacing w:line="360" w:lineRule="auto"/>
      </w:pPr>
    </w:p>
    <w:p w14:paraId="3F0D5682" w14:textId="77777777" w:rsidR="009C3E28" w:rsidRPr="005114D3" w:rsidRDefault="009C3E28" w:rsidP="009C3E28">
      <w:pPr>
        <w:pStyle w:val="Heading4"/>
        <w:spacing w:line="360" w:lineRule="auto"/>
      </w:pPr>
      <w:r>
        <w:t>3.2.2 ‘</w:t>
      </w:r>
      <w:r w:rsidRPr="005114D3">
        <w:t>At the end of the day we know it’s really about papers and grants</w:t>
      </w:r>
      <w:r>
        <w:t>’</w:t>
      </w:r>
    </w:p>
    <w:p w14:paraId="7DBC96E2" w14:textId="69E5EEF4" w:rsidR="009C3E28" w:rsidRDefault="009C3E28" w:rsidP="009C3E28">
      <w:pPr>
        <w:spacing w:line="360" w:lineRule="auto"/>
        <w:rPr>
          <w:i/>
        </w:rPr>
      </w:pPr>
      <w:r>
        <w:t xml:space="preserve">R&amp;T staff all identified the research output sections of the form as the most important for promotion and professional development. Many of the grade 6 and 7 staff members had not initially realised that this was the case at the start of their career: </w:t>
      </w:r>
      <w:r w:rsidRPr="000D6057">
        <w:rPr>
          <w:i/>
        </w:rPr>
        <w:t xml:space="preserve">‘The form makes it look like everything has the same weight but when I attended promotion workshops they said that some areas are more important than others. I had done lots of engagement but no grants and thought it was ok, but now realise that it wasn’t.’ </w:t>
      </w:r>
    </w:p>
    <w:p w14:paraId="4E2DAAB8" w14:textId="7C0597DA" w:rsidR="009C3E28" w:rsidRPr="00F1416F" w:rsidRDefault="009C3E28" w:rsidP="009C3E28">
      <w:pPr>
        <w:spacing w:line="360" w:lineRule="auto"/>
        <w:rPr>
          <w:i/>
        </w:rPr>
      </w:pPr>
      <w:r>
        <w:lastRenderedPageBreak/>
        <w:t xml:space="preserve">Among grade 6/7 R&amp;T staff, it was felt that the other sections of the form did represent important aspects of their job role: </w:t>
      </w:r>
      <w:r>
        <w:rPr>
          <w:i/>
        </w:rPr>
        <w:t>‘</w:t>
      </w:r>
      <w:r w:rsidRPr="00F24C10">
        <w:rPr>
          <w:i/>
        </w:rPr>
        <w:t xml:space="preserve">The positive thing </w:t>
      </w:r>
      <w:r>
        <w:rPr>
          <w:i/>
        </w:rPr>
        <w:t>about</w:t>
      </w:r>
      <w:r w:rsidRPr="00F24C10">
        <w:rPr>
          <w:i/>
        </w:rPr>
        <w:t xml:space="preserve"> the form is that it gives you the opportunity to put other things in that are maybe not recognised as much</w:t>
      </w:r>
      <w:r>
        <w:rPr>
          <w:i/>
        </w:rPr>
        <w:t>, like being a</w:t>
      </w:r>
      <w:r w:rsidRPr="00F24C10">
        <w:rPr>
          <w:i/>
        </w:rPr>
        <w:t xml:space="preserve"> STEM ambassador, </w:t>
      </w:r>
      <w:r>
        <w:rPr>
          <w:i/>
        </w:rPr>
        <w:t xml:space="preserve">or getting good </w:t>
      </w:r>
      <w:r w:rsidRPr="00F24C10">
        <w:rPr>
          <w:i/>
        </w:rPr>
        <w:t>feedback from students.</w:t>
      </w:r>
      <w:r>
        <w:rPr>
          <w:i/>
        </w:rPr>
        <w:t xml:space="preserve">’ </w:t>
      </w:r>
      <w:r>
        <w:t>They felt that it was important not to focus only on research output as this was only one aspect of their experience, although many felt that this was not considered during PDR: ‘</w:t>
      </w:r>
      <w:r w:rsidRPr="00F1416F">
        <w:rPr>
          <w:i/>
        </w:rPr>
        <w:t>The everyday things you do to improve the experiences of your students and colleagues or the life of the university don’t get recognised in the PDR. Some people go above and beyond for their students but that’s not something that is focussed on in the form.</w:t>
      </w:r>
      <w:r>
        <w:rPr>
          <w:i/>
        </w:rPr>
        <w:t>’</w:t>
      </w:r>
      <w:r>
        <w:t xml:space="preserve"> Again, there was concern that not having enough outputs would make it appear that they had underperformed that year: </w:t>
      </w:r>
      <w:r>
        <w:rPr>
          <w:i/>
        </w:rPr>
        <w:t>‘</w:t>
      </w:r>
      <w:r w:rsidRPr="00796964">
        <w:rPr>
          <w:i/>
        </w:rPr>
        <w:t xml:space="preserve">The form is geared towards outputs but that’s not the whole research process. As an RA you can spend an entire year coding or doing fieldwork so </w:t>
      </w:r>
      <w:r>
        <w:rPr>
          <w:i/>
        </w:rPr>
        <w:t xml:space="preserve">you </w:t>
      </w:r>
      <w:r w:rsidRPr="00796964">
        <w:rPr>
          <w:i/>
        </w:rPr>
        <w:t>may not have any outputs, which looks like you haven’t achieved anything.</w:t>
      </w:r>
      <w:r>
        <w:rPr>
          <w:i/>
        </w:rPr>
        <w:t xml:space="preserve">’ </w:t>
      </w:r>
    </w:p>
    <w:p w14:paraId="48FB3D25" w14:textId="77777777" w:rsidR="009C3E28" w:rsidRDefault="009C3E28" w:rsidP="009C3E28">
      <w:pPr>
        <w:spacing w:line="360" w:lineRule="auto"/>
      </w:pPr>
    </w:p>
    <w:p w14:paraId="69658849" w14:textId="77777777" w:rsidR="009C3E28" w:rsidRDefault="009C3E28" w:rsidP="009C3E28">
      <w:pPr>
        <w:pStyle w:val="Heading4"/>
        <w:spacing w:line="360" w:lineRule="auto"/>
      </w:pPr>
      <w:r>
        <w:t>3.2.3 ‘It’s impossible to fill all the silos up to the top’</w:t>
      </w:r>
    </w:p>
    <w:p w14:paraId="772A3C2C" w14:textId="4682F55E" w:rsidR="009C3E28" w:rsidRPr="000D6057" w:rsidRDefault="009C3E28" w:rsidP="009C3E28">
      <w:pPr>
        <w:spacing w:line="360" w:lineRule="auto"/>
        <w:rPr>
          <w:i/>
        </w:rPr>
      </w:pPr>
      <w:r>
        <w:t xml:space="preserve">There was a feeling among R&amp;T staff that it was simply not possible to achieve excellence in each of the sections of the PDR form. </w:t>
      </w:r>
      <w:r w:rsidRPr="00DF7CE5">
        <w:t>ECR’s</w:t>
      </w:r>
      <w:r>
        <w:t xml:space="preserve"> spoke of the difficulties they experienced making time for anything outside of research output as they felt under pressure to secure their next short-term contract: </w:t>
      </w:r>
      <w:r>
        <w:rPr>
          <w:i/>
        </w:rPr>
        <w:t>‘Y</w:t>
      </w:r>
      <w:r w:rsidRPr="00DF7CE5">
        <w:rPr>
          <w:i/>
        </w:rPr>
        <w:t>ou may spend most of your time trying to pad out your CV with papers for the next short-term contract</w:t>
      </w:r>
      <w:r>
        <w:rPr>
          <w:i/>
        </w:rPr>
        <w:t>,</w:t>
      </w:r>
      <w:r w:rsidRPr="00DF7CE5">
        <w:rPr>
          <w:i/>
        </w:rPr>
        <w:t xml:space="preserve"> and in that situation</w:t>
      </w:r>
      <w:r>
        <w:rPr>
          <w:i/>
        </w:rPr>
        <w:t>,</w:t>
      </w:r>
      <w:r w:rsidRPr="00DF7CE5">
        <w:rPr>
          <w:i/>
        </w:rPr>
        <w:t xml:space="preserve"> esteem is obviously less of a focus</w:t>
      </w:r>
      <w:r>
        <w:rPr>
          <w:i/>
        </w:rPr>
        <w:t>.</w:t>
      </w:r>
      <w:r w:rsidRPr="00DF7CE5">
        <w:rPr>
          <w:i/>
        </w:rPr>
        <w:t xml:space="preserve"> You don’t have the energy or time to be indulging in that.</w:t>
      </w:r>
      <w:r>
        <w:rPr>
          <w:i/>
        </w:rPr>
        <w:t xml:space="preserve">’ </w:t>
      </w:r>
      <w:r>
        <w:t xml:space="preserve">Staff at grades 8 and above also spoke of the challenges of ‘doing everything’ and felt that as they had progressed there was more and more to do but the same hours in the day: </w:t>
      </w:r>
      <w:r w:rsidRPr="00BF7507">
        <w:rPr>
          <w:i/>
        </w:rPr>
        <w:t>‘I did know one person who got ‘exceptional’. And she deserved it, but she was totally burnt out!’</w:t>
      </w:r>
      <w:r>
        <w:rPr>
          <w:i/>
        </w:rPr>
        <w:t xml:space="preserve"> </w:t>
      </w:r>
      <w:r>
        <w:t xml:space="preserve">For these staff members, esteem was identified as a silo that was particularly hard to fill to the top as it was difficult to find the time when focussing on bringing in money with grants. Many described their approach to PDR as one of trying to have something to put in each section of the form, and so not having time to excel in any one area. As one member of staff said, </w:t>
      </w:r>
      <w:r w:rsidRPr="000D6057">
        <w:rPr>
          <w:i/>
        </w:rPr>
        <w:t xml:space="preserve">‘The form suggests that you should be equally good at </w:t>
      </w:r>
      <w:r w:rsidR="00C50B1E" w:rsidRPr="000D6057">
        <w:rPr>
          <w:i/>
        </w:rPr>
        <w:t>everything,</w:t>
      </w:r>
      <w:r w:rsidRPr="000D6057">
        <w:rPr>
          <w:i/>
        </w:rPr>
        <w:t xml:space="preserve"> but I think we should allow people to play to their strengths</w:t>
      </w:r>
      <w:r w:rsidR="00615694">
        <w:rPr>
          <w:i/>
        </w:rPr>
        <w:t>.</w:t>
      </w:r>
      <w:r w:rsidRPr="000D6057">
        <w:rPr>
          <w:i/>
        </w:rPr>
        <w:t>’</w:t>
      </w:r>
    </w:p>
    <w:p w14:paraId="233C01D5" w14:textId="77777777" w:rsidR="009C3E28" w:rsidRDefault="009C3E28" w:rsidP="009C3E28">
      <w:pPr>
        <w:pStyle w:val="Heading4"/>
        <w:spacing w:line="360" w:lineRule="auto"/>
      </w:pPr>
      <w:r>
        <w:lastRenderedPageBreak/>
        <w:t>3.3 ‘Does strong contributor just mean average?’</w:t>
      </w:r>
    </w:p>
    <w:p w14:paraId="501F0F09" w14:textId="1D41A050" w:rsidR="009C3E28" w:rsidRPr="00FD0D9D" w:rsidRDefault="009C3E28" w:rsidP="009C3E28">
      <w:pPr>
        <w:spacing w:line="360" w:lineRule="auto"/>
        <w:rPr>
          <w:i/>
        </w:rPr>
      </w:pPr>
      <w:r>
        <w:t>Staff across job families and grades expressed issues with the existing PDR grading system. Some staff members found the very act of rating employees to be demoralising:</w:t>
      </w:r>
      <w:r>
        <w:rPr>
          <w:i/>
        </w:rPr>
        <w:t xml:space="preserve"> ‘</w:t>
      </w:r>
      <w:r w:rsidRPr="009925FE">
        <w:rPr>
          <w:i/>
        </w:rPr>
        <w:t xml:space="preserve">I have mixed feelings about it as it feels like you are being judged, which is </w:t>
      </w:r>
      <w:r>
        <w:rPr>
          <w:i/>
        </w:rPr>
        <w:t>stressfu</w:t>
      </w:r>
      <w:r w:rsidRPr="009925FE">
        <w:rPr>
          <w:i/>
        </w:rPr>
        <w:t>l</w:t>
      </w:r>
      <w:r>
        <w:rPr>
          <w:i/>
        </w:rPr>
        <w:t>. And I worry about what would happen if I was rated as ‘inconsistent’’</w:t>
      </w:r>
      <w:r w:rsidRPr="009925FE">
        <w:rPr>
          <w:i/>
        </w:rPr>
        <w:t>.</w:t>
      </w:r>
      <w:r>
        <w:rPr>
          <w:i/>
        </w:rPr>
        <w:t xml:space="preserve"> </w:t>
      </w:r>
      <w:r>
        <w:t>Others felt that a rating scale was not appropriate for R&amp;T staff:</w:t>
      </w:r>
      <w:r w:rsidRPr="006D0E7F">
        <w:rPr>
          <w:i/>
        </w:rPr>
        <w:t xml:space="preserve"> ‘Being a good scientist is a subtle and difficult thing to do and you can’t encapsulate that with a rating scale’. </w:t>
      </w:r>
      <w:r>
        <w:t xml:space="preserve">In particular, the fact that the vast majority of staff are graded as ‘strong contributor’, suggested to some that this was not a particularly desirable grade to receive: </w:t>
      </w:r>
      <w:r w:rsidRPr="002C1652">
        <w:rPr>
          <w:i/>
        </w:rPr>
        <w:t>‘If everyone gets ‘strong contributor’ does it</w:t>
      </w:r>
      <w:r>
        <w:rPr>
          <w:i/>
        </w:rPr>
        <w:t xml:space="preserve"> just</w:t>
      </w:r>
      <w:r w:rsidRPr="002C1652">
        <w:rPr>
          <w:i/>
        </w:rPr>
        <w:t xml:space="preserve"> mean ‘average’?’</w:t>
      </w:r>
      <w:r>
        <w:rPr>
          <w:i/>
        </w:rPr>
        <w:t xml:space="preserve"> </w:t>
      </w:r>
      <w:r>
        <w:t xml:space="preserve">If a rating scale were to remain part of the PDR, the majority of staff believed that the existing scale lacked granularity and that at least one more </w:t>
      </w:r>
      <w:r w:rsidR="006C460F">
        <w:t>point</w:t>
      </w:r>
      <w:r>
        <w:t xml:space="preserve"> </w:t>
      </w:r>
      <w:r w:rsidR="006A2821">
        <w:t xml:space="preserve">on this </w:t>
      </w:r>
      <w:r>
        <w:t>should be included in order for ‘strong contributor’ to be perceived as a positive rating.</w:t>
      </w:r>
    </w:p>
    <w:p w14:paraId="5290B11F" w14:textId="77777777" w:rsidR="009C3E28" w:rsidRDefault="009C3E28" w:rsidP="009C3E28">
      <w:pPr>
        <w:spacing w:line="360" w:lineRule="auto"/>
        <w:rPr>
          <w:color w:val="FF0000"/>
        </w:rPr>
      </w:pPr>
    </w:p>
    <w:p w14:paraId="13E7DED6" w14:textId="23F1753A" w:rsidR="009C3E28" w:rsidRPr="004541FF" w:rsidRDefault="009C3E28" w:rsidP="009C3E28">
      <w:pPr>
        <w:spacing w:line="360" w:lineRule="auto"/>
        <w:rPr>
          <w:rFonts w:cstheme="minorHAnsi"/>
          <w:i/>
        </w:rPr>
      </w:pPr>
      <w:r>
        <w:t>There was also a perceived lack of transparency around what was required to be rated as an ‘exceptional contributor’.</w:t>
      </w:r>
      <w:r w:rsidRPr="000117B2">
        <w:rPr>
          <w:color w:val="FF0000"/>
        </w:rPr>
        <w:t xml:space="preserve"> </w:t>
      </w:r>
      <w:r w:rsidRPr="000117B2">
        <w:t>‘</w:t>
      </w:r>
      <w:r w:rsidRPr="000117B2">
        <w:rPr>
          <w:i/>
        </w:rPr>
        <w:t xml:space="preserve">There’s no benchmark for what exceptional contribution is at your grade, which would be helpful. I got strong </w:t>
      </w:r>
      <w:r w:rsidR="00C50B1E" w:rsidRPr="000117B2">
        <w:rPr>
          <w:i/>
        </w:rPr>
        <w:t>contribution,</w:t>
      </w:r>
      <w:r w:rsidRPr="000117B2">
        <w:rPr>
          <w:i/>
        </w:rPr>
        <w:t xml:space="preserve"> but he supported my promotion and described me as exceptional in his statement, so he obviously believes I’m exceptional. Would be good to know if there’s consistency across line managers.’</w:t>
      </w:r>
      <w:r>
        <w:rPr>
          <w:i/>
        </w:rPr>
        <w:t xml:space="preserve"> </w:t>
      </w:r>
      <w:r>
        <w:t>The fact that there is a limit on the number of individuals who can be rated as ‘exceptional’ was not supported by staff at any grade: ‘</w:t>
      </w:r>
      <w:r w:rsidRPr="004541FF">
        <w:rPr>
          <w:rFonts w:cstheme="minorHAnsi"/>
          <w:i/>
        </w:rPr>
        <w:t xml:space="preserve">I find it frustrating that there is a quota for how many people can get </w:t>
      </w:r>
      <w:r w:rsidR="006A2821">
        <w:rPr>
          <w:rFonts w:cstheme="minorHAnsi"/>
          <w:i/>
        </w:rPr>
        <w:t>‘</w:t>
      </w:r>
      <w:r w:rsidRPr="004541FF">
        <w:rPr>
          <w:rFonts w:cstheme="minorHAnsi"/>
          <w:i/>
        </w:rPr>
        <w:t>exceptional</w:t>
      </w:r>
      <w:r w:rsidR="006A2821">
        <w:rPr>
          <w:rFonts w:cstheme="minorHAnsi"/>
          <w:i/>
        </w:rPr>
        <w:t>’</w:t>
      </w:r>
      <w:r w:rsidRPr="004541FF">
        <w:rPr>
          <w:rFonts w:cstheme="minorHAnsi"/>
          <w:i/>
        </w:rPr>
        <w:t>. I don’t think that’s fair</w:t>
      </w:r>
      <w:r w:rsidR="006A2821">
        <w:rPr>
          <w:rFonts w:cstheme="minorHAnsi"/>
          <w:i/>
        </w:rPr>
        <w:t>’</w:t>
      </w:r>
      <w:r w:rsidRPr="004541FF">
        <w:rPr>
          <w:rFonts w:cstheme="minorHAnsi"/>
          <w:i/>
        </w:rPr>
        <w:t>. If there are more people than the quota who deserve to get that grade, then how do managers decide who gets it? Seems subjective.’</w:t>
      </w:r>
      <w:r>
        <w:rPr>
          <w:rFonts w:cstheme="minorHAnsi"/>
          <w:i/>
        </w:rPr>
        <w:t xml:space="preserve"> </w:t>
      </w:r>
      <w:r>
        <w:rPr>
          <w:rFonts w:cstheme="minorHAnsi"/>
        </w:rPr>
        <w:t xml:space="preserve"> Concern about v</w:t>
      </w:r>
      <w:r>
        <w:t xml:space="preserve">ariability in how criteria are interpreted and applied by line managers was also expressed by a number of staff members across job families. </w:t>
      </w:r>
    </w:p>
    <w:p w14:paraId="415C72C9" w14:textId="77777777" w:rsidR="009C3E28" w:rsidRPr="004541FF" w:rsidRDefault="009C3E28" w:rsidP="009C3E28">
      <w:pPr>
        <w:spacing w:line="360" w:lineRule="auto"/>
      </w:pPr>
    </w:p>
    <w:p w14:paraId="12AC67F5" w14:textId="0D6D39D2" w:rsidR="009C3E28" w:rsidRDefault="009C3E28" w:rsidP="00C50B1E">
      <w:pPr>
        <w:spacing w:line="360" w:lineRule="auto"/>
        <w:jc w:val="both"/>
        <w:rPr>
          <w:rFonts w:cstheme="minorHAnsi"/>
          <w:i/>
        </w:rPr>
      </w:pPr>
      <w:r>
        <w:rPr>
          <w:rFonts w:cstheme="minorHAnsi"/>
        </w:rPr>
        <w:t>Many staff members wanted the l</w:t>
      </w:r>
      <w:r w:rsidRPr="006E7EF8">
        <w:rPr>
          <w:rFonts w:cstheme="minorHAnsi"/>
        </w:rPr>
        <w:t xml:space="preserve">ink </w:t>
      </w:r>
      <w:r>
        <w:rPr>
          <w:rFonts w:cstheme="minorHAnsi"/>
        </w:rPr>
        <w:t>between</w:t>
      </w:r>
      <w:r w:rsidRPr="006E7EF8">
        <w:rPr>
          <w:rFonts w:cstheme="minorHAnsi"/>
        </w:rPr>
        <w:t xml:space="preserve"> </w:t>
      </w:r>
      <w:r>
        <w:rPr>
          <w:rFonts w:cstheme="minorHAnsi"/>
        </w:rPr>
        <w:t xml:space="preserve">financial reward and PDR rating </w:t>
      </w:r>
      <w:r w:rsidRPr="006E7EF8">
        <w:rPr>
          <w:rFonts w:cstheme="minorHAnsi"/>
        </w:rPr>
        <w:t>to be decoupled</w:t>
      </w:r>
      <w:r>
        <w:rPr>
          <w:rFonts w:cstheme="minorHAnsi"/>
        </w:rPr>
        <w:t>. This was particularly true of staff who had line management responsibilities themselves and had experience of rating staff at PDR. One individual said, ‘</w:t>
      </w:r>
      <w:r w:rsidRPr="00CA3AE2">
        <w:rPr>
          <w:rFonts w:cstheme="minorHAnsi"/>
          <w:i/>
        </w:rPr>
        <w:t xml:space="preserve">The budget dictates how many staff can be exceptional. But that seems the wrong way around. Performance ratings shouldn’t be based on the budget’. </w:t>
      </w:r>
    </w:p>
    <w:p w14:paraId="305A7D15" w14:textId="77777777" w:rsidR="00D96F20" w:rsidRPr="00D96F20" w:rsidRDefault="00D96F20" w:rsidP="00C50B1E">
      <w:pPr>
        <w:spacing w:line="360" w:lineRule="auto"/>
        <w:jc w:val="both"/>
        <w:rPr>
          <w:rFonts w:cstheme="minorHAnsi"/>
        </w:rPr>
      </w:pPr>
    </w:p>
    <w:p w14:paraId="53830A4A" w14:textId="28311229" w:rsidR="00D96F20" w:rsidRPr="00D96F20" w:rsidRDefault="00D96F20" w:rsidP="00C50B1E">
      <w:pPr>
        <w:pStyle w:val="Heading4"/>
        <w:spacing w:before="0" w:line="360" w:lineRule="auto"/>
      </w:pPr>
      <w:r>
        <w:lastRenderedPageBreak/>
        <w:t>3.2.4</w:t>
      </w:r>
      <w:r w:rsidRPr="00D96F20">
        <w:t xml:space="preserve"> </w:t>
      </w:r>
      <w:r>
        <w:t>Staff recommendations</w:t>
      </w:r>
    </w:p>
    <w:p w14:paraId="126BB624" w14:textId="77777777" w:rsidR="00FC5092" w:rsidRDefault="00D96F20" w:rsidP="00C50B1E">
      <w:pPr>
        <w:spacing w:line="360" w:lineRule="auto"/>
        <w:jc w:val="both"/>
        <w:rPr>
          <w:rFonts w:cstheme="minorHAnsi"/>
        </w:rPr>
      </w:pPr>
      <w:r w:rsidRPr="00D96F20">
        <w:rPr>
          <w:rFonts w:cstheme="minorHAnsi"/>
        </w:rPr>
        <w:t>R&amp;T staff felt that the PDR form needed to be adapted for lower grades, either through altering the language to make it more accessible or by making it clear that not all grades were expected to complete every section of the form. Providing examples of what could reasonably be expected of staff at different grades in each part of the form was strongly recommended. Within this job family, staff also suggested that more weight should be placed on areas outside of research output.</w:t>
      </w:r>
    </w:p>
    <w:p w14:paraId="67EC8378" w14:textId="77777777" w:rsidR="00FC5092" w:rsidRDefault="00FC5092" w:rsidP="00C50B1E">
      <w:pPr>
        <w:spacing w:line="360" w:lineRule="auto"/>
        <w:jc w:val="both"/>
        <w:rPr>
          <w:rFonts w:cstheme="minorHAnsi"/>
        </w:rPr>
      </w:pPr>
    </w:p>
    <w:p w14:paraId="5ABC166A" w14:textId="49374205" w:rsidR="006A4804" w:rsidRDefault="00823056" w:rsidP="00C50B1E">
      <w:pPr>
        <w:spacing w:line="360" w:lineRule="auto"/>
        <w:jc w:val="both"/>
        <w:rPr>
          <w:rFonts w:cstheme="minorHAnsi"/>
        </w:rPr>
      </w:pPr>
      <w:r>
        <w:rPr>
          <w:rFonts w:cstheme="minorHAnsi"/>
        </w:rPr>
        <w:t xml:space="preserve">While most R&amp;T staff felt that it was important to include sections of the form that didn’t relate to research outputs, it was considered impossible to excel in all areas. Many felt that this should be clearly acknowledged to reduce stress and enable researchers to focus on developing a few skill areas at a time: </w:t>
      </w:r>
      <w:r w:rsidRPr="00823056">
        <w:rPr>
          <w:rFonts w:cstheme="minorHAnsi"/>
          <w:i/>
        </w:rPr>
        <w:t>‘The focus seems to be on quantity for each section, rather than quality. You could just write two papers that are amazing and not do any supervision or engagement, but maybe that’s enough for one year</w:t>
      </w:r>
      <w:r w:rsidRPr="00823056">
        <w:rPr>
          <w:rFonts w:cstheme="minorHAnsi"/>
        </w:rPr>
        <w:t>.’</w:t>
      </w:r>
    </w:p>
    <w:p w14:paraId="1D02B82D" w14:textId="77777777" w:rsidR="009C3E28" w:rsidRPr="002A227D" w:rsidRDefault="009C3E28" w:rsidP="009C3E28"/>
    <w:p w14:paraId="0C6057C3" w14:textId="21A8C3D5" w:rsidR="009C3E28" w:rsidRDefault="009C3E28" w:rsidP="009C3E28">
      <w:pPr>
        <w:pStyle w:val="Heading3"/>
      </w:pPr>
      <w:r>
        <w:t>3.3 PDR as a vehicle for professional development’</w:t>
      </w:r>
    </w:p>
    <w:p w14:paraId="67139D44" w14:textId="77777777" w:rsidR="009C3E28" w:rsidRDefault="009C3E28" w:rsidP="009C3E28"/>
    <w:p w14:paraId="76853A34" w14:textId="77777777" w:rsidR="009C3E28" w:rsidRPr="00C30A5C" w:rsidRDefault="009C3E28" w:rsidP="009C3E28">
      <w:pPr>
        <w:pStyle w:val="Heading4"/>
        <w:spacing w:line="360" w:lineRule="auto"/>
      </w:pPr>
      <w:r>
        <w:t xml:space="preserve">3.3.1 </w:t>
      </w:r>
      <w:r w:rsidRPr="00A10C51">
        <w:t>‘It</w:t>
      </w:r>
      <w:r>
        <w:t xml:space="preserve"> can be really helpful’</w:t>
      </w:r>
    </w:p>
    <w:p w14:paraId="7016CA6F" w14:textId="16CB49E8" w:rsidR="009C3E28" w:rsidRPr="00E842D9" w:rsidRDefault="009C3E28" w:rsidP="009C3E28">
      <w:pPr>
        <w:spacing w:line="360" w:lineRule="auto"/>
      </w:pPr>
      <w:r>
        <w:t>Many felt that the PDR process was helpful as it provided them with direction and encouraged structured conversations about career progression. This feeling was expressed by staff across job families. O</w:t>
      </w:r>
      <w:r w:rsidRPr="00AD736E">
        <w:t xml:space="preserve">ne </w:t>
      </w:r>
      <w:r w:rsidRPr="00AD736E">
        <w:rPr>
          <w:rFonts w:cstheme="minorHAnsi"/>
        </w:rPr>
        <w:t xml:space="preserve">MPA staff member </w:t>
      </w:r>
      <w:r>
        <w:rPr>
          <w:rFonts w:cstheme="minorHAnsi"/>
        </w:rPr>
        <w:t>appreciated these opportunities to discuss professional development, even though they didn’t intend to apply for promotion:</w:t>
      </w:r>
      <w:r w:rsidRPr="00AD736E">
        <w:rPr>
          <w:rFonts w:cstheme="minorHAnsi"/>
        </w:rPr>
        <w:t xml:space="preserve"> ‘</w:t>
      </w:r>
      <w:r>
        <w:rPr>
          <w:rFonts w:cstheme="minorHAnsi"/>
          <w:i/>
        </w:rPr>
        <w:t>I</w:t>
      </w:r>
      <w:r w:rsidRPr="00AD736E">
        <w:rPr>
          <w:rFonts w:cstheme="minorHAnsi"/>
          <w:i/>
        </w:rPr>
        <w:t xml:space="preserve"> feel that IHW is exemplary in this area. I’m always encouraged by my manager to take up opportunities and supported to do this even if </w:t>
      </w:r>
      <w:r>
        <w:rPr>
          <w:rFonts w:cstheme="minorHAnsi"/>
          <w:i/>
        </w:rPr>
        <w:t xml:space="preserve">I’m </w:t>
      </w:r>
      <w:r w:rsidRPr="00AD736E">
        <w:rPr>
          <w:rFonts w:cstheme="minorHAnsi"/>
          <w:i/>
        </w:rPr>
        <w:t>not looking for promotion.’</w:t>
      </w:r>
      <w:r>
        <w:rPr>
          <w:rFonts w:cstheme="minorHAnsi"/>
          <w:i/>
        </w:rPr>
        <w:t xml:space="preserve"> </w:t>
      </w:r>
      <w:r w:rsidRPr="00E842D9">
        <w:rPr>
          <w:rFonts w:cstheme="minorHAnsi"/>
        </w:rPr>
        <w:t>Other staff commented on how the PDR process contributed to the feeling of being valued by the IHW community</w:t>
      </w:r>
      <w:r>
        <w:rPr>
          <w:rFonts w:cstheme="minorHAnsi"/>
        </w:rPr>
        <w:t xml:space="preserve"> more broadly. One individual said, ‘</w:t>
      </w:r>
      <w:r w:rsidRPr="00A76713">
        <w:rPr>
          <w:rFonts w:cstheme="minorHAnsi"/>
          <w:i/>
        </w:rPr>
        <w:t>I feel that IHW actually care about how I am and are not just checking up on you with PDR. They care about my development, about how they could be helping me’.</w:t>
      </w:r>
    </w:p>
    <w:p w14:paraId="6577FE3B" w14:textId="77777777" w:rsidR="009C3E28" w:rsidRDefault="009C3E28" w:rsidP="009C3E28">
      <w:pPr>
        <w:spacing w:line="360" w:lineRule="auto"/>
      </w:pPr>
    </w:p>
    <w:p w14:paraId="476106B5" w14:textId="3C9104C2" w:rsidR="009C3E28" w:rsidRPr="00C35BA4" w:rsidRDefault="0024471B" w:rsidP="009C3E28">
      <w:pPr>
        <w:spacing w:line="360" w:lineRule="auto"/>
        <w:rPr>
          <w:i/>
        </w:rPr>
      </w:pPr>
      <w:r>
        <w:t>As promotion is one of the items listed for discussion on the PDR checklist, s</w:t>
      </w:r>
      <w:r w:rsidR="009C3E28">
        <w:t xml:space="preserve">taff members found the close alignment between the PDR form and the criteria required for promotion to be helpful: </w:t>
      </w:r>
      <w:r w:rsidR="009C3E28" w:rsidRPr="00C35BA4">
        <w:rPr>
          <w:i/>
        </w:rPr>
        <w:t xml:space="preserve">‘The structure does reflect the promotion criteria which is useful. It’s maybe </w:t>
      </w:r>
      <w:r w:rsidR="009C3E28" w:rsidRPr="00C35BA4">
        <w:rPr>
          <w:i/>
        </w:rPr>
        <w:lastRenderedPageBreak/>
        <w:t xml:space="preserve">helpful for me to focus on what I need to do next. Reminds you that you need to look for esteem activities that aren’t core to your </w:t>
      </w:r>
      <w:r w:rsidR="006201F1" w:rsidRPr="00C35BA4">
        <w:rPr>
          <w:i/>
        </w:rPr>
        <w:t>everyday</w:t>
      </w:r>
      <w:r w:rsidR="009C3E28" w:rsidRPr="00C35BA4">
        <w:rPr>
          <w:i/>
        </w:rPr>
        <w:t xml:space="preserve"> job.’</w:t>
      </w:r>
      <w:r w:rsidR="009C3E28">
        <w:t xml:space="preserve"> However, many staff from both R&amp;T and MPA job families had not been aware that promotion criteria were linked to the PDR </w:t>
      </w:r>
      <w:r w:rsidR="00C15E11">
        <w:t xml:space="preserve">content areas </w:t>
      </w:r>
      <w:r w:rsidR="009C3E28">
        <w:t xml:space="preserve">until they had been working at IHW for a number of years. </w:t>
      </w:r>
      <w:r w:rsidR="00B12D16">
        <w:t xml:space="preserve">ECRs were particularly surprised to learn that sections like ‘esteem’ were part of the promotion criteria as they felt this section </w:t>
      </w:r>
      <w:r w:rsidR="00E93663">
        <w:t xml:space="preserve">of the PDR form </w:t>
      </w:r>
      <w:r w:rsidR="00B12D16">
        <w:t xml:space="preserve">was often not applicable to them. </w:t>
      </w:r>
      <w:r w:rsidR="009C3E28">
        <w:t>These individuals felt that it would have been beneficial to have this explained to them at the first PDR meeting so that they had a clearer idea of what was expected of them and how they could progress: ‘</w:t>
      </w:r>
      <w:r w:rsidR="009C3E28" w:rsidRPr="00C35BA4">
        <w:rPr>
          <w:i/>
        </w:rPr>
        <w:t>Initially I thought it was an administrative issue and didn’t realise that it was in your own interests to write a strong case.’</w:t>
      </w:r>
      <w:r w:rsidR="009C3E28">
        <w:rPr>
          <w:i/>
        </w:rPr>
        <w:t xml:space="preserve"> </w:t>
      </w:r>
      <w:r w:rsidR="009C3E28">
        <w:t xml:space="preserve">Other staff members found that their line manager was unclear about the criteria for promotion or had </w:t>
      </w:r>
      <w:r>
        <w:t>dis</w:t>
      </w:r>
      <w:r w:rsidR="009C3E28">
        <w:t xml:space="preserve">couraged them </w:t>
      </w:r>
      <w:r>
        <w:t xml:space="preserve">from </w:t>
      </w:r>
      <w:r w:rsidR="009C3E28">
        <w:t>apply</w:t>
      </w:r>
      <w:r>
        <w:t>ing on a year when they had gone on to receive promotion</w:t>
      </w:r>
      <w:r w:rsidR="009C3E28">
        <w:t xml:space="preserve"> </w:t>
      </w:r>
      <w:r w:rsidR="009C3E28" w:rsidRPr="00A77E26">
        <w:rPr>
          <w:i/>
        </w:rPr>
        <w:t>‘</w:t>
      </w:r>
      <w:r w:rsidR="009C3E28" w:rsidRPr="00A77E26">
        <w:rPr>
          <w:rFonts w:cstheme="minorHAnsi"/>
          <w:i/>
        </w:rPr>
        <w:t>He advised me to hang on but I went ahead anyway as I felt I met the grade 7 criteria, and I got it. He didn’t seem to realise that I was suitable for grade 7.</w:t>
      </w:r>
      <w:r w:rsidR="009C3E28">
        <w:rPr>
          <w:rFonts w:cstheme="minorHAnsi"/>
          <w:i/>
        </w:rPr>
        <w:t>’</w:t>
      </w:r>
    </w:p>
    <w:p w14:paraId="704B2F75" w14:textId="77777777" w:rsidR="009C3E28" w:rsidRPr="007B0D6F" w:rsidRDefault="009C3E28" w:rsidP="009C3E28">
      <w:pPr>
        <w:spacing w:line="360" w:lineRule="auto"/>
        <w:rPr>
          <w:rFonts w:cstheme="minorHAnsi"/>
        </w:rPr>
      </w:pPr>
    </w:p>
    <w:p w14:paraId="0F689651" w14:textId="1DC1F38D" w:rsidR="009C3E28" w:rsidRDefault="009C3E28" w:rsidP="009C3E28">
      <w:pPr>
        <w:spacing w:after="120" w:line="360" w:lineRule="auto"/>
        <w:jc w:val="both"/>
      </w:pPr>
      <w:r>
        <w:t>For some interviewees, their line manager would discuss their progress and development throughout the year.</w:t>
      </w:r>
      <w:r w:rsidRPr="007B0D6F">
        <w:rPr>
          <w:rFonts w:cstheme="minorHAnsi"/>
          <w:i/>
        </w:rPr>
        <w:t xml:space="preserve"> ‘With my previous line manger there was a regular meeting where I could lead the discussion and she checked in on career development stuff.’</w:t>
      </w:r>
      <w:r>
        <w:t xml:space="preserve"> However, the majority described PDR as an annual event that didn’t contribute very significantly to their development throughout the year:</w:t>
      </w:r>
      <w:r w:rsidRPr="007B0D6F">
        <w:rPr>
          <w:i/>
        </w:rPr>
        <w:t xml:space="preserve"> ‘The overall idea of </w:t>
      </w:r>
      <w:r>
        <w:rPr>
          <w:i/>
        </w:rPr>
        <w:t>PDR</w:t>
      </w:r>
      <w:r w:rsidRPr="007B0D6F">
        <w:rPr>
          <w:i/>
        </w:rPr>
        <w:t xml:space="preserve"> is good because you don’t get feedback during the year so it’s nice to have a time where you talk about your progress.’</w:t>
      </w:r>
      <w:r>
        <w:t xml:space="preserve">  Staff who didn’t have other structured conversations about development throughout the year appreciated this time to get advice and guidance from their line manager, and to make plans for the following year.</w:t>
      </w:r>
    </w:p>
    <w:p w14:paraId="3A5B49D0" w14:textId="77777777" w:rsidR="009C3E28" w:rsidRPr="00A10C51" w:rsidRDefault="009C3E28" w:rsidP="009C3E28">
      <w:pPr>
        <w:spacing w:after="120"/>
        <w:jc w:val="both"/>
      </w:pPr>
    </w:p>
    <w:p w14:paraId="5B2B86BB" w14:textId="4C17C8D1" w:rsidR="009C3E28" w:rsidRDefault="009C3E28" w:rsidP="009C3E28">
      <w:pPr>
        <w:spacing w:line="360" w:lineRule="auto"/>
        <w:rPr>
          <w:rFonts w:cstheme="minorHAnsi"/>
        </w:rPr>
      </w:pPr>
      <w:r>
        <w:rPr>
          <w:rFonts w:cstheme="minorHAnsi"/>
        </w:rPr>
        <w:t>However, s</w:t>
      </w:r>
      <w:r w:rsidRPr="0083441C">
        <w:rPr>
          <w:rFonts w:cstheme="minorHAnsi"/>
        </w:rPr>
        <w:t xml:space="preserve">ome </w:t>
      </w:r>
      <w:r>
        <w:rPr>
          <w:rFonts w:cstheme="minorHAnsi"/>
        </w:rPr>
        <w:t xml:space="preserve">R&amp;T </w:t>
      </w:r>
      <w:r w:rsidRPr="0083441C">
        <w:rPr>
          <w:rFonts w:cstheme="minorHAnsi"/>
        </w:rPr>
        <w:t xml:space="preserve">staff felt that the PDR created a pressure to progress, and that this was not appropriate for everyone: </w:t>
      </w:r>
      <w:r w:rsidRPr="0083441C">
        <w:rPr>
          <w:rFonts w:cstheme="minorHAnsi"/>
          <w:i/>
        </w:rPr>
        <w:t>‘I came into research later. I’m happy where I am. I don’t really want to be a professor. I really enjoy my work and I don’t particularly want to progress. So</w:t>
      </w:r>
      <w:r>
        <w:rPr>
          <w:rFonts w:cstheme="minorHAnsi"/>
          <w:i/>
        </w:rPr>
        <w:t>,</w:t>
      </w:r>
      <w:r w:rsidRPr="0083441C">
        <w:rPr>
          <w:rFonts w:cstheme="minorHAnsi"/>
          <w:i/>
        </w:rPr>
        <w:t xml:space="preserve"> it would be good if objectives weren’t automatically pushing you towards that</w:t>
      </w:r>
      <w:r w:rsidRPr="0083441C">
        <w:rPr>
          <w:rFonts w:cstheme="minorHAnsi"/>
        </w:rPr>
        <w:t>.</w:t>
      </w:r>
      <w:r>
        <w:rPr>
          <w:rFonts w:cstheme="minorHAnsi"/>
        </w:rPr>
        <w:t xml:space="preserve">’ On the other hand, MPA staff often felt that not enough focus was placed on their development and career progression. </w:t>
      </w:r>
    </w:p>
    <w:p w14:paraId="3A90FE1A" w14:textId="77777777" w:rsidR="009C3E28" w:rsidRDefault="009C3E28" w:rsidP="009C3E28">
      <w:pPr>
        <w:pStyle w:val="Heading4"/>
        <w:spacing w:line="360" w:lineRule="auto"/>
      </w:pPr>
      <w:r>
        <w:lastRenderedPageBreak/>
        <w:t xml:space="preserve">3.3.2 </w:t>
      </w:r>
      <w:r w:rsidRPr="004C6BE9">
        <w:t>‘</w:t>
      </w:r>
      <w:r>
        <w:t>There definitely are barriers to professional development</w:t>
      </w:r>
      <w:r w:rsidRPr="004C6BE9">
        <w:t>’</w:t>
      </w:r>
    </w:p>
    <w:p w14:paraId="67710DAD" w14:textId="411A06E0" w:rsidR="009C3E28" w:rsidRDefault="009C3E28" w:rsidP="009C3E28">
      <w:pPr>
        <w:spacing w:line="360" w:lineRule="auto"/>
      </w:pPr>
      <w:r>
        <w:t>A number of barriers to professional development were discussed during the interviews. Some staff who worked part-time or had caring responsibilities discussed the challenges of being compared to staff within their research group who worked full-time or did not have caring responsibilities. In particular, part-time staff often found it difficult to gain experience in knowledge exchange and impact or esteem, as they had less time available to them than full-time staff members. During the year these staff found that the emphasis was on producing research outputs, but that during PDR they were expected to have items to put in the other sections of the form. Part-time staff were also unclear how the promotion criteria applied to them, as this wasn’t clear from the university website</w:t>
      </w:r>
      <w:r w:rsidR="00047D04">
        <w:rPr>
          <w:i/>
        </w:rPr>
        <w:t>: ‘</w:t>
      </w:r>
      <w:r w:rsidR="00047D04" w:rsidRPr="00047D04">
        <w:rPr>
          <w:i/>
        </w:rPr>
        <w:t xml:space="preserve">The biggest problem about part-time is that we haven’t changed anything in the workplace to allow for it. If the staff meeting is always on a Wednesday and their day off is </w:t>
      </w:r>
      <w:r w:rsidR="006201F1" w:rsidRPr="00047D04">
        <w:rPr>
          <w:i/>
        </w:rPr>
        <w:t>Wednesday,</w:t>
      </w:r>
      <w:r w:rsidR="00047D04" w:rsidRPr="00047D04">
        <w:rPr>
          <w:i/>
        </w:rPr>
        <w:t xml:space="preserve"> then they always miss the staff meeting</w:t>
      </w:r>
      <w:r w:rsidR="00047D04">
        <w:rPr>
          <w:i/>
        </w:rPr>
        <w:t>.</w:t>
      </w:r>
      <w:r w:rsidR="00047D04" w:rsidRPr="00047D04">
        <w:rPr>
          <w:i/>
        </w:rPr>
        <w:t xml:space="preserve"> Most people I know who work part-time work over this to attend meetings and keep up with expectations</w:t>
      </w:r>
      <w:r w:rsidR="00047D04">
        <w:rPr>
          <w:i/>
        </w:rPr>
        <w:t>.</w:t>
      </w:r>
      <w:r w:rsidR="00047D04" w:rsidRPr="00047D04">
        <w:rPr>
          <w:i/>
        </w:rPr>
        <w:t>’</w:t>
      </w:r>
      <w:r>
        <w:rPr>
          <w:i/>
        </w:rPr>
        <w:t xml:space="preserve"> </w:t>
      </w:r>
      <w:r w:rsidRPr="00622F15">
        <w:t xml:space="preserve">However, other part-time staff did not feel </w:t>
      </w:r>
      <w:r>
        <w:t>that they were unfairly compared to full-time staff in this way.</w:t>
      </w:r>
    </w:p>
    <w:p w14:paraId="772684B4" w14:textId="77777777" w:rsidR="009C3E28" w:rsidRDefault="009C3E28" w:rsidP="009C3E28">
      <w:pPr>
        <w:spacing w:line="360" w:lineRule="auto"/>
        <w:rPr>
          <w:i/>
        </w:rPr>
      </w:pPr>
    </w:p>
    <w:p w14:paraId="1BBDEBF2" w14:textId="04E6F723" w:rsidR="009C3E28" w:rsidRPr="00A76713" w:rsidRDefault="009C3E28" w:rsidP="009C3E28">
      <w:pPr>
        <w:spacing w:line="360" w:lineRule="auto"/>
      </w:pPr>
      <w:r>
        <w:t>Two R&amp;T staff had indicated that they would like a mentor but that this hadn’t been followed up on, despite mentioning it during PDR and signing up for the IHW mentoring scheme. Within this job family, a number of interviewees spoke of the importance of having a mentor to help guide professional development. This was seen as particularly valuable when they had a line manager who was less engaged with the PDR process, as they were still able to get advice and guidance from another senior member of staff.</w:t>
      </w:r>
    </w:p>
    <w:p w14:paraId="601174CF" w14:textId="77777777" w:rsidR="009C3E28" w:rsidRDefault="009C3E28" w:rsidP="009C3E28">
      <w:pPr>
        <w:spacing w:line="360" w:lineRule="auto"/>
      </w:pPr>
    </w:p>
    <w:p w14:paraId="18BB177F" w14:textId="3654074F" w:rsidR="009C3E28" w:rsidRPr="00D669EF" w:rsidRDefault="009C3E28" w:rsidP="009C3E28">
      <w:pPr>
        <w:spacing w:line="360" w:lineRule="auto"/>
      </w:pPr>
      <w:r>
        <w:t>There was also some u</w:t>
      </w:r>
      <w:r w:rsidRPr="00A84E4C">
        <w:t>n</w:t>
      </w:r>
      <w:r>
        <w:t xml:space="preserve">certainty over what type of development opportunities are allowed to be objectives on the PDR form. For example, both MPA and R&amp;T staff were sometimes unclear what funding was available for outside training courses and how relevant a course had to be to their current project. One researcher said, </w:t>
      </w:r>
      <w:r w:rsidRPr="00D669EF">
        <w:rPr>
          <w:i/>
        </w:rPr>
        <w:t>‘Is a programming camp relevant enough to be funded? It would develop my skills but if it’s not specific to the project I’m working on then I don’t feel encouraged.’</w:t>
      </w:r>
      <w:r w:rsidRPr="00D669EF">
        <w:t xml:space="preserve"> </w:t>
      </w:r>
      <w:r>
        <w:t xml:space="preserve"> For most staff, they were only encouraged to undertake training when this was offered by the university.</w:t>
      </w:r>
    </w:p>
    <w:p w14:paraId="5C8124FF" w14:textId="77777777" w:rsidR="009C3E28" w:rsidRDefault="009C3E28" w:rsidP="009C3E28">
      <w:pPr>
        <w:spacing w:line="360" w:lineRule="auto"/>
        <w:rPr>
          <w:color w:val="FF0000"/>
        </w:rPr>
      </w:pPr>
    </w:p>
    <w:p w14:paraId="61753DE0" w14:textId="50A930BF" w:rsidR="009C3E28" w:rsidRPr="001A65BB" w:rsidRDefault="009C3E28" w:rsidP="009C3E28">
      <w:pPr>
        <w:spacing w:line="360" w:lineRule="auto"/>
        <w:rPr>
          <w:color w:val="FF0000"/>
        </w:rPr>
      </w:pPr>
      <w:r>
        <w:rPr>
          <w:rFonts w:cstheme="minorHAnsi"/>
        </w:rPr>
        <w:lastRenderedPageBreak/>
        <w:t xml:space="preserve">MPA staff </w:t>
      </w:r>
      <w:r w:rsidRPr="005F675F">
        <w:rPr>
          <w:rFonts w:cstheme="minorHAnsi"/>
        </w:rPr>
        <w:t>felt particularly restricted by development opportunities within the</w:t>
      </w:r>
      <w:r>
        <w:rPr>
          <w:rFonts w:cstheme="minorHAnsi"/>
        </w:rPr>
        <w:t xml:space="preserve"> PDR process or</w:t>
      </w:r>
      <w:r w:rsidRPr="005F675F">
        <w:rPr>
          <w:rFonts w:cstheme="minorHAnsi"/>
        </w:rPr>
        <w:t xml:space="preserve"> IHW</w:t>
      </w:r>
      <w:r>
        <w:rPr>
          <w:rFonts w:cstheme="minorHAnsi"/>
        </w:rPr>
        <w:t xml:space="preserve"> more broadly</w:t>
      </w:r>
      <w:r w:rsidRPr="005F675F">
        <w:rPr>
          <w:rFonts w:cstheme="minorHAnsi"/>
        </w:rPr>
        <w:t>.</w:t>
      </w:r>
      <w:r>
        <w:rPr>
          <w:rFonts w:cstheme="minorHAnsi"/>
        </w:rPr>
        <w:t xml:space="preserve"> When asked about support provided by IHW to pursue professional development, one individual said ‘</w:t>
      </w:r>
      <w:r w:rsidRPr="008225EA">
        <w:rPr>
          <w:rFonts w:cstheme="minorHAnsi"/>
          <w:i/>
        </w:rPr>
        <w:t>I had to write a two-page business case to justify going on an outside course</w:t>
      </w:r>
      <w:r>
        <w:rPr>
          <w:rFonts w:cstheme="minorHAnsi"/>
          <w:i/>
        </w:rPr>
        <w:t xml:space="preserve"> which would have been really useful for me, and my case didn’t get selected, so I couldn’t go’</w:t>
      </w:r>
      <w:r w:rsidRPr="004E0E98">
        <w:rPr>
          <w:rFonts w:cstheme="minorHAnsi"/>
          <w:i/>
        </w:rPr>
        <w:t>.</w:t>
      </w:r>
      <w:r w:rsidRPr="004E0E98">
        <w:t xml:space="preserve"> </w:t>
      </w:r>
      <w:r>
        <w:t>Most staff within this job family felt restricted in what internal or external training was available to them, and that this served as a barrier to their development. Some staff would welcome the opportunity to attend training sessions designed for R&amp;T staff as they felt this would help them better understand the jobs of the R&amp;T staff in their team, and therefore allow them to better support these individuals in their role. However, MPA staff who expressed interest in this had not been able to attend such training sessions in the past.</w:t>
      </w:r>
    </w:p>
    <w:p w14:paraId="77007B98" w14:textId="77777777" w:rsidR="009C3E28" w:rsidRPr="003268F7" w:rsidRDefault="009C3E28" w:rsidP="009C3E28">
      <w:pPr>
        <w:spacing w:line="360" w:lineRule="auto"/>
      </w:pPr>
    </w:p>
    <w:p w14:paraId="689276B8" w14:textId="05C0016E" w:rsidR="009C3E28" w:rsidRDefault="009C3E28" w:rsidP="009C3E28">
      <w:pPr>
        <w:pStyle w:val="Heading4"/>
        <w:spacing w:line="360" w:lineRule="auto"/>
      </w:pPr>
      <w:r>
        <w:t>3.3.3 ‘It’s about taking ownership of your PDR’</w:t>
      </w:r>
    </w:p>
    <w:p w14:paraId="55E15E76" w14:textId="4FD01819" w:rsidR="009C3E28" w:rsidRPr="00153CD6" w:rsidRDefault="009C3E28" w:rsidP="009C3E28">
      <w:pPr>
        <w:spacing w:line="360" w:lineRule="auto"/>
        <w:rPr>
          <w:i/>
        </w:rPr>
      </w:pPr>
      <w:r>
        <w:t xml:space="preserve">Some staff spoke about taking ownership of their PDR, and that this was necessary in order to maximise what they got out of the process: </w:t>
      </w:r>
      <w:r w:rsidRPr="000C53F6">
        <w:rPr>
          <w:rFonts w:cstheme="minorHAnsi"/>
          <w:i/>
        </w:rPr>
        <w:t>‘It should be you that takes ownership and wants to achieve those goals and your line manager supports you and gives you guidance</w:t>
      </w:r>
      <w:r>
        <w:rPr>
          <w:rFonts w:cstheme="minorHAnsi"/>
          <w:i/>
        </w:rPr>
        <w:t>’</w:t>
      </w:r>
      <w:r w:rsidRPr="000C53F6">
        <w:rPr>
          <w:rFonts w:cstheme="minorHAnsi"/>
          <w:i/>
        </w:rPr>
        <w:t>.</w:t>
      </w:r>
      <w:r>
        <w:rPr>
          <w:i/>
        </w:rPr>
        <w:t xml:space="preserve"> </w:t>
      </w:r>
      <w:r>
        <w:t>Some staff members in both R&amp;T and MPA kept a log of their progress throughout the year to remind themselves of where they had gaps in experience or skills. They described this as a helpful way of pushing themselves to seek opportunities in each area on the PDR form.</w:t>
      </w:r>
    </w:p>
    <w:p w14:paraId="41F1CB1B" w14:textId="77777777" w:rsidR="009C3E28" w:rsidRDefault="009C3E28" w:rsidP="009C3E28">
      <w:pPr>
        <w:spacing w:line="360" w:lineRule="auto"/>
      </w:pPr>
    </w:p>
    <w:p w14:paraId="74099669" w14:textId="16F5EB21" w:rsidR="009C3E28" w:rsidRDefault="009C3E28" w:rsidP="00F5496E">
      <w:pPr>
        <w:spacing w:line="360" w:lineRule="auto"/>
      </w:pPr>
      <w:r>
        <w:t xml:space="preserve">Staff spoke about the balance between taking ownership of their own development and needing help and guidance from their line-manager or other more senior members of staff. This dependency </w:t>
      </w:r>
      <w:proofErr w:type="gramStart"/>
      <w:r w:rsidR="004268B2">
        <w:t>on line</w:t>
      </w:r>
      <w:proofErr w:type="gramEnd"/>
      <w:r>
        <w:t xml:space="preserve"> managers for developmental opportunities was expressed most by ECRs, who found that it could be hard to meet their objectives of publishing papers as they were dependent on senior staff getting back to them with feedback. </w:t>
      </w:r>
      <w:r w:rsidRPr="000C53F6">
        <w:rPr>
          <w:rFonts w:cstheme="minorHAnsi"/>
        </w:rPr>
        <w:t>The need for support from line managers to develop grant proposals was also discussed</w:t>
      </w:r>
      <w:r>
        <w:rPr>
          <w:rFonts w:cstheme="minorHAnsi"/>
          <w:i/>
        </w:rPr>
        <w:t xml:space="preserve">: </w:t>
      </w:r>
      <w:r w:rsidRPr="00153CD6">
        <w:rPr>
          <w:i/>
        </w:rPr>
        <w:t>‘It would be great if my line manager would include me in a grant proposal. I’m happy to do all the work but I just don’t have experience in this- I put this in the form every year.’</w:t>
      </w:r>
      <w:r>
        <w:rPr>
          <w:i/>
        </w:rPr>
        <w:t xml:space="preserve"> </w:t>
      </w:r>
      <w:r w:rsidRPr="006F5320">
        <w:t>ECR’s and other staff on short-term contracts also faced barriers to developing their teaching</w:t>
      </w:r>
      <w:r>
        <w:t xml:space="preserve"> and supervision skills, as they were told that they could not serve as a main supervisor to a PhD student unless they were employed for the duration of the PhD.</w:t>
      </w:r>
    </w:p>
    <w:p w14:paraId="2EDC1E8D" w14:textId="66D65376" w:rsidR="009C3E28" w:rsidRDefault="009C3E28" w:rsidP="004E67A7">
      <w:pPr>
        <w:spacing w:line="360" w:lineRule="auto"/>
      </w:pPr>
    </w:p>
    <w:p w14:paraId="474CC2AA" w14:textId="745DE284" w:rsidR="00CD20DD" w:rsidRDefault="00CD20DD" w:rsidP="004E67A7">
      <w:pPr>
        <w:pStyle w:val="Heading4"/>
        <w:spacing w:line="360" w:lineRule="auto"/>
      </w:pPr>
      <w:r>
        <w:lastRenderedPageBreak/>
        <w:t>3.3.4 Staff recommendations</w:t>
      </w:r>
    </w:p>
    <w:p w14:paraId="2F5FB2F9" w14:textId="2BA3B309" w:rsidR="00361B06" w:rsidRPr="00532163" w:rsidRDefault="003C59E2" w:rsidP="004E67A7">
      <w:pPr>
        <w:spacing w:line="360" w:lineRule="auto"/>
      </w:pPr>
      <w:r>
        <w:t xml:space="preserve">Staff from all job families, but particularly R&amp;T, felt that the link between the sections of the PDR self-assessment form and promotion should be clearly explained from the first review meeting as this would </w:t>
      </w:r>
      <w:r w:rsidR="004E67A7">
        <w:t>assist researchers interested in progressing to undertake necessary professional development</w:t>
      </w:r>
      <w:r w:rsidR="00361B06">
        <w:t>: ‘</w:t>
      </w:r>
      <w:r w:rsidR="00361B06" w:rsidRPr="00361B06">
        <w:rPr>
          <w:i/>
        </w:rPr>
        <w:t>I think we should be told about promotion criteria from the first PDR and start working towards it, not just focussing on that the year you want to actually go for promotion.’</w:t>
      </w:r>
      <w:r w:rsidR="00047D04">
        <w:rPr>
          <w:i/>
        </w:rPr>
        <w:t xml:space="preserve"> </w:t>
      </w:r>
      <w:r w:rsidR="00361B06">
        <w:t>R&amp;T line managers should be mindful of the importance of supporting staff to undertake career development activities throughout the year. ‘</w:t>
      </w:r>
      <w:r w:rsidR="00361B06" w:rsidRPr="00361B06">
        <w:rPr>
          <w:i/>
        </w:rPr>
        <w:t xml:space="preserve">I haven’t had a single conversation </w:t>
      </w:r>
      <w:r w:rsidR="00361B06">
        <w:rPr>
          <w:i/>
        </w:rPr>
        <w:t xml:space="preserve">with my line manager </w:t>
      </w:r>
      <w:r w:rsidR="00361B06" w:rsidRPr="00361B06">
        <w:rPr>
          <w:i/>
        </w:rPr>
        <w:t>about my development this year</w:t>
      </w:r>
      <w:r w:rsidR="00361B06">
        <w:rPr>
          <w:i/>
        </w:rPr>
        <w:t>.</w:t>
      </w:r>
      <w:r w:rsidR="00361B06" w:rsidRPr="00361B06">
        <w:rPr>
          <w:i/>
        </w:rPr>
        <w:t>’</w:t>
      </w:r>
      <w:r w:rsidR="00532163">
        <w:rPr>
          <w:i/>
        </w:rPr>
        <w:t xml:space="preserve"> </w:t>
      </w:r>
      <w:r w:rsidR="00532163">
        <w:t xml:space="preserve">Again, the dependence </w:t>
      </w:r>
      <w:proofErr w:type="gramStart"/>
      <w:r w:rsidR="00532163">
        <w:t>on line</w:t>
      </w:r>
      <w:proofErr w:type="gramEnd"/>
      <w:r w:rsidR="00532163">
        <w:t xml:space="preserve"> managers supporting staff was apparent when it came to providing advice and opportunities for ECRs.</w:t>
      </w:r>
    </w:p>
    <w:p w14:paraId="5DEB081E" w14:textId="4960C459" w:rsidR="00F5496E" w:rsidRDefault="00F5496E" w:rsidP="004E67A7">
      <w:pPr>
        <w:spacing w:line="360" w:lineRule="auto"/>
      </w:pPr>
    </w:p>
    <w:p w14:paraId="20596872" w14:textId="1A07C93D" w:rsidR="00047D04" w:rsidRDefault="00047D04" w:rsidP="004E67A7">
      <w:pPr>
        <w:spacing w:line="360" w:lineRule="auto"/>
      </w:pPr>
      <w:r>
        <w:t>A number of part-time staff felt that their line manager didn’t take their working hours into account during the PDR review meeting, and that how their working hours impacted promotion criteria should be made clearer: ‘</w:t>
      </w:r>
      <w:r w:rsidRPr="00047D04">
        <w:rPr>
          <w:i/>
        </w:rPr>
        <w:t>To tick all the boxes each year you really can’t be part-time or be a single parent. I don’t think we’ve got part-time staff right yet</w:t>
      </w:r>
      <w:r w:rsidRPr="00047D04">
        <w:t>.’</w:t>
      </w:r>
    </w:p>
    <w:p w14:paraId="56435C3A" w14:textId="7135F7C5" w:rsidR="00510377" w:rsidRDefault="00510377" w:rsidP="004E67A7">
      <w:pPr>
        <w:spacing w:line="360" w:lineRule="auto"/>
      </w:pPr>
    </w:p>
    <w:p w14:paraId="066ED344" w14:textId="77777777" w:rsidR="00C50B1E" w:rsidRDefault="00510377" w:rsidP="00C50B1E">
      <w:pPr>
        <w:spacing w:line="360" w:lineRule="auto"/>
      </w:pPr>
      <w:r>
        <w:t>Both MPA and R&amp;T staff wanted more flexibility and clarity on what training opportunities they could pursue as an objective for the coming year.</w:t>
      </w:r>
    </w:p>
    <w:p w14:paraId="219D3131" w14:textId="77777777" w:rsidR="00C50B1E" w:rsidRDefault="00C50B1E" w:rsidP="00C50B1E">
      <w:pPr>
        <w:spacing w:line="360" w:lineRule="auto"/>
      </w:pPr>
    </w:p>
    <w:p w14:paraId="00BA7411" w14:textId="64AB7B11" w:rsidR="00BC27D4" w:rsidRPr="00C50B1E" w:rsidRDefault="009C3E28" w:rsidP="00C50B1E">
      <w:pPr>
        <w:spacing w:line="360" w:lineRule="auto"/>
        <w:rPr>
          <w:rFonts w:asciiTheme="majorHAnsi" w:hAnsiTheme="majorHAnsi" w:cstheme="majorHAnsi"/>
          <w:b/>
          <w:bCs/>
          <w:sz w:val="28"/>
          <w:szCs w:val="28"/>
        </w:rPr>
      </w:pPr>
      <w:r w:rsidRPr="00C50B1E">
        <w:rPr>
          <w:rFonts w:asciiTheme="majorHAnsi" w:hAnsiTheme="majorHAnsi" w:cstheme="majorHAnsi"/>
          <w:b/>
          <w:bCs/>
          <w:sz w:val="28"/>
          <w:szCs w:val="28"/>
        </w:rPr>
        <w:t xml:space="preserve">4. </w:t>
      </w:r>
      <w:r w:rsidR="00BC27D4" w:rsidRPr="00C50B1E">
        <w:rPr>
          <w:rFonts w:asciiTheme="majorHAnsi" w:hAnsiTheme="majorHAnsi" w:cstheme="majorHAnsi"/>
          <w:b/>
          <w:bCs/>
          <w:sz w:val="28"/>
          <w:szCs w:val="28"/>
        </w:rPr>
        <w:t>Summary of findings</w:t>
      </w:r>
    </w:p>
    <w:p w14:paraId="60ED12F3" w14:textId="53BA4D7E" w:rsidR="00235A00" w:rsidRDefault="00235A00" w:rsidP="00235A00">
      <w:pPr>
        <w:spacing w:line="360" w:lineRule="auto"/>
      </w:pPr>
      <w:r>
        <w:t xml:space="preserve">Fifteen members of </w:t>
      </w:r>
      <w:r w:rsidR="00C47FD9">
        <w:t xml:space="preserve">IHW </w:t>
      </w:r>
      <w:r w:rsidR="006D0E79">
        <w:t xml:space="preserve">staff </w:t>
      </w:r>
      <w:r w:rsidR="00F950F0">
        <w:t>participated in</w:t>
      </w:r>
      <w:r>
        <w:t xml:space="preserve"> the consultation</w:t>
      </w:r>
      <w:r w:rsidR="00474340">
        <w:t xml:space="preserve">, with representation across grades, job families and work patterns; however, those identifying as female, </w:t>
      </w:r>
      <w:r w:rsidR="006D0E79">
        <w:t xml:space="preserve">R&amp;T staff, </w:t>
      </w:r>
      <w:r w:rsidR="00474340">
        <w:t xml:space="preserve">and </w:t>
      </w:r>
      <w:r w:rsidR="006D0E79">
        <w:t>early career researchers</w:t>
      </w:r>
      <w:r w:rsidR="00474340">
        <w:t xml:space="preserve">, </w:t>
      </w:r>
      <w:r w:rsidR="005E4173">
        <w:t xml:space="preserve">are </w:t>
      </w:r>
      <w:r w:rsidR="00474340">
        <w:t xml:space="preserve">likely to be </w:t>
      </w:r>
      <w:r>
        <w:t>overrepresented</w:t>
      </w:r>
      <w:r w:rsidR="005E4173">
        <w:t xml:space="preserve"> and</w:t>
      </w:r>
      <w:r>
        <w:t xml:space="preserve"> </w:t>
      </w:r>
      <w:r w:rsidR="005E4173">
        <w:t>t</w:t>
      </w:r>
      <w:r>
        <w:t>h</w:t>
      </w:r>
      <w:r w:rsidR="006D0E79">
        <w:t xml:space="preserve">e findings of the report should therefore be </w:t>
      </w:r>
      <w:r w:rsidR="00474340">
        <w:t xml:space="preserve">considered </w:t>
      </w:r>
      <w:r w:rsidR="006D0E79">
        <w:t xml:space="preserve">in </w:t>
      </w:r>
      <w:r w:rsidR="001171FB">
        <w:t>relation to th</w:t>
      </w:r>
      <w:r w:rsidR="00474340">
        <w:t>is</w:t>
      </w:r>
      <w:r w:rsidR="006D0E79">
        <w:t xml:space="preserve">. </w:t>
      </w:r>
      <w:r w:rsidR="00825486">
        <w:t xml:space="preserve">Overall, staff who participated in the interviews felt that the PDR process could be a very useful means of developing their skills and planning for the year ahead. However, the extent to which this was the case depended largely upon the attitude </w:t>
      </w:r>
      <w:r w:rsidR="0037568C">
        <w:t>and approach of their reviewer</w:t>
      </w:r>
      <w:r w:rsidR="00825486">
        <w:t>.</w:t>
      </w:r>
      <w:r w:rsidR="008E79DA">
        <w:t xml:space="preserve"> </w:t>
      </w:r>
      <w:r w:rsidR="00480F02">
        <w:t xml:space="preserve">The high degree of variability in the way that line managers approach the PDR process, as well as </w:t>
      </w:r>
      <w:r w:rsidR="00825486">
        <w:t xml:space="preserve">the degree to which </w:t>
      </w:r>
      <w:r w:rsidR="00480F02">
        <w:t>they support their reviewee’s professional development</w:t>
      </w:r>
      <w:r w:rsidR="008F46CB">
        <w:t xml:space="preserve"> </w:t>
      </w:r>
      <w:r w:rsidR="008E79DA">
        <w:t xml:space="preserve">during </w:t>
      </w:r>
      <w:r w:rsidR="008F46CB">
        <w:t>the year</w:t>
      </w:r>
      <w:r w:rsidR="00480F02">
        <w:t>, was evident throughout the interviews.</w:t>
      </w:r>
      <w:r w:rsidR="00825486">
        <w:t xml:space="preserve"> </w:t>
      </w:r>
      <w:r w:rsidR="0037568C">
        <w:t xml:space="preserve">Staff who did feel well supported by their line managers emphasised the </w:t>
      </w:r>
      <w:r w:rsidR="0037568C">
        <w:lastRenderedPageBreak/>
        <w:t xml:space="preserve">important role that these reviewers had played in increasing their confidence and providing them with necessary guidance </w:t>
      </w:r>
      <w:r w:rsidR="008F46CB">
        <w:t xml:space="preserve">to </w:t>
      </w:r>
      <w:r w:rsidR="0037568C">
        <w:t>develop</w:t>
      </w:r>
      <w:r w:rsidR="008F46CB">
        <w:t xml:space="preserve"> their career</w:t>
      </w:r>
      <w:r w:rsidR="0037568C">
        <w:t>. Staff made a number of recommendations for how the PDR process could better support their development</w:t>
      </w:r>
      <w:r w:rsidR="008F46CB">
        <w:t>, which are outlined throughout the report.</w:t>
      </w:r>
      <w:r>
        <w:t xml:space="preserve"> </w:t>
      </w:r>
    </w:p>
    <w:p w14:paraId="40667B2A" w14:textId="77777777" w:rsidR="00C85F3D" w:rsidRDefault="00C85F3D" w:rsidP="00C85F3D"/>
    <w:p w14:paraId="56073065" w14:textId="1230825D" w:rsidR="00C85F3D" w:rsidRPr="00C85F3D" w:rsidRDefault="00C85F3D" w:rsidP="00C85F3D">
      <w:pPr>
        <w:rPr>
          <w:rFonts w:asciiTheme="majorHAnsi" w:hAnsiTheme="majorHAnsi" w:cstheme="majorHAnsi"/>
          <w:b/>
          <w:bCs/>
          <w:sz w:val="28"/>
          <w:szCs w:val="28"/>
        </w:rPr>
      </w:pPr>
      <w:r>
        <w:rPr>
          <w:rFonts w:asciiTheme="majorHAnsi" w:hAnsiTheme="majorHAnsi" w:cstheme="majorHAnsi"/>
          <w:b/>
          <w:bCs/>
          <w:sz w:val="28"/>
          <w:szCs w:val="28"/>
        </w:rPr>
        <w:t xml:space="preserve">5. </w:t>
      </w:r>
      <w:r w:rsidRPr="00C85F3D">
        <w:rPr>
          <w:rFonts w:asciiTheme="majorHAnsi" w:hAnsiTheme="majorHAnsi" w:cstheme="majorHAnsi"/>
          <w:b/>
          <w:bCs/>
          <w:sz w:val="28"/>
          <w:szCs w:val="28"/>
        </w:rPr>
        <w:t>Strengths</w:t>
      </w:r>
      <w:r w:rsidR="001236A0">
        <w:rPr>
          <w:rFonts w:asciiTheme="majorHAnsi" w:hAnsiTheme="majorHAnsi" w:cstheme="majorHAnsi"/>
          <w:b/>
          <w:bCs/>
          <w:sz w:val="28"/>
          <w:szCs w:val="28"/>
        </w:rPr>
        <w:t xml:space="preserve">, </w:t>
      </w:r>
      <w:r w:rsidRPr="00C85F3D">
        <w:rPr>
          <w:rFonts w:asciiTheme="majorHAnsi" w:hAnsiTheme="majorHAnsi" w:cstheme="majorHAnsi"/>
          <w:b/>
          <w:bCs/>
          <w:sz w:val="28"/>
          <w:szCs w:val="28"/>
        </w:rPr>
        <w:t>limitations</w:t>
      </w:r>
      <w:r w:rsidR="001236A0">
        <w:rPr>
          <w:rFonts w:asciiTheme="majorHAnsi" w:hAnsiTheme="majorHAnsi" w:cstheme="majorHAnsi"/>
          <w:b/>
          <w:bCs/>
          <w:sz w:val="28"/>
          <w:szCs w:val="28"/>
        </w:rPr>
        <w:t xml:space="preserve"> and reflection</w:t>
      </w:r>
    </w:p>
    <w:p w14:paraId="6CD873A5" w14:textId="77777777" w:rsidR="00C85F3D" w:rsidRDefault="00C85F3D" w:rsidP="00C85F3D"/>
    <w:p w14:paraId="46D982CB" w14:textId="12E86C5D" w:rsidR="00C85F3D" w:rsidRDefault="00C85F3D" w:rsidP="00C85F3D">
      <w:pPr>
        <w:spacing w:line="360" w:lineRule="auto"/>
      </w:pPr>
      <w:r>
        <w:t xml:space="preserve">Interviews with participants were organised and conducted during the 2020 </w:t>
      </w:r>
      <w:r w:rsidR="001236A0">
        <w:t>Coronavirus outbreak</w:t>
      </w:r>
      <w:r w:rsidR="00930C1E">
        <w:t xml:space="preserve">. </w:t>
      </w:r>
      <w:r w:rsidR="00474340">
        <w:t>Advertising, r</w:t>
      </w:r>
      <w:r w:rsidR="00930C1E">
        <w:t>ecruitment and the conduct of interview</w:t>
      </w:r>
      <w:r w:rsidR="00474340">
        <w:t>s</w:t>
      </w:r>
      <w:r>
        <w:t xml:space="preserve"> </w:t>
      </w:r>
      <w:r w:rsidR="00930C1E">
        <w:t>took place while s</w:t>
      </w:r>
      <w:r>
        <w:t xml:space="preserve">taff </w:t>
      </w:r>
      <w:r w:rsidR="00930C1E">
        <w:t xml:space="preserve">were predominantly </w:t>
      </w:r>
      <w:r>
        <w:t xml:space="preserve">working from home. </w:t>
      </w:r>
      <w:r w:rsidR="00930C1E">
        <w:t xml:space="preserve">Although it might be expected that a shift to remote working and interviews </w:t>
      </w:r>
      <w:r w:rsidR="001236A0">
        <w:t xml:space="preserve">might </w:t>
      </w:r>
      <w:r w:rsidR="00930C1E">
        <w:t>limit</w:t>
      </w:r>
      <w:r w:rsidR="001236A0">
        <w:t xml:space="preserve"> </w:t>
      </w:r>
      <w:r w:rsidR="00930C1E">
        <w:t xml:space="preserve">the consultation </w:t>
      </w:r>
      <w:r w:rsidR="004159AE">
        <w:t>in a number of ways</w:t>
      </w:r>
      <w:r w:rsidR="001236A0">
        <w:t xml:space="preserve"> (including </w:t>
      </w:r>
      <w:r w:rsidR="00930C1E">
        <w:t xml:space="preserve">technical issues </w:t>
      </w:r>
      <w:r w:rsidR="00622F1A">
        <w:t xml:space="preserve">when relying on home IT or </w:t>
      </w:r>
      <w:r w:rsidR="001236A0">
        <w:t xml:space="preserve">poor </w:t>
      </w:r>
      <w:r w:rsidR="00622F1A">
        <w:t>engagement of staff</w:t>
      </w:r>
      <w:r w:rsidR="001236A0">
        <w:t>)</w:t>
      </w:r>
      <w:r w:rsidR="00622F1A">
        <w:t xml:space="preserve"> few issues </w:t>
      </w:r>
      <w:r w:rsidR="001236A0">
        <w:t xml:space="preserve">were </w:t>
      </w:r>
      <w:r w:rsidR="00622F1A">
        <w:t>encountered</w:t>
      </w:r>
      <w:r w:rsidR="001236A0">
        <w:t xml:space="preserve"> by the interviewer and </w:t>
      </w:r>
      <w:r w:rsidR="004159AE">
        <w:t>a</w:t>
      </w:r>
      <w:r w:rsidR="00C6360F">
        <w:t xml:space="preserve"> total of fifteen members of staff volunteered and </w:t>
      </w:r>
      <w:r w:rsidR="005E4173">
        <w:t xml:space="preserve">were interviewed </w:t>
      </w:r>
      <w:r w:rsidR="001236A0">
        <w:t xml:space="preserve">during </w:t>
      </w:r>
      <w:r w:rsidR="00C6360F">
        <w:t xml:space="preserve">a limited window of time. </w:t>
      </w:r>
      <w:r>
        <w:t xml:space="preserve">All </w:t>
      </w:r>
      <w:r w:rsidR="00622F1A">
        <w:t xml:space="preserve">those interviewed did comment </w:t>
      </w:r>
      <w:r>
        <w:t xml:space="preserve">that working from home came with a number of challenges, such as balancing work and </w:t>
      </w:r>
      <w:r w:rsidR="00930C1E">
        <w:t>childcare</w:t>
      </w:r>
      <w:r>
        <w:t xml:space="preserve">, and </w:t>
      </w:r>
      <w:r w:rsidR="00622F1A">
        <w:t xml:space="preserve">it is possible </w:t>
      </w:r>
      <w:r>
        <w:t xml:space="preserve">this may have prevented </w:t>
      </w:r>
      <w:r w:rsidR="00622F1A">
        <w:t xml:space="preserve">some </w:t>
      </w:r>
      <w:r>
        <w:t xml:space="preserve">staff members who had young children or other commitments from participating in the </w:t>
      </w:r>
      <w:r w:rsidR="00622F1A">
        <w:t xml:space="preserve">consultation interviews. </w:t>
      </w:r>
      <w:r>
        <w:t xml:space="preserve">However, a number of </w:t>
      </w:r>
      <w:r w:rsidR="001236A0">
        <w:t xml:space="preserve">participants did </w:t>
      </w:r>
      <w:r>
        <w:t>ha</w:t>
      </w:r>
      <w:r w:rsidR="001236A0">
        <w:t>ve</w:t>
      </w:r>
      <w:r>
        <w:t xml:space="preserve"> young children, </w:t>
      </w:r>
      <w:r w:rsidR="00930C1E">
        <w:t xml:space="preserve">suggesting </w:t>
      </w:r>
      <w:r>
        <w:t xml:space="preserve">this was not always a barrier to participation. Some staff members found it easier to fit in the time to participate in the consultation </w:t>
      </w:r>
      <w:r w:rsidR="00622F1A">
        <w:t xml:space="preserve">as they were aware the interview would be conducted remotely. </w:t>
      </w:r>
      <w:r>
        <w:t>This was</w:t>
      </w:r>
      <w:r w:rsidR="00622F1A">
        <w:t xml:space="preserve"> </w:t>
      </w:r>
      <w:r>
        <w:t xml:space="preserve">particularly true for </w:t>
      </w:r>
      <w:r w:rsidR="00622F1A">
        <w:t xml:space="preserve">members of staff </w:t>
      </w:r>
      <w:r w:rsidR="004159AE">
        <w:t>who</w:t>
      </w:r>
      <w:r w:rsidR="00CD31DF">
        <w:t xml:space="preserve"> normally </w:t>
      </w:r>
      <w:r w:rsidR="00622F1A">
        <w:t>work in shared offices</w:t>
      </w:r>
      <w:r w:rsidR="00CD31DF">
        <w:t xml:space="preserve"> and </w:t>
      </w:r>
      <w:r w:rsidR="00622F1A">
        <w:t xml:space="preserve">who </w:t>
      </w:r>
      <w:r w:rsidR="001236A0">
        <w:t xml:space="preserve">might </w:t>
      </w:r>
      <w:r w:rsidR="00622F1A">
        <w:t xml:space="preserve">have been unable </w:t>
      </w:r>
      <w:r>
        <w:t>to speak confidentially</w:t>
      </w:r>
      <w:r w:rsidR="00600446">
        <w:t xml:space="preserve"> otherwise</w:t>
      </w:r>
      <w:r>
        <w:t>. A</w:t>
      </w:r>
      <w:r w:rsidR="00622F1A">
        <w:t xml:space="preserve"> further </w:t>
      </w:r>
      <w:r>
        <w:t xml:space="preserve">strength of the consultation was the range of staff who participated. Interviewees ranged from grades 5-10, </w:t>
      </w:r>
      <w:r w:rsidR="00CD31DF">
        <w:t xml:space="preserve">including a third who were experienced reviewers and </w:t>
      </w:r>
      <w:r>
        <w:t xml:space="preserve">a third </w:t>
      </w:r>
      <w:r w:rsidR="00CD31DF">
        <w:t xml:space="preserve">who </w:t>
      </w:r>
      <w:r>
        <w:t>were part-time. While the majority of staff were in the R&amp;T job family, interviews were also conducted with individuals from MPA and TS job families.</w:t>
      </w:r>
    </w:p>
    <w:p w14:paraId="2EE06D8A" w14:textId="6694C44F" w:rsidR="00C75BDD" w:rsidRDefault="00C75BDD" w:rsidP="007037A0">
      <w:pPr>
        <w:pStyle w:val="Heading2"/>
        <w:spacing w:line="360" w:lineRule="auto"/>
      </w:pPr>
    </w:p>
    <w:p w14:paraId="412FEC9B" w14:textId="393CADFC" w:rsidR="00C75BDD" w:rsidRDefault="00C75BDD" w:rsidP="007037A0">
      <w:pPr>
        <w:pStyle w:val="Heading2"/>
        <w:spacing w:line="360" w:lineRule="auto"/>
      </w:pPr>
    </w:p>
    <w:p w14:paraId="67EB7C61" w14:textId="77777777" w:rsidR="00C75BDD" w:rsidRPr="00C75BDD" w:rsidRDefault="00C75BDD" w:rsidP="00C75BDD">
      <w:pPr>
        <w:rPr>
          <w:lang w:val="en-US" w:eastAsia="ja-JP"/>
        </w:rPr>
      </w:pPr>
    </w:p>
    <w:p w14:paraId="3FE0DB13" w14:textId="72D71AE6" w:rsidR="00F5496E" w:rsidRDefault="00C85F3D" w:rsidP="007037A0">
      <w:pPr>
        <w:pStyle w:val="Heading2"/>
        <w:spacing w:line="360" w:lineRule="auto"/>
      </w:pPr>
      <w:r>
        <w:lastRenderedPageBreak/>
        <w:t>6.</w:t>
      </w:r>
      <w:r w:rsidR="00BC27D4">
        <w:t xml:space="preserve"> </w:t>
      </w:r>
      <w:r w:rsidR="009C3E28">
        <w:t>R</w:t>
      </w:r>
      <w:r w:rsidR="00F5496E">
        <w:t>eport r</w:t>
      </w:r>
      <w:r w:rsidR="009C3E28">
        <w:t>ecommendations</w:t>
      </w:r>
    </w:p>
    <w:p w14:paraId="5C657199" w14:textId="7123D8B9" w:rsidR="003E7D8C" w:rsidRDefault="00A62C4F" w:rsidP="003E7D8C">
      <w:pPr>
        <w:spacing w:line="360" w:lineRule="auto"/>
        <w:rPr>
          <w:lang w:val="en-US" w:eastAsia="ja-JP"/>
        </w:rPr>
      </w:pPr>
      <w:r>
        <w:rPr>
          <w:lang w:val="en-US" w:eastAsia="ja-JP"/>
        </w:rPr>
        <w:t xml:space="preserve">Recommendations </w:t>
      </w:r>
      <w:r w:rsidR="005D1506">
        <w:rPr>
          <w:lang w:val="en-US" w:eastAsia="ja-JP"/>
        </w:rPr>
        <w:t xml:space="preserve">based on the findings of this report </w:t>
      </w:r>
      <w:r>
        <w:rPr>
          <w:lang w:val="en-US" w:eastAsia="ja-JP"/>
        </w:rPr>
        <w:t xml:space="preserve">are </w:t>
      </w:r>
      <w:r w:rsidR="007D51A6">
        <w:rPr>
          <w:lang w:val="en-US" w:eastAsia="ja-JP"/>
        </w:rPr>
        <w:t xml:space="preserve">presented </w:t>
      </w:r>
      <w:r w:rsidR="00AC1F75">
        <w:rPr>
          <w:lang w:val="en-US" w:eastAsia="ja-JP"/>
        </w:rPr>
        <w:t>according to the scope of action</w:t>
      </w:r>
      <w:r w:rsidR="007D51A6">
        <w:rPr>
          <w:lang w:val="en-US" w:eastAsia="ja-JP"/>
        </w:rPr>
        <w:t xml:space="preserve"> </w:t>
      </w:r>
      <w:r w:rsidR="007A3F38">
        <w:rPr>
          <w:lang w:val="en-US" w:eastAsia="ja-JP"/>
        </w:rPr>
        <w:t>indicated</w:t>
      </w:r>
      <w:r w:rsidR="0002046F">
        <w:rPr>
          <w:lang w:val="en-US" w:eastAsia="ja-JP"/>
        </w:rPr>
        <w:t>.</w:t>
      </w:r>
      <w:r w:rsidR="005D1506">
        <w:rPr>
          <w:lang w:val="en-US" w:eastAsia="ja-JP"/>
        </w:rPr>
        <w:t xml:space="preserve"> </w:t>
      </w:r>
      <w:r w:rsidR="003E7D8C">
        <w:rPr>
          <w:lang w:val="en-US" w:eastAsia="ja-JP"/>
        </w:rPr>
        <w:t xml:space="preserve">This reflects </w:t>
      </w:r>
      <w:r w:rsidR="00600446">
        <w:rPr>
          <w:lang w:val="en-US" w:eastAsia="ja-JP"/>
        </w:rPr>
        <w:t>two separate issues: (a)</w:t>
      </w:r>
      <w:r w:rsidR="00DD6710">
        <w:rPr>
          <w:lang w:val="en-US" w:eastAsia="ja-JP"/>
        </w:rPr>
        <w:t xml:space="preserve"> a</w:t>
      </w:r>
      <w:r w:rsidR="003E7D8C">
        <w:rPr>
          <w:lang w:val="en-US" w:eastAsia="ja-JP"/>
        </w:rPr>
        <w:t xml:space="preserve"> range of guidance and training resources already exist to support </w:t>
      </w:r>
      <w:r w:rsidR="0060730C">
        <w:rPr>
          <w:lang w:val="en-US" w:eastAsia="ja-JP"/>
        </w:rPr>
        <w:t xml:space="preserve">good practice </w:t>
      </w:r>
      <w:r w:rsidR="003E7D8C">
        <w:rPr>
          <w:lang w:val="en-US" w:eastAsia="ja-JP"/>
        </w:rPr>
        <w:t>in the existing PDR process</w:t>
      </w:r>
      <w:r w:rsidR="0060730C">
        <w:rPr>
          <w:lang w:val="en-US" w:eastAsia="ja-JP"/>
        </w:rPr>
        <w:t xml:space="preserve">, yet </w:t>
      </w:r>
      <w:r w:rsidR="00600446">
        <w:rPr>
          <w:lang w:val="en-US" w:eastAsia="ja-JP"/>
        </w:rPr>
        <w:t>the review findings suggest the availability of these resources does not always lead to</w:t>
      </w:r>
      <w:r w:rsidR="0060730C">
        <w:rPr>
          <w:lang w:val="en-US" w:eastAsia="ja-JP"/>
        </w:rPr>
        <w:t xml:space="preserve"> the recommended </w:t>
      </w:r>
      <w:r w:rsidR="00BE1C86">
        <w:rPr>
          <w:lang w:val="en-US" w:eastAsia="ja-JP"/>
        </w:rPr>
        <w:t xml:space="preserve">practice (b) </w:t>
      </w:r>
      <w:r w:rsidR="003E7D8C">
        <w:rPr>
          <w:lang w:val="en-US" w:eastAsia="ja-JP"/>
        </w:rPr>
        <w:t xml:space="preserve">University wide changes to </w:t>
      </w:r>
      <w:r w:rsidR="0060730C">
        <w:rPr>
          <w:lang w:val="en-US" w:eastAsia="ja-JP"/>
        </w:rPr>
        <w:t xml:space="preserve">the existing </w:t>
      </w:r>
      <w:r w:rsidR="003E7D8C">
        <w:rPr>
          <w:lang w:val="en-US" w:eastAsia="ja-JP"/>
        </w:rPr>
        <w:t>PDR</w:t>
      </w:r>
      <w:r w:rsidR="00B00C22">
        <w:rPr>
          <w:lang w:val="en-US" w:eastAsia="ja-JP"/>
        </w:rPr>
        <w:t xml:space="preserve"> </w:t>
      </w:r>
      <w:r w:rsidR="003E7D8C">
        <w:rPr>
          <w:lang w:val="en-US" w:eastAsia="ja-JP"/>
        </w:rPr>
        <w:t xml:space="preserve">are planned </w:t>
      </w:r>
      <w:r w:rsidR="00B00C22">
        <w:rPr>
          <w:lang w:val="en-US" w:eastAsia="ja-JP"/>
        </w:rPr>
        <w:t>and</w:t>
      </w:r>
      <w:r w:rsidR="00BE1C86">
        <w:rPr>
          <w:lang w:val="en-US" w:eastAsia="ja-JP"/>
        </w:rPr>
        <w:t xml:space="preserve"> a number of recommendations </w:t>
      </w:r>
      <w:r w:rsidR="00DD6710">
        <w:rPr>
          <w:lang w:val="en-US" w:eastAsia="ja-JP"/>
        </w:rPr>
        <w:t>are for</w:t>
      </w:r>
      <w:r w:rsidR="0060730C">
        <w:rPr>
          <w:lang w:val="en-US" w:eastAsia="ja-JP"/>
        </w:rPr>
        <w:t xml:space="preserve"> change</w:t>
      </w:r>
      <w:r w:rsidR="00DD6710">
        <w:rPr>
          <w:lang w:val="en-US" w:eastAsia="ja-JP"/>
        </w:rPr>
        <w:t>s</w:t>
      </w:r>
      <w:r w:rsidR="0060730C">
        <w:rPr>
          <w:lang w:val="en-US" w:eastAsia="ja-JP"/>
        </w:rPr>
        <w:t xml:space="preserve"> </w:t>
      </w:r>
      <w:r w:rsidR="00DD6710">
        <w:rPr>
          <w:lang w:val="en-US" w:eastAsia="ja-JP"/>
        </w:rPr>
        <w:t>to the PDR process</w:t>
      </w:r>
      <w:r w:rsidR="003E7D8C">
        <w:rPr>
          <w:lang w:val="en-US" w:eastAsia="ja-JP"/>
        </w:rPr>
        <w:t xml:space="preserve">. </w:t>
      </w:r>
    </w:p>
    <w:p w14:paraId="3E7C6EDD" w14:textId="3AC3EB20" w:rsidR="0002046F" w:rsidRDefault="0002046F" w:rsidP="0002046F">
      <w:pPr>
        <w:spacing w:line="360" w:lineRule="auto"/>
        <w:rPr>
          <w:lang w:val="en-US" w:eastAsia="ja-JP"/>
        </w:rPr>
      </w:pPr>
    </w:p>
    <w:p w14:paraId="3DAE0747" w14:textId="6BCD523D" w:rsidR="00665E9D" w:rsidRDefault="00C85F3D" w:rsidP="00665E9D">
      <w:pPr>
        <w:rPr>
          <w:rFonts w:asciiTheme="majorHAnsi" w:hAnsiTheme="majorHAnsi" w:cstheme="majorHAnsi"/>
          <w:i/>
          <w:iCs/>
          <w:lang w:val="en-US" w:eastAsia="ja-JP"/>
        </w:rPr>
      </w:pPr>
      <w:r>
        <w:rPr>
          <w:rFonts w:asciiTheme="majorHAnsi" w:hAnsiTheme="majorHAnsi" w:cstheme="majorHAnsi"/>
          <w:i/>
          <w:iCs/>
          <w:lang w:val="en-US" w:eastAsia="ja-JP"/>
        </w:rPr>
        <w:t>6</w:t>
      </w:r>
      <w:r w:rsidR="00661115" w:rsidRPr="00661115">
        <w:rPr>
          <w:rFonts w:asciiTheme="majorHAnsi" w:hAnsiTheme="majorHAnsi" w:cstheme="majorHAnsi"/>
          <w:i/>
          <w:iCs/>
          <w:lang w:val="en-US" w:eastAsia="ja-JP"/>
        </w:rPr>
        <w:t xml:space="preserve">.1 Recommendations </w:t>
      </w:r>
      <w:r w:rsidR="00A62C4F">
        <w:rPr>
          <w:rFonts w:asciiTheme="majorHAnsi" w:hAnsiTheme="majorHAnsi" w:cstheme="majorHAnsi"/>
          <w:i/>
          <w:iCs/>
          <w:lang w:val="en-US" w:eastAsia="ja-JP"/>
        </w:rPr>
        <w:t xml:space="preserve">for </w:t>
      </w:r>
      <w:r w:rsidR="00361C64">
        <w:rPr>
          <w:rFonts w:asciiTheme="majorHAnsi" w:hAnsiTheme="majorHAnsi" w:cstheme="majorHAnsi"/>
          <w:i/>
          <w:iCs/>
          <w:lang w:val="en-US" w:eastAsia="ja-JP"/>
        </w:rPr>
        <w:t xml:space="preserve">PDR </w:t>
      </w:r>
      <w:r w:rsidR="00B339B5">
        <w:rPr>
          <w:rFonts w:asciiTheme="majorHAnsi" w:hAnsiTheme="majorHAnsi" w:cstheme="majorHAnsi"/>
          <w:i/>
          <w:iCs/>
          <w:lang w:val="en-US" w:eastAsia="ja-JP"/>
        </w:rPr>
        <w:t xml:space="preserve">reviewees and </w:t>
      </w:r>
      <w:r w:rsidR="00661115">
        <w:rPr>
          <w:rFonts w:asciiTheme="majorHAnsi" w:hAnsiTheme="majorHAnsi" w:cstheme="majorHAnsi"/>
          <w:i/>
          <w:iCs/>
          <w:lang w:val="en-US" w:eastAsia="ja-JP"/>
        </w:rPr>
        <w:t>reviewers</w:t>
      </w:r>
      <w:r w:rsidR="00661115" w:rsidRPr="00661115">
        <w:rPr>
          <w:rFonts w:asciiTheme="majorHAnsi" w:hAnsiTheme="majorHAnsi" w:cstheme="majorHAnsi"/>
          <w:i/>
          <w:iCs/>
          <w:lang w:val="en-US" w:eastAsia="ja-JP"/>
        </w:rPr>
        <w:t xml:space="preserve"> </w:t>
      </w:r>
    </w:p>
    <w:p w14:paraId="680AA236" w14:textId="3370D399" w:rsidR="00661115" w:rsidRPr="00661115" w:rsidRDefault="00661115" w:rsidP="00665E9D">
      <w:pPr>
        <w:rPr>
          <w:rFonts w:asciiTheme="majorHAnsi" w:hAnsiTheme="majorHAnsi" w:cstheme="majorHAnsi"/>
          <w:i/>
          <w:iCs/>
          <w:lang w:val="en-US" w:eastAsia="ja-JP"/>
        </w:rPr>
      </w:pPr>
    </w:p>
    <w:p w14:paraId="23CDA98D" w14:textId="3B455339" w:rsidR="0045059A" w:rsidRDefault="00CB1CFE" w:rsidP="00BD76FE">
      <w:pPr>
        <w:pStyle w:val="ListParagraph"/>
        <w:numPr>
          <w:ilvl w:val="0"/>
          <w:numId w:val="25"/>
        </w:numPr>
        <w:spacing w:line="360" w:lineRule="auto"/>
        <w:ind w:left="426" w:hanging="284"/>
      </w:pPr>
      <w:r>
        <w:t xml:space="preserve">Staff </w:t>
      </w:r>
      <w:r w:rsidR="00CB599B">
        <w:t xml:space="preserve">experiences of PDR </w:t>
      </w:r>
      <w:r w:rsidR="00241C92">
        <w:t xml:space="preserve">vary and </w:t>
      </w:r>
      <w:r w:rsidR="00CB599B">
        <w:t xml:space="preserve">depend on reviewer </w:t>
      </w:r>
      <w:r w:rsidR="00241C92">
        <w:t xml:space="preserve">attitudes and investment in the process. </w:t>
      </w:r>
      <w:r w:rsidR="00B64B24" w:rsidRPr="004159AE">
        <w:t>Mandatory tr</w:t>
      </w:r>
      <w:r w:rsidR="00241C92" w:rsidRPr="004159AE">
        <w:t>aining</w:t>
      </w:r>
      <w:r w:rsidR="00241C92" w:rsidRPr="00061F88">
        <w:t xml:space="preserve"> for </w:t>
      </w:r>
      <w:r w:rsidR="00B64B24" w:rsidRPr="00061F88">
        <w:t>reviewers</w:t>
      </w:r>
      <w:r w:rsidR="00B64B24">
        <w:t xml:space="preserve"> </w:t>
      </w:r>
      <w:r w:rsidR="00241C92">
        <w:t xml:space="preserve">is recommended to improve consistency </w:t>
      </w:r>
      <w:r w:rsidR="00D2440E">
        <w:t>in how the PDR process is carried out</w:t>
      </w:r>
      <w:r w:rsidR="00BE11E4">
        <w:t xml:space="preserve"> </w:t>
      </w:r>
      <w:r w:rsidR="00D2440E">
        <w:t>and</w:t>
      </w:r>
      <w:r w:rsidR="00DA1C86">
        <w:t xml:space="preserve"> </w:t>
      </w:r>
      <w:r w:rsidR="00D2440E">
        <w:t xml:space="preserve">support staff development. </w:t>
      </w:r>
    </w:p>
    <w:p w14:paraId="3451C333" w14:textId="77777777" w:rsidR="00B64B24" w:rsidRDefault="00B64B24" w:rsidP="00BD76FE">
      <w:pPr>
        <w:pStyle w:val="ListParagraph"/>
        <w:spacing w:line="360" w:lineRule="auto"/>
        <w:ind w:left="426" w:hanging="284"/>
      </w:pPr>
    </w:p>
    <w:p w14:paraId="477CE469" w14:textId="535191D8" w:rsidR="007A3F38" w:rsidRDefault="00B339B5" w:rsidP="00BD76FE">
      <w:pPr>
        <w:pStyle w:val="ListParagraph"/>
        <w:numPr>
          <w:ilvl w:val="0"/>
          <w:numId w:val="25"/>
        </w:numPr>
        <w:spacing w:line="360" w:lineRule="auto"/>
        <w:ind w:left="426" w:hanging="284"/>
      </w:pPr>
      <w:r>
        <w:t xml:space="preserve">PDR can be </w:t>
      </w:r>
      <w:r w:rsidR="00406089">
        <w:t xml:space="preserve">a </w:t>
      </w:r>
      <w:r>
        <w:t>useful vehicle for career development</w:t>
      </w:r>
      <w:r w:rsidR="00E51231">
        <w:t>, but many staff</w:t>
      </w:r>
      <w:r w:rsidR="00BD76FE">
        <w:t xml:space="preserve"> </w:t>
      </w:r>
      <w:r w:rsidR="007F15D2">
        <w:t xml:space="preserve">at an early stage of career </w:t>
      </w:r>
      <w:r w:rsidR="00E51231">
        <w:t xml:space="preserve">are unaware of </w:t>
      </w:r>
      <w:r w:rsidR="00BD76FE">
        <w:t xml:space="preserve">complementary </w:t>
      </w:r>
      <w:r w:rsidR="00E51231">
        <w:t>relationship</w:t>
      </w:r>
      <w:r w:rsidR="00406089">
        <w:t xml:space="preserve">s across </w:t>
      </w:r>
      <w:r w:rsidR="00E51231">
        <w:t>PDR, career development and progression</w:t>
      </w:r>
      <w:r w:rsidR="007F15D2">
        <w:t>. That</w:t>
      </w:r>
      <w:r w:rsidR="007A3F38">
        <w:t xml:space="preserve"> </w:t>
      </w:r>
      <w:r>
        <w:t>‘</w:t>
      </w:r>
      <w:r w:rsidR="00535D86">
        <w:t>progression/</w:t>
      </w:r>
      <w:r>
        <w:t xml:space="preserve"> </w:t>
      </w:r>
      <w:r w:rsidR="00535D86">
        <w:t>p</w:t>
      </w:r>
      <w:r w:rsidR="007A3F38">
        <w:t>romotion</w:t>
      </w:r>
      <w:r w:rsidR="00535D86">
        <w:t>/</w:t>
      </w:r>
      <w:r>
        <w:t xml:space="preserve"> </w:t>
      </w:r>
      <w:r w:rsidR="00535D86">
        <w:t>rezoning’</w:t>
      </w:r>
      <w:r w:rsidR="007A3F38">
        <w:t xml:space="preserve"> is included in </w:t>
      </w:r>
      <w:r w:rsidR="00406089">
        <w:t xml:space="preserve">the </w:t>
      </w:r>
      <w:r w:rsidR="00535D86">
        <w:t>post</w:t>
      </w:r>
      <w:r w:rsidR="00BD76FE">
        <w:t>-</w:t>
      </w:r>
      <w:r w:rsidR="00535D86">
        <w:t xml:space="preserve">PDR </w:t>
      </w:r>
      <w:r w:rsidR="007A3F38">
        <w:t xml:space="preserve">IHW checklist </w:t>
      </w:r>
      <w:r w:rsidR="007F15D2">
        <w:t xml:space="preserve">also </w:t>
      </w:r>
      <w:r w:rsidR="007A3F38">
        <w:t>does not</w:t>
      </w:r>
      <w:r w:rsidR="00E51231">
        <w:t xml:space="preserve"> </w:t>
      </w:r>
      <w:r w:rsidR="007F15D2">
        <w:t xml:space="preserve">necessarily </w:t>
      </w:r>
      <w:r w:rsidR="007A3F38">
        <w:t xml:space="preserve">translate into </w:t>
      </w:r>
      <w:r w:rsidR="00535D86">
        <w:t xml:space="preserve">meaningful </w:t>
      </w:r>
      <w:r w:rsidR="007A3F38">
        <w:t>discussion.</w:t>
      </w:r>
      <w:r w:rsidR="00DD6710">
        <w:t xml:space="preserve"> </w:t>
      </w:r>
      <w:r w:rsidR="007F15D2">
        <w:t>A</w:t>
      </w:r>
      <w:r w:rsidR="00E51231">
        <w:t xml:space="preserve">ppropriate methods to improve </w:t>
      </w:r>
      <w:r w:rsidR="00C629C1">
        <w:t xml:space="preserve">awareness </w:t>
      </w:r>
      <w:r w:rsidR="00406089">
        <w:t>of the complementary relationships between PDR</w:t>
      </w:r>
      <w:r w:rsidR="007F15D2">
        <w:t>, career development and progression are recommended</w:t>
      </w:r>
      <w:r w:rsidR="00DD6710">
        <w:t>. F</w:t>
      </w:r>
      <w:r w:rsidR="00E51231">
        <w:t xml:space="preserve">or reviewees this </w:t>
      </w:r>
      <w:r w:rsidR="00406089">
        <w:t xml:space="preserve">could </w:t>
      </w:r>
      <w:r w:rsidR="00E51231">
        <w:t xml:space="preserve">involve information </w:t>
      </w:r>
      <w:r w:rsidR="00444D0D">
        <w:t xml:space="preserve">provided as part of </w:t>
      </w:r>
      <w:r w:rsidR="00406089">
        <w:t xml:space="preserve">the </w:t>
      </w:r>
      <w:r w:rsidR="00E51231">
        <w:t>induction</w:t>
      </w:r>
      <w:r>
        <w:t xml:space="preserve"> process</w:t>
      </w:r>
      <w:r w:rsidR="00E51231">
        <w:t xml:space="preserve"> </w:t>
      </w:r>
      <w:r w:rsidR="00444D0D">
        <w:t xml:space="preserve">or </w:t>
      </w:r>
      <w:r w:rsidR="007F15D2">
        <w:t xml:space="preserve">through </w:t>
      </w:r>
      <w:r w:rsidR="00444D0D">
        <w:t xml:space="preserve">existing </w:t>
      </w:r>
      <w:r w:rsidR="00E51231">
        <w:t xml:space="preserve">workshops on promotion. For reviewers </w:t>
      </w:r>
      <w:r w:rsidR="00C629C1">
        <w:t>this should be incorporated i</w:t>
      </w:r>
      <w:r w:rsidR="00C629C1" w:rsidRPr="004159AE">
        <w:t xml:space="preserve">nto </w:t>
      </w:r>
      <w:r w:rsidR="00E51231" w:rsidRPr="004159AE">
        <w:t>mandatory training</w:t>
      </w:r>
      <w:r w:rsidR="007F15D2">
        <w:t xml:space="preserve"> or guidance</w:t>
      </w:r>
      <w:r w:rsidR="00E51231">
        <w:t xml:space="preserve"> resources. </w:t>
      </w:r>
    </w:p>
    <w:p w14:paraId="2073F4ED" w14:textId="77777777" w:rsidR="007A3F38" w:rsidRDefault="007A3F38" w:rsidP="00BD76FE">
      <w:pPr>
        <w:pStyle w:val="ListParagraph"/>
        <w:ind w:left="426" w:hanging="284"/>
      </w:pPr>
    </w:p>
    <w:p w14:paraId="5B5EDB51" w14:textId="4E16FC49" w:rsidR="00870425" w:rsidRDefault="00444D0D" w:rsidP="00BD76FE">
      <w:pPr>
        <w:pStyle w:val="ListParagraph"/>
        <w:numPr>
          <w:ilvl w:val="0"/>
          <w:numId w:val="25"/>
        </w:numPr>
        <w:spacing w:line="360" w:lineRule="auto"/>
        <w:ind w:left="426" w:hanging="284"/>
      </w:pPr>
      <w:r>
        <w:t xml:space="preserve">Annual </w:t>
      </w:r>
      <w:r w:rsidR="006A01FA">
        <w:t>PDR</w:t>
      </w:r>
      <w:r w:rsidR="003E1F00">
        <w:t xml:space="preserve"> </w:t>
      </w:r>
      <w:r w:rsidR="006A01FA">
        <w:t xml:space="preserve">should not </w:t>
      </w:r>
      <w:r w:rsidR="003E1F00">
        <w:t xml:space="preserve">be the only opportunity </w:t>
      </w:r>
      <w:r w:rsidR="00824772">
        <w:t xml:space="preserve">for staff to review and discuss development </w:t>
      </w:r>
      <w:r w:rsidR="00746052">
        <w:t xml:space="preserve">throughout </w:t>
      </w:r>
      <w:r w:rsidR="00824772">
        <w:t>the year</w:t>
      </w:r>
      <w:r w:rsidR="00E51231">
        <w:t>. S</w:t>
      </w:r>
      <w:r w:rsidR="00824772">
        <w:t xml:space="preserve">taff </w:t>
      </w:r>
      <w:r w:rsidR="00DD6710">
        <w:t>value</w:t>
      </w:r>
      <w:r w:rsidR="00824772">
        <w:t xml:space="preserve"> </w:t>
      </w:r>
      <w:r w:rsidR="00DA1C86">
        <w:t xml:space="preserve">more </w:t>
      </w:r>
      <w:r w:rsidR="00746052">
        <w:t>regular conversations</w:t>
      </w:r>
      <w:r w:rsidR="00DA1C86">
        <w:t xml:space="preserve"> with line managers in these areas</w:t>
      </w:r>
      <w:r w:rsidR="00C629C1">
        <w:t xml:space="preserve"> and a</w:t>
      </w:r>
      <w:r w:rsidR="003E1F00">
        <w:t xml:space="preserve">ppropriate methods </w:t>
      </w:r>
      <w:r w:rsidR="00963219">
        <w:t xml:space="preserve">to encourage this </w:t>
      </w:r>
      <w:r w:rsidR="003E1F00">
        <w:t>should be identified</w:t>
      </w:r>
      <w:r w:rsidR="00963219">
        <w:t xml:space="preserve"> and implemented</w:t>
      </w:r>
      <w:r w:rsidR="00C629C1">
        <w:t xml:space="preserve">. For reviewers this should be incorporated </w:t>
      </w:r>
      <w:r w:rsidR="00C629C1" w:rsidRPr="004159AE">
        <w:t>into mandatory</w:t>
      </w:r>
      <w:r w:rsidR="00C629C1">
        <w:t xml:space="preserve"> training resources </w:t>
      </w:r>
      <w:r w:rsidR="007F15D2">
        <w:t>or guidance and</w:t>
      </w:r>
      <w:r w:rsidR="00C629C1">
        <w:t xml:space="preserve"> reminders should be </w:t>
      </w:r>
      <w:r w:rsidR="007D09EC">
        <w:t>provid</w:t>
      </w:r>
      <w:r w:rsidR="00C629C1">
        <w:t>ed</w:t>
      </w:r>
      <w:r w:rsidR="00D35F01">
        <w:t xml:space="preserve"> </w:t>
      </w:r>
      <w:r w:rsidR="00C629C1">
        <w:t xml:space="preserve">that it is good practice to </w:t>
      </w:r>
      <w:r w:rsidR="007D09EC">
        <w:t xml:space="preserve">engage in </w:t>
      </w:r>
      <w:r w:rsidR="007F15D2">
        <w:t xml:space="preserve">regular </w:t>
      </w:r>
      <w:r w:rsidR="00DA1C86">
        <w:t xml:space="preserve">conversations </w:t>
      </w:r>
      <w:r w:rsidR="00963219">
        <w:t>around de</w:t>
      </w:r>
      <w:r w:rsidR="00DA1C86">
        <w:t>velopment</w:t>
      </w:r>
      <w:r w:rsidR="00963219">
        <w:t xml:space="preserve"> or </w:t>
      </w:r>
      <w:r w:rsidR="00DA1C86">
        <w:t>PDR objectives</w:t>
      </w:r>
      <w:r w:rsidR="00FB62B4">
        <w:t>/standards</w:t>
      </w:r>
      <w:r w:rsidR="00963219">
        <w:t>.</w:t>
      </w:r>
      <w:r w:rsidR="00F5496E">
        <w:t xml:space="preserve"> </w:t>
      </w:r>
    </w:p>
    <w:p w14:paraId="184AB6B9" w14:textId="77777777" w:rsidR="00444D0D" w:rsidRDefault="00444D0D" w:rsidP="00661115">
      <w:pPr>
        <w:rPr>
          <w:rFonts w:asciiTheme="majorHAnsi" w:hAnsiTheme="majorHAnsi" w:cstheme="majorHAnsi"/>
          <w:i/>
          <w:iCs/>
          <w:lang w:val="en-US" w:eastAsia="ja-JP"/>
        </w:rPr>
      </w:pPr>
    </w:p>
    <w:p w14:paraId="429574BE" w14:textId="37DF9C56" w:rsidR="00661115" w:rsidRDefault="00C85F3D" w:rsidP="00661115">
      <w:pPr>
        <w:rPr>
          <w:rFonts w:asciiTheme="majorHAnsi" w:hAnsiTheme="majorHAnsi" w:cstheme="majorHAnsi"/>
          <w:i/>
          <w:iCs/>
          <w:lang w:val="en-US" w:eastAsia="ja-JP"/>
        </w:rPr>
      </w:pPr>
      <w:r>
        <w:rPr>
          <w:rFonts w:asciiTheme="majorHAnsi" w:hAnsiTheme="majorHAnsi" w:cstheme="majorHAnsi"/>
          <w:i/>
          <w:iCs/>
          <w:lang w:val="en-US" w:eastAsia="ja-JP"/>
        </w:rPr>
        <w:lastRenderedPageBreak/>
        <w:t>6</w:t>
      </w:r>
      <w:r w:rsidR="00661115" w:rsidRPr="00661115">
        <w:rPr>
          <w:rFonts w:asciiTheme="majorHAnsi" w:hAnsiTheme="majorHAnsi" w:cstheme="majorHAnsi"/>
          <w:i/>
          <w:iCs/>
          <w:lang w:val="en-US" w:eastAsia="ja-JP"/>
        </w:rPr>
        <w:t>.</w:t>
      </w:r>
      <w:r w:rsidR="00661115">
        <w:rPr>
          <w:rFonts w:asciiTheme="majorHAnsi" w:hAnsiTheme="majorHAnsi" w:cstheme="majorHAnsi"/>
          <w:i/>
          <w:iCs/>
          <w:lang w:val="en-US" w:eastAsia="ja-JP"/>
        </w:rPr>
        <w:t>2</w:t>
      </w:r>
      <w:r w:rsidR="00661115" w:rsidRPr="00661115">
        <w:rPr>
          <w:rFonts w:asciiTheme="majorHAnsi" w:hAnsiTheme="majorHAnsi" w:cstheme="majorHAnsi"/>
          <w:i/>
          <w:iCs/>
          <w:lang w:val="en-US" w:eastAsia="ja-JP"/>
        </w:rPr>
        <w:t xml:space="preserve"> Recommendations for the PDR process</w:t>
      </w:r>
    </w:p>
    <w:p w14:paraId="10EBD6A0" w14:textId="77777777" w:rsidR="00661115" w:rsidRDefault="00661115" w:rsidP="00661115"/>
    <w:p w14:paraId="2471B615" w14:textId="76745AA8" w:rsidR="007A3F38" w:rsidRDefault="007A3F38" w:rsidP="007A3F38">
      <w:pPr>
        <w:pStyle w:val="ListParagraph"/>
        <w:numPr>
          <w:ilvl w:val="0"/>
          <w:numId w:val="25"/>
        </w:numPr>
        <w:spacing w:line="360" w:lineRule="auto"/>
      </w:pPr>
      <w:r>
        <w:t xml:space="preserve">Annual review procedures which </w:t>
      </w:r>
      <w:r w:rsidRPr="00061F88">
        <w:t>include routine opportunit</w:t>
      </w:r>
      <w:r w:rsidR="00C629C1">
        <w:t>ies</w:t>
      </w:r>
      <w:r>
        <w:t xml:space="preserve"> to provide feedback to line managers on staff member’s PDR experience are valued. An appropriate method of </w:t>
      </w:r>
      <w:r w:rsidR="00C629C1">
        <w:t xml:space="preserve">providing feedback to reviewers on </w:t>
      </w:r>
      <w:r>
        <w:t xml:space="preserve">PDR experiences should be </w:t>
      </w:r>
      <w:r w:rsidR="00A526D7">
        <w:t>considered</w:t>
      </w:r>
      <w:r>
        <w:t xml:space="preserve">. </w:t>
      </w:r>
    </w:p>
    <w:p w14:paraId="20525995" w14:textId="77777777" w:rsidR="007A3F38" w:rsidRDefault="007A3F38" w:rsidP="007A3F38">
      <w:pPr>
        <w:pStyle w:val="ListParagraph"/>
        <w:spacing w:line="360" w:lineRule="auto"/>
      </w:pPr>
    </w:p>
    <w:p w14:paraId="3518C23D" w14:textId="70ED9BBD" w:rsidR="006E3BAC" w:rsidRDefault="00694B77" w:rsidP="007A3F38">
      <w:pPr>
        <w:pStyle w:val="ListParagraph"/>
        <w:numPr>
          <w:ilvl w:val="0"/>
          <w:numId w:val="25"/>
        </w:numPr>
        <w:spacing w:line="360" w:lineRule="auto"/>
      </w:pPr>
      <w:r>
        <w:t>S</w:t>
      </w:r>
      <w:r w:rsidR="006E3BAC">
        <w:t xml:space="preserve">elf- assessment </w:t>
      </w:r>
      <w:r w:rsidR="006A01FA">
        <w:t>form</w:t>
      </w:r>
      <w:r w:rsidR="00D35F01">
        <w:t>s</w:t>
      </w:r>
      <w:r w:rsidR="006A01FA">
        <w:t xml:space="preserve"> </w:t>
      </w:r>
      <w:r w:rsidR="006E3BAC">
        <w:t>sh</w:t>
      </w:r>
      <w:r w:rsidR="006A01FA">
        <w:t xml:space="preserve">ould be accessible for </w:t>
      </w:r>
      <w:r w:rsidR="00C629C1">
        <w:t xml:space="preserve">all </w:t>
      </w:r>
      <w:r w:rsidR="00CD2162">
        <w:t>staff</w:t>
      </w:r>
      <w:r w:rsidR="006A01FA">
        <w:t xml:space="preserve">. </w:t>
      </w:r>
      <w:r w:rsidR="00992E1D">
        <w:t>E</w:t>
      </w:r>
      <w:r w:rsidR="007037A0" w:rsidRPr="007037A0">
        <w:t xml:space="preserve">xamples of what could reasonably be expected of staff </w:t>
      </w:r>
      <w:r w:rsidR="00C629C1">
        <w:t xml:space="preserve">across different grades and levels of experience </w:t>
      </w:r>
      <w:r w:rsidR="007037A0" w:rsidRPr="007037A0">
        <w:t>in each part of the form</w:t>
      </w:r>
      <w:r>
        <w:t>s</w:t>
      </w:r>
      <w:r w:rsidR="00D35F01">
        <w:t xml:space="preserve"> should be provided. </w:t>
      </w:r>
    </w:p>
    <w:p w14:paraId="3080EDA9" w14:textId="77777777" w:rsidR="007D09EC" w:rsidRDefault="007D09EC" w:rsidP="007D09EC">
      <w:pPr>
        <w:pStyle w:val="ListParagraph"/>
        <w:spacing w:line="360" w:lineRule="auto"/>
      </w:pPr>
    </w:p>
    <w:p w14:paraId="726415DE" w14:textId="33D18595" w:rsidR="00F623D1" w:rsidRDefault="00F623D1" w:rsidP="00F623D1">
      <w:pPr>
        <w:pStyle w:val="ListParagraph"/>
        <w:numPr>
          <w:ilvl w:val="0"/>
          <w:numId w:val="25"/>
        </w:numPr>
        <w:spacing w:line="360" w:lineRule="auto"/>
      </w:pPr>
      <w:r>
        <w:t xml:space="preserve">Staff should not expect or feel it is necessary to excel across all elements of PDR and there should be greater acknowledgement </w:t>
      </w:r>
      <w:r w:rsidR="00A526D7">
        <w:t xml:space="preserve">and opportunity to focus on </w:t>
      </w:r>
      <w:r>
        <w:t xml:space="preserve">areas of individual strength. </w:t>
      </w:r>
    </w:p>
    <w:p w14:paraId="3438D257" w14:textId="77777777" w:rsidR="00F623D1" w:rsidRDefault="00F623D1" w:rsidP="00F623D1">
      <w:pPr>
        <w:pStyle w:val="ListParagraph"/>
        <w:spacing w:line="360" w:lineRule="auto"/>
      </w:pPr>
    </w:p>
    <w:p w14:paraId="3D0EBC28" w14:textId="30EF7F6E" w:rsidR="005D027A" w:rsidRDefault="00152A34" w:rsidP="007A3F38">
      <w:pPr>
        <w:pStyle w:val="ListParagraph"/>
        <w:numPr>
          <w:ilvl w:val="0"/>
          <w:numId w:val="25"/>
        </w:numPr>
        <w:spacing w:line="360" w:lineRule="auto"/>
      </w:pPr>
      <w:r>
        <w:t>Greater f</w:t>
      </w:r>
      <w:r w:rsidR="005D027A">
        <w:t xml:space="preserve">lexibility in the </w:t>
      </w:r>
      <w:r w:rsidR="00992E1D">
        <w:t xml:space="preserve">number </w:t>
      </w:r>
      <w:r w:rsidR="00A31DFF">
        <w:t>and scope of objectives</w:t>
      </w:r>
      <w:r w:rsidR="00F623D1">
        <w:t>/standards</w:t>
      </w:r>
      <w:r w:rsidR="00826D8C">
        <w:t xml:space="preserve"> is recommended</w:t>
      </w:r>
      <w:r w:rsidR="00334272">
        <w:t xml:space="preserve"> and these </w:t>
      </w:r>
      <w:r w:rsidR="00826D8C">
        <w:t xml:space="preserve">should be aligned with individual staff member’s aspirations </w:t>
      </w:r>
      <w:r>
        <w:t xml:space="preserve">and </w:t>
      </w:r>
      <w:r w:rsidR="00826D8C">
        <w:t xml:space="preserve">development plans. </w:t>
      </w:r>
    </w:p>
    <w:p w14:paraId="2C8B59BA" w14:textId="77777777" w:rsidR="00826D8C" w:rsidRDefault="00826D8C" w:rsidP="00826D8C">
      <w:pPr>
        <w:pStyle w:val="ListParagraph"/>
      </w:pPr>
    </w:p>
    <w:p w14:paraId="4EE33DEC" w14:textId="66F527DE" w:rsidR="00061F88" w:rsidRDefault="006212F8" w:rsidP="007A3F38">
      <w:pPr>
        <w:pStyle w:val="ListParagraph"/>
        <w:numPr>
          <w:ilvl w:val="0"/>
          <w:numId w:val="25"/>
        </w:numPr>
        <w:spacing w:line="360" w:lineRule="auto"/>
      </w:pPr>
      <w:r>
        <w:t>I</w:t>
      </w:r>
      <w:r w:rsidR="004B50AC">
        <w:t>mprove</w:t>
      </w:r>
      <w:r>
        <w:t>d</w:t>
      </w:r>
      <w:r w:rsidR="004B50AC">
        <w:t xml:space="preserve"> consistency and fairness in </w:t>
      </w:r>
      <w:r w:rsidR="00656DBD">
        <w:t xml:space="preserve">how contribution </w:t>
      </w:r>
      <w:r w:rsidR="004B50AC">
        <w:t>ratings are allocated</w:t>
      </w:r>
      <w:r>
        <w:t xml:space="preserve"> is needed</w:t>
      </w:r>
      <w:r w:rsidR="004B50AC">
        <w:t xml:space="preserve">. </w:t>
      </w:r>
      <w:r w:rsidR="007D09EC">
        <w:t>More</w:t>
      </w:r>
      <w:r w:rsidR="004B50AC">
        <w:t xml:space="preserve"> granular rating scale</w:t>
      </w:r>
      <w:r w:rsidR="00ED2071">
        <w:t xml:space="preserve">s should be used </w:t>
      </w:r>
      <w:r w:rsidR="003462FC">
        <w:t xml:space="preserve">and </w:t>
      </w:r>
      <w:r w:rsidR="00656DBD">
        <w:t>the link between contribution ratings and financial reward</w:t>
      </w:r>
      <w:r w:rsidR="00ED2071">
        <w:t xml:space="preserve"> should be reviewed</w:t>
      </w:r>
      <w:r w:rsidR="00BF0B32">
        <w:t>.</w:t>
      </w:r>
    </w:p>
    <w:p w14:paraId="7ECB5628" w14:textId="77777777" w:rsidR="00061F88" w:rsidRDefault="00061F88" w:rsidP="00061F88">
      <w:pPr>
        <w:pStyle w:val="ListParagraph"/>
      </w:pPr>
    </w:p>
    <w:p w14:paraId="1A967018" w14:textId="3E7EC568" w:rsidR="00656DBD" w:rsidRPr="00061F88" w:rsidRDefault="006565EE" w:rsidP="007A3F38">
      <w:pPr>
        <w:pStyle w:val="ListParagraph"/>
        <w:numPr>
          <w:ilvl w:val="0"/>
          <w:numId w:val="25"/>
        </w:numPr>
        <w:spacing w:line="360" w:lineRule="auto"/>
      </w:pPr>
      <w:r w:rsidRPr="00061F88">
        <w:t>The particular experience of p</w:t>
      </w:r>
      <w:r w:rsidR="002240C7" w:rsidRPr="00061F88">
        <w:t>art-time staff in the PDR process</w:t>
      </w:r>
      <w:r w:rsidRPr="00061F88">
        <w:t xml:space="preserve"> should be considered: </w:t>
      </w:r>
      <w:r w:rsidR="00000128" w:rsidRPr="00061F88">
        <w:t xml:space="preserve"> expectations of part-time staff should be more clearly defined in university guidance</w:t>
      </w:r>
      <w:r w:rsidR="00BF31FE" w:rsidRPr="00061F88">
        <w:t xml:space="preserve"> for line managers</w:t>
      </w:r>
      <w:r w:rsidR="00680448">
        <w:t>.</w:t>
      </w:r>
      <w:r w:rsidR="00334272">
        <w:t xml:space="preserve"> </w:t>
      </w:r>
      <w:r w:rsidR="00680448">
        <w:t xml:space="preserve">Related to </w:t>
      </w:r>
      <w:r w:rsidR="007D09EC">
        <w:t>this, expectation</w:t>
      </w:r>
      <w:r w:rsidR="00680448">
        <w:t xml:space="preserve"> for part time staff and promotions criteria should </w:t>
      </w:r>
      <w:r w:rsidR="00BF0B32">
        <w:t xml:space="preserve">also </w:t>
      </w:r>
      <w:r w:rsidR="00680448">
        <w:t xml:space="preserve">be more clearly defined.  </w:t>
      </w:r>
    </w:p>
    <w:p w14:paraId="1856FA06" w14:textId="7D3D78E4" w:rsidR="00656DBD" w:rsidRDefault="00656DBD" w:rsidP="00656DBD">
      <w:pPr>
        <w:pStyle w:val="ListParagraph"/>
      </w:pPr>
    </w:p>
    <w:p w14:paraId="4A5A4072" w14:textId="77777777" w:rsidR="007B4E9C" w:rsidRPr="007B4E9C" w:rsidRDefault="007B4E9C" w:rsidP="007B4E9C">
      <w:pPr>
        <w:spacing w:after="120" w:line="360" w:lineRule="auto"/>
        <w:jc w:val="both"/>
        <w:rPr>
          <w:rFonts w:cstheme="minorHAnsi"/>
          <w:b/>
          <w:bCs/>
          <w:sz w:val="28"/>
          <w:szCs w:val="28"/>
        </w:rPr>
      </w:pPr>
      <w:r w:rsidRPr="007B4E9C">
        <w:rPr>
          <w:rFonts w:cstheme="minorHAnsi"/>
          <w:b/>
          <w:bCs/>
          <w:sz w:val="28"/>
          <w:szCs w:val="28"/>
        </w:rPr>
        <w:t>Acknowledgements</w:t>
      </w:r>
    </w:p>
    <w:p w14:paraId="22748824" w14:textId="2EECDE23" w:rsidR="004329ED" w:rsidRPr="004329ED" w:rsidRDefault="004329ED" w:rsidP="004329ED">
      <w:pPr>
        <w:spacing w:after="120" w:line="360" w:lineRule="auto"/>
        <w:jc w:val="both"/>
        <w:rPr>
          <w:rFonts w:cstheme="minorHAnsi"/>
          <w:b/>
          <w:bCs/>
        </w:rPr>
      </w:pPr>
      <w:r w:rsidRPr="004329ED">
        <w:rPr>
          <w:rFonts w:cstheme="minorHAnsi"/>
        </w:rPr>
        <w:t xml:space="preserve">The Staff Consultation subgroup would like to thank members of staff who participated in the interviews, Dr Kirsty Dunn for carrying out the interviews and drafting the report, IHW Administration for assisting with </w:t>
      </w:r>
      <w:r w:rsidR="00B8329B">
        <w:rPr>
          <w:rFonts w:cstheme="minorHAnsi"/>
        </w:rPr>
        <w:t xml:space="preserve">the </w:t>
      </w:r>
      <w:r w:rsidRPr="004329ED">
        <w:rPr>
          <w:rFonts w:cstheme="minorHAnsi"/>
        </w:rPr>
        <w:t>organisation of</w:t>
      </w:r>
      <w:r>
        <w:rPr>
          <w:rFonts w:cstheme="minorHAnsi"/>
        </w:rPr>
        <w:t xml:space="preserve"> </w:t>
      </w:r>
      <w:r w:rsidRPr="004329ED">
        <w:rPr>
          <w:rFonts w:cstheme="minorHAnsi"/>
        </w:rPr>
        <w:t xml:space="preserve">interviews and the IHW Athena Swan Self-Assessment Team for providing constructive feedback. </w:t>
      </w:r>
    </w:p>
    <w:p w14:paraId="3346DDE8" w14:textId="0029983A" w:rsidR="00AC20F2" w:rsidRPr="007B4E9C" w:rsidRDefault="00DE370F" w:rsidP="00A1000D">
      <w:pPr>
        <w:spacing w:line="360" w:lineRule="auto"/>
        <w:rPr>
          <w:rFonts w:asciiTheme="majorHAnsi" w:hAnsiTheme="majorHAnsi" w:cstheme="majorHAnsi"/>
          <w:b/>
          <w:bCs/>
          <w:sz w:val="28"/>
          <w:szCs w:val="28"/>
        </w:rPr>
      </w:pPr>
      <w:r w:rsidRPr="007B4E9C">
        <w:rPr>
          <w:rFonts w:asciiTheme="majorHAnsi" w:hAnsiTheme="majorHAnsi" w:cstheme="majorHAnsi"/>
          <w:b/>
          <w:bCs/>
          <w:sz w:val="28"/>
          <w:szCs w:val="28"/>
        </w:rPr>
        <w:lastRenderedPageBreak/>
        <w:t xml:space="preserve">Appendix A: </w:t>
      </w:r>
      <w:r w:rsidR="00AC20F2" w:rsidRPr="007B4E9C">
        <w:rPr>
          <w:rFonts w:asciiTheme="majorHAnsi" w:hAnsiTheme="majorHAnsi" w:cstheme="majorHAnsi"/>
          <w:b/>
          <w:bCs/>
          <w:sz w:val="28"/>
          <w:szCs w:val="28"/>
        </w:rPr>
        <w:t xml:space="preserve">Athena Swan Staff Consultation Interview Materials </w:t>
      </w:r>
    </w:p>
    <w:p w14:paraId="1B71AD82" w14:textId="77777777" w:rsidR="00A1000D" w:rsidRDefault="00A1000D" w:rsidP="00A1000D">
      <w:pPr>
        <w:spacing w:line="360" w:lineRule="auto"/>
        <w:rPr>
          <w:i/>
          <w:iCs/>
        </w:rPr>
      </w:pPr>
    </w:p>
    <w:p w14:paraId="768DA61F" w14:textId="195F36D1" w:rsidR="00AC20F2" w:rsidRDefault="00AC20F2" w:rsidP="00A1000D">
      <w:pPr>
        <w:pStyle w:val="ListParagraph"/>
        <w:numPr>
          <w:ilvl w:val="0"/>
          <w:numId w:val="10"/>
        </w:numPr>
        <w:spacing w:line="360" w:lineRule="auto"/>
        <w:rPr>
          <w:i/>
          <w:iCs/>
        </w:rPr>
      </w:pPr>
      <w:r w:rsidRPr="00A1000D">
        <w:rPr>
          <w:i/>
          <w:iCs/>
        </w:rPr>
        <w:t>Information Sheet and Consent Form</w:t>
      </w:r>
    </w:p>
    <w:p w14:paraId="74C6BC20" w14:textId="77777777" w:rsidR="00A1000D" w:rsidRDefault="00A1000D" w:rsidP="00A1000D">
      <w:pPr>
        <w:pStyle w:val="ListParagraph"/>
        <w:spacing w:line="360" w:lineRule="auto"/>
        <w:ind w:left="1080"/>
        <w:rPr>
          <w:i/>
          <w:iCs/>
        </w:rPr>
      </w:pPr>
    </w:p>
    <w:p w14:paraId="29A8D800" w14:textId="77777777" w:rsidR="00A1000D" w:rsidRPr="00B41491" w:rsidRDefault="00A1000D" w:rsidP="00A1000D">
      <w:pPr>
        <w:pStyle w:val="Title"/>
        <w:jc w:val="center"/>
        <w:rPr>
          <w:b/>
          <w:bCs/>
          <w:sz w:val="32"/>
          <w:szCs w:val="32"/>
        </w:rPr>
      </w:pPr>
      <w:r w:rsidRPr="00B41491">
        <w:rPr>
          <w:b/>
          <w:bCs/>
          <w:sz w:val="32"/>
          <w:szCs w:val="32"/>
        </w:rPr>
        <w:t>Information sheet and consent form</w:t>
      </w:r>
    </w:p>
    <w:p w14:paraId="4D733717" w14:textId="77777777" w:rsidR="00A1000D" w:rsidRPr="00B41491" w:rsidRDefault="00A1000D" w:rsidP="00A1000D">
      <w:pPr>
        <w:pStyle w:val="Title"/>
        <w:rPr>
          <w:sz w:val="32"/>
          <w:szCs w:val="32"/>
        </w:rPr>
      </w:pPr>
    </w:p>
    <w:p w14:paraId="581544F2" w14:textId="77777777" w:rsidR="00A1000D" w:rsidRPr="00B41491" w:rsidRDefault="00A1000D" w:rsidP="00A1000D">
      <w:pPr>
        <w:pStyle w:val="Title"/>
        <w:jc w:val="both"/>
        <w:rPr>
          <w:sz w:val="32"/>
          <w:szCs w:val="32"/>
        </w:rPr>
      </w:pPr>
      <w:r w:rsidRPr="00B41491">
        <w:rPr>
          <w:sz w:val="32"/>
          <w:szCs w:val="32"/>
        </w:rPr>
        <w:t>Athena Swan Staff Consultation: Experiences of Performance and Development Review process &amp; career development in IHW</w:t>
      </w:r>
    </w:p>
    <w:p w14:paraId="4302DEB7" w14:textId="47589F14" w:rsidR="00A1000D" w:rsidRDefault="00A1000D" w:rsidP="00A1000D">
      <w:pPr>
        <w:pStyle w:val="Heading1"/>
      </w:pPr>
      <w:r>
        <w:t>Information Sheet</w:t>
      </w:r>
    </w:p>
    <w:p w14:paraId="2DDB9D88" w14:textId="77777777" w:rsidR="00F623D1" w:rsidRPr="00F623D1" w:rsidRDefault="00F623D1" w:rsidP="00F623D1"/>
    <w:p w14:paraId="6026F469" w14:textId="77777777" w:rsidR="00A1000D" w:rsidRPr="00353C7B" w:rsidRDefault="00A1000D" w:rsidP="00A1000D">
      <w:pPr>
        <w:spacing w:line="360" w:lineRule="auto"/>
        <w:jc w:val="both"/>
        <w:rPr>
          <w:rFonts w:ascii="Times New Roman" w:eastAsia="Times New Roman" w:hAnsi="Times New Roman" w:cs="Times New Roman"/>
        </w:rPr>
      </w:pPr>
      <w:r w:rsidRPr="00353C7B">
        <w:t xml:space="preserve">The purpose of this interview is to understand staff experiences </w:t>
      </w:r>
      <w:r w:rsidRPr="00353C7B">
        <w:rPr>
          <w:rFonts w:ascii="Calibri" w:eastAsia="Times New Roman" w:hAnsi="Calibri" w:cs="Calibri"/>
          <w:color w:val="000000"/>
          <w:bdr w:val="none" w:sz="0" w:space="0" w:color="auto" w:frame="1"/>
        </w:rPr>
        <w:t xml:space="preserve">of the Performance and Development Review (PDR) process and career </w:t>
      </w:r>
      <w:r>
        <w:rPr>
          <w:rFonts w:ascii="Calibri" w:eastAsia="Times New Roman" w:hAnsi="Calibri" w:cs="Calibri"/>
          <w:color w:val="000000"/>
          <w:bdr w:val="none" w:sz="0" w:space="0" w:color="auto" w:frame="1"/>
        </w:rPr>
        <w:t xml:space="preserve">development </w:t>
      </w:r>
      <w:r w:rsidRPr="00353C7B">
        <w:rPr>
          <w:rFonts w:ascii="Calibri" w:eastAsia="Times New Roman" w:hAnsi="Calibri" w:cs="Calibri"/>
          <w:color w:val="000000"/>
          <w:bdr w:val="none" w:sz="0" w:space="0" w:color="auto" w:frame="1"/>
        </w:rPr>
        <w:t>in the Institute</w:t>
      </w:r>
      <w:r w:rsidRPr="00353C7B">
        <w:t xml:space="preserve">. This interview is in response to an IHW staff survey highlighting </w:t>
      </w:r>
      <w:r>
        <w:t xml:space="preserve">that some staff had mixed feelings about their experiences of the </w:t>
      </w:r>
      <w:r w:rsidRPr="00353C7B">
        <w:t>PDR process. The findings of these interviews will form a written report with recommendations to the Institute’s Athena Swan Self-Assessment Team (SAT)</w:t>
      </w:r>
      <w:r>
        <w:t>.</w:t>
      </w:r>
    </w:p>
    <w:p w14:paraId="517B497E" w14:textId="02EA1F96" w:rsidR="00A1000D" w:rsidRDefault="00A1000D" w:rsidP="00A1000D">
      <w:pPr>
        <w:spacing w:line="360" w:lineRule="auto"/>
        <w:jc w:val="both"/>
      </w:pPr>
      <w:r w:rsidRPr="00D65435">
        <w:t xml:space="preserve">During this interview, </w:t>
      </w:r>
      <w:r>
        <w:t>we</w:t>
      </w:r>
      <w:r w:rsidRPr="00D65435">
        <w:t xml:space="preserve"> would like to learn a bit more about you</w:t>
      </w:r>
      <w:r>
        <w:t>, including your</w:t>
      </w:r>
      <w:r w:rsidRPr="00D65435">
        <w:t xml:space="preserve"> role at the University</w:t>
      </w:r>
      <w:r>
        <w:t>. We</w:t>
      </w:r>
      <w:r w:rsidRPr="00D65435">
        <w:t xml:space="preserve"> would like to understand </w:t>
      </w:r>
      <w:r>
        <w:t xml:space="preserve">your experience of the annual PDR process, including your views on its overall purpose and value as well as the role of the PDR process in your career </w:t>
      </w:r>
      <w:r w:rsidRPr="009259EB">
        <w:t>development.</w:t>
      </w:r>
      <w:r>
        <w:t xml:space="preserve">  We would also like to hear any suggestions you may have for improving the PDR experience for staff. </w:t>
      </w:r>
    </w:p>
    <w:p w14:paraId="6ACA7802" w14:textId="77777777" w:rsidR="00F623D1" w:rsidRDefault="00F623D1" w:rsidP="00A1000D">
      <w:pPr>
        <w:spacing w:line="360" w:lineRule="auto"/>
        <w:jc w:val="both"/>
      </w:pPr>
    </w:p>
    <w:p w14:paraId="01BF4F74" w14:textId="746ADF9C" w:rsidR="00A1000D" w:rsidRDefault="00A1000D" w:rsidP="00A1000D">
      <w:pPr>
        <w:spacing w:line="360" w:lineRule="auto"/>
        <w:jc w:val="both"/>
      </w:pPr>
      <w:r>
        <w:t>All interviews will be conducted ‘remotely</w:t>
      </w:r>
      <w:proofErr w:type="gramStart"/>
      <w:r>
        <w:t>’</w:t>
      </w:r>
      <w:proofErr w:type="gramEnd"/>
      <w:r>
        <w:t xml:space="preserve"> and you can chose to take part in the interview by telephone or videoconference.</w:t>
      </w:r>
    </w:p>
    <w:p w14:paraId="43115065" w14:textId="77777777" w:rsidR="00F623D1" w:rsidRDefault="00F623D1" w:rsidP="00A1000D">
      <w:pPr>
        <w:spacing w:line="360" w:lineRule="auto"/>
        <w:jc w:val="both"/>
      </w:pPr>
    </w:p>
    <w:p w14:paraId="2357BF1A" w14:textId="77777777" w:rsidR="00A1000D" w:rsidRPr="00D65435" w:rsidRDefault="00A1000D" w:rsidP="00A1000D">
      <w:pPr>
        <w:spacing w:line="360" w:lineRule="auto"/>
        <w:jc w:val="both"/>
      </w:pPr>
      <w:r>
        <w:t xml:space="preserve">All information that you provide during this interview will be in the strictest of confidence. </w:t>
      </w:r>
      <w:r w:rsidRPr="00D65435">
        <w:t>We will ask for some information about y</w:t>
      </w:r>
      <w:r>
        <w:t>our work role at the University. If</w:t>
      </w:r>
      <w:r w:rsidRPr="00D65435">
        <w:t xml:space="preserve"> you prefer you do not have to provide </w:t>
      </w:r>
      <w:r>
        <w:t>detailed</w:t>
      </w:r>
      <w:r w:rsidRPr="00D65435">
        <w:t xml:space="preserve"> information</w:t>
      </w:r>
      <w:r>
        <w:t xml:space="preserve"> that may be identifiable</w:t>
      </w:r>
      <w:r w:rsidRPr="00D65435">
        <w:t xml:space="preserve">. </w:t>
      </w:r>
      <w:r>
        <w:t>We will seek your consent to audio record these</w:t>
      </w:r>
      <w:r w:rsidRPr="00D65435">
        <w:t xml:space="preserve"> int</w:t>
      </w:r>
      <w:r>
        <w:t>erviews, but they will not be transcribed. If</w:t>
      </w:r>
      <w:r w:rsidRPr="00E755E3">
        <w:t xml:space="preserve"> you agree, the audio files will be retained in a secure folder until the report has been completed, after which the audio files will be destroyed. Only the researcher will have access to these recordings. Anonymised</w:t>
      </w:r>
      <w:r>
        <w:t xml:space="preserve"> quotes from interviews may appear in the report, but these will not identify you in any way.  </w:t>
      </w:r>
    </w:p>
    <w:p w14:paraId="784B177E" w14:textId="0A45FBC0" w:rsidR="00A1000D" w:rsidRDefault="00A1000D" w:rsidP="00A1000D">
      <w:pPr>
        <w:spacing w:line="360" w:lineRule="auto"/>
        <w:jc w:val="both"/>
      </w:pPr>
      <w:r w:rsidRPr="00D65435">
        <w:lastRenderedPageBreak/>
        <w:t xml:space="preserve">We would also like to provide you with a support sheet </w:t>
      </w:r>
      <w:r>
        <w:t>which includes sources of information and advice</w:t>
      </w:r>
      <w:r w:rsidRPr="009259EB">
        <w:t>.</w:t>
      </w:r>
      <w:r w:rsidRPr="00D65435">
        <w:t xml:space="preserve"> Before we begin please, can you read carefully the consent form and ask any question you may have to help to decide if you would like to participate in this consultation.</w:t>
      </w:r>
    </w:p>
    <w:p w14:paraId="39D7AC0C" w14:textId="5D372706" w:rsidR="00F623D1" w:rsidRDefault="00F623D1" w:rsidP="00A1000D">
      <w:pPr>
        <w:spacing w:line="360" w:lineRule="auto"/>
        <w:jc w:val="both"/>
      </w:pPr>
    </w:p>
    <w:p w14:paraId="27E0E8FF" w14:textId="7A5753FA" w:rsidR="00F623D1" w:rsidRDefault="00F623D1" w:rsidP="00A1000D">
      <w:pPr>
        <w:spacing w:line="360" w:lineRule="auto"/>
        <w:jc w:val="both"/>
      </w:pPr>
    </w:p>
    <w:p w14:paraId="033D99C1" w14:textId="77777777" w:rsidR="00F623D1" w:rsidRDefault="00F623D1" w:rsidP="00A1000D">
      <w:pPr>
        <w:spacing w:line="360" w:lineRule="auto"/>
        <w:jc w:val="both"/>
      </w:pPr>
    </w:p>
    <w:p w14:paraId="045EE3DF" w14:textId="77777777" w:rsidR="00F623D1" w:rsidRDefault="00F623D1" w:rsidP="00A1000D">
      <w:pPr>
        <w:tabs>
          <w:tab w:val="left" w:pos="720"/>
          <w:tab w:val="left" w:pos="1440"/>
          <w:tab w:val="left" w:pos="2160"/>
          <w:tab w:val="left" w:pos="2880"/>
          <w:tab w:val="left" w:pos="4680"/>
          <w:tab w:val="left" w:pos="5400"/>
          <w:tab w:val="right" w:pos="9000"/>
        </w:tabs>
        <w:overflowPunct w:val="0"/>
        <w:autoSpaceDE w:val="0"/>
        <w:autoSpaceDN w:val="0"/>
        <w:adjustRightInd w:val="0"/>
        <w:spacing w:line="240" w:lineRule="atLeast"/>
        <w:jc w:val="center"/>
        <w:textAlignment w:val="baseline"/>
        <w:rPr>
          <w:rFonts w:eastAsia="Times New Roman" w:cstheme="minorHAnsi"/>
          <w:b/>
          <w:sz w:val="30"/>
          <w:szCs w:val="30"/>
        </w:rPr>
      </w:pPr>
    </w:p>
    <w:p w14:paraId="3E70454F" w14:textId="7AD2CF12" w:rsidR="00A1000D" w:rsidRDefault="00A1000D" w:rsidP="00A1000D">
      <w:pPr>
        <w:tabs>
          <w:tab w:val="left" w:pos="720"/>
          <w:tab w:val="left" w:pos="1440"/>
          <w:tab w:val="left" w:pos="2160"/>
          <w:tab w:val="left" w:pos="2880"/>
          <w:tab w:val="left" w:pos="4680"/>
          <w:tab w:val="left" w:pos="5400"/>
          <w:tab w:val="right" w:pos="9000"/>
        </w:tabs>
        <w:overflowPunct w:val="0"/>
        <w:autoSpaceDE w:val="0"/>
        <w:autoSpaceDN w:val="0"/>
        <w:adjustRightInd w:val="0"/>
        <w:spacing w:line="240" w:lineRule="atLeast"/>
        <w:jc w:val="center"/>
        <w:textAlignment w:val="baseline"/>
        <w:rPr>
          <w:rFonts w:eastAsia="Times New Roman" w:cstheme="minorHAnsi"/>
          <w:b/>
          <w:sz w:val="30"/>
          <w:szCs w:val="30"/>
        </w:rPr>
      </w:pPr>
      <w:r>
        <w:rPr>
          <w:rFonts w:eastAsia="Times New Roman" w:cstheme="minorHAnsi"/>
          <w:b/>
          <w:sz w:val="30"/>
          <w:szCs w:val="30"/>
        </w:rPr>
        <w:t>CONSENT FORM (</w:t>
      </w:r>
      <w:r w:rsidRPr="009558A6">
        <w:rPr>
          <w:rFonts w:eastAsia="Times New Roman" w:cstheme="minorHAnsi"/>
          <w:b/>
          <w:sz w:val="30"/>
          <w:szCs w:val="30"/>
        </w:rPr>
        <w:t>Athena Swan</w:t>
      </w:r>
      <w:r>
        <w:rPr>
          <w:rFonts w:eastAsia="Times New Roman" w:cstheme="minorHAnsi"/>
          <w:b/>
          <w:sz w:val="30"/>
          <w:szCs w:val="30"/>
        </w:rPr>
        <w:t xml:space="preserve"> Staff Consultation Group) v1.2 21.05.20</w:t>
      </w:r>
    </w:p>
    <w:p w14:paraId="741FAE34" w14:textId="77777777" w:rsidR="00A1000D" w:rsidRDefault="00A1000D" w:rsidP="00A1000D">
      <w:pPr>
        <w:tabs>
          <w:tab w:val="left" w:pos="720"/>
          <w:tab w:val="left" w:pos="1440"/>
          <w:tab w:val="left" w:pos="2160"/>
          <w:tab w:val="left" w:pos="2880"/>
          <w:tab w:val="left" w:pos="4680"/>
          <w:tab w:val="left" w:pos="5400"/>
          <w:tab w:val="right" w:pos="9000"/>
        </w:tabs>
        <w:overflowPunct w:val="0"/>
        <w:autoSpaceDE w:val="0"/>
        <w:autoSpaceDN w:val="0"/>
        <w:adjustRightInd w:val="0"/>
        <w:spacing w:line="240" w:lineRule="atLeast"/>
        <w:ind w:left="-567"/>
        <w:textAlignment w:val="baseline"/>
        <w:rPr>
          <w:rFonts w:eastAsia="Times New Roman" w:cstheme="minorHAnsi"/>
        </w:rPr>
      </w:pPr>
      <w:r>
        <w:rPr>
          <w:rFonts w:eastAsia="Times New Roman" w:cstheme="minorHAnsi"/>
        </w:rPr>
        <w:t xml:space="preserve">You are being asked to sign a consent form because we will use the findings from this interview to inform </w:t>
      </w:r>
      <w:r w:rsidRPr="00B47BD6">
        <w:rPr>
          <w:rFonts w:eastAsia="Times New Roman" w:cstheme="minorHAnsi"/>
        </w:rPr>
        <w:t>a written report with recommendations to the Institute’s S</w:t>
      </w:r>
      <w:r>
        <w:rPr>
          <w:rFonts w:eastAsia="Times New Roman" w:cstheme="minorHAnsi"/>
        </w:rPr>
        <w:t>elf-Assessment Team.</w:t>
      </w:r>
    </w:p>
    <w:p w14:paraId="7E6AFE2B" w14:textId="77777777" w:rsidR="00A1000D" w:rsidRDefault="00A1000D" w:rsidP="00A1000D">
      <w:pPr>
        <w:tabs>
          <w:tab w:val="left" w:pos="720"/>
          <w:tab w:val="left" w:pos="1440"/>
          <w:tab w:val="left" w:pos="2160"/>
          <w:tab w:val="left" w:pos="2880"/>
          <w:tab w:val="left" w:pos="4680"/>
          <w:tab w:val="left" w:pos="5400"/>
          <w:tab w:val="right" w:pos="9000"/>
        </w:tabs>
        <w:overflowPunct w:val="0"/>
        <w:autoSpaceDE w:val="0"/>
        <w:autoSpaceDN w:val="0"/>
        <w:adjustRightInd w:val="0"/>
        <w:spacing w:line="240" w:lineRule="atLeast"/>
        <w:ind w:left="-567"/>
        <w:textAlignment w:val="baseline"/>
        <w:rPr>
          <w:rFonts w:eastAsia="Times New Roman" w:cstheme="minorHAnsi"/>
        </w:rPr>
      </w:pPr>
    </w:p>
    <w:tbl>
      <w:tblPr>
        <w:tblStyle w:val="TableGrid"/>
        <w:tblW w:w="10497" w:type="dxa"/>
        <w:tblInd w:w="-572" w:type="dxa"/>
        <w:tblLook w:val="04A0" w:firstRow="1" w:lastRow="0" w:firstColumn="1" w:lastColumn="0" w:noHBand="0" w:noVBand="1"/>
      </w:tblPr>
      <w:tblGrid>
        <w:gridCol w:w="8628"/>
        <w:gridCol w:w="1869"/>
      </w:tblGrid>
      <w:tr w:rsidR="00A1000D" w14:paraId="6D49A907" w14:textId="77777777" w:rsidTr="00975B96">
        <w:trPr>
          <w:trHeight w:val="597"/>
        </w:trPr>
        <w:tc>
          <w:tcPr>
            <w:tcW w:w="8628" w:type="dxa"/>
            <w:tcBorders>
              <w:top w:val="single" w:sz="4" w:space="0" w:color="auto"/>
              <w:left w:val="single" w:sz="4" w:space="0" w:color="auto"/>
              <w:bottom w:val="single" w:sz="4" w:space="0" w:color="auto"/>
              <w:right w:val="single" w:sz="4" w:space="0" w:color="auto"/>
            </w:tcBorders>
            <w:hideMark/>
          </w:tcPr>
          <w:p w14:paraId="69A5AC6F" w14:textId="77777777" w:rsidR="00A1000D" w:rsidRDefault="00A1000D" w:rsidP="00975B96">
            <w:pPr>
              <w:rPr>
                <w:rFonts w:eastAsia="PMingLiU" w:cstheme="minorHAnsi"/>
                <w:b/>
                <w:lang w:val="en-US" w:eastAsia="zh-TW"/>
              </w:rPr>
            </w:pPr>
          </w:p>
        </w:tc>
        <w:tc>
          <w:tcPr>
            <w:tcW w:w="1869" w:type="dxa"/>
            <w:tcBorders>
              <w:top w:val="single" w:sz="4" w:space="0" w:color="auto"/>
              <w:left w:val="single" w:sz="4" w:space="0" w:color="auto"/>
              <w:bottom w:val="single" w:sz="4" w:space="0" w:color="auto"/>
              <w:right w:val="single" w:sz="4" w:space="0" w:color="auto"/>
            </w:tcBorders>
            <w:hideMark/>
          </w:tcPr>
          <w:p w14:paraId="13D4FF0F" w14:textId="77777777" w:rsidR="00A1000D" w:rsidRDefault="00A1000D" w:rsidP="00975B96">
            <w:pPr>
              <w:jc w:val="center"/>
              <w:rPr>
                <w:rFonts w:cstheme="minorHAnsi"/>
                <w:i/>
              </w:rPr>
            </w:pPr>
            <w:r>
              <w:rPr>
                <w:rFonts w:cstheme="minorHAnsi"/>
                <w:i/>
                <w:sz w:val="20"/>
              </w:rPr>
              <w:t>Please initial box</w:t>
            </w:r>
          </w:p>
        </w:tc>
      </w:tr>
      <w:tr w:rsidR="00A1000D" w14:paraId="49D4C2D6" w14:textId="77777777" w:rsidTr="00975B96">
        <w:trPr>
          <w:trHeight w:val="857"/>
        </w:trPr>
        <w:tc>
          <w:tcPr>
            <w:tcW w:w="8628" w:type="dxa"/>
            <w:tcBorders>
              <w:top w:val="single" w:sz="4" w:space="0" w:color="auto"/>
              <w:left w:val="single" w:sz="4" w:space="0" w:color="auto"/>
              <w:bottom w:val="single" w:sz="4" w:space="0" w:color="auto"/>
              <w:right w:val="single" w:sz="4" w:space="0" w:color="auto"/>
            </w:tcBorders>
            <w:vAlign w:val="center"/>
          </w:tcPr>
          <w:p w14:paraId="3DE675CB" w14:textId="77777777" w:rsidR="00A1000D" w:rsidRDefault="00A1000D" w:rsidP="00975B96">
            <w:pPr>
              <w:pStyle w:val="ListParagraph"/>
              <w:ind w:left="714"/>
              <w:rPr>
                <w:rFonts w:cstheme="minorHAnsi"/>
                <w:sz w:val="12"/>
                <w:szCs w:val="12"/>
              </w:rPr>
            </w:pPr>
          </w:p>
          <w:p w14:paraId="4D41B726" w14:textId="77777777" w:rsidR="00A1000D" w:rsidRDefault="00A1000D" w:rsidP="00A1000D">
            <w:pPr>
              <w:pStyle w:val="ListParagraph"/>
              <w:numPr>
                <w:ilvl w:val="0"/>
                <w:numId w:val="2"/>
              </w:numPr>
              <w:ind w:left="714" w:hanging="357"/>
              <w:rPr>
                <w:rFonts w:cstheme="minorHAnsi"/>
              </w:rPr>
            </w:pPr>
            <w:r>
              <w:rPr>
                <w:rFonts w:cstheme="minorHAnsi"/>
              </w:rPr>
              <w:t xml:space="preserve">I confirm that I have read and understand the Information Sheet (v1.2 21.05.20). </w:t>
            </w:r>
          </w:p>
          <w:p w14:paraId="6D1C14CD" w14:textId="77777777" w:rsidR="00A1000D" w:rsidRDefault="00A1000D" w:rsidP="00975B96">
            <w:pPr>
              <w:pStyle w:val="ListParagraph"/>
              <w:ind w:left="714"/>
              <w:rPr>
                <w:rFonts w:cstheme="minorHAnsi"/>
                <w:sz w:val="4"/>
                <w:szCs w:val="4"/>
              </w:rPr>
            </w:pPr>
          </w:p>
        </w:tc>
        <w:tc>
          <w:tcPr>
            <w:tcW w:w="1869" w:type="dxa"/>
            <w:tcBorders>
              <w:top w:val="single" w:sz="4" w:space="0" w:color="auto"/>
              <w:left w:val="single" w:sz="4" w:space="0" w:color="auto"/>
              <w:bottom w:val="single" w:sz="4" w:space="0" w:color="auto"/>
              <w:right w:val="single" w:sz="4" w:space="0" w:color="auto"/>
            </w:tcBorders>
          </w:tcPr>
          <w:p w14:paraId="6957012B" w14:textId="77777777" w:rsidR="00A1000D" w:rsidRDefault="00A1000D" w:rsidP="00975B96">
            <w:pPr>
              <w:rPr>
                <w:rFonts w:eastAsia="PMingLiU" w:cstheme="minorHAnsi"/>
              </w:rPr>
            </w:pPr>
          </w:p>
        </w:tc>
      </w:tr>
      <w:tr w:rsidR="00A1000D" w14:paraId="6937E97B" w14:textId="77777777" w:rsidTr="00975B96">
        <w:trPr>
          <w:trHeight w:val="977"/>
        </w:trPr>
        <w:tc>
          <w:tcPr>
            <w:tcW w:w="8628" w:type="dxa"/>
            <w:tcBorders>
              <w:top w:val="single" w:sz="4" w:space="0" w:color="auto"/>
              <w:left w:val="single" w:sz="4" w:space="0" w:color="auto"/>
              <w:bottom w:val="single" w:sz="4" w:space="0" w:color="auto"/>
              <w:right w:val="single" w:sz="4" w:space="0" w:color="auto"/>
            </w:tcBorders>
            <w:vAlign w:val="center"/>
          </w:tcPr>
          <w:p w14:paraId="02435B05" w14:textId="77777777" w:rsidR="00A1000D" w:rsidRDefault="00A1000D" w:rsidP="00975B96">
            <w:pPr>
              <w:pStyle w:val="ListParagraph"/>
              <w:ind w:left="714"/>
              <w:rPr>
                <w:rFonts w:cstheme="minorHAnsi"/>
                <w:sz w:val="12"/>
                <w:szCs w:val="12"/>
              </w:rPr>
            </w:pPr>
          </w:p>
          <w:p w14:paraId="6D078909" w14:textId="77777777" w:rsidR="00A1000D" w:rsidRDefault="00A1000D" w:rsidP="00A1000D">
            <w:pPr>
              <w:pStyle w:val="ListParagraph"/>
              <w:numPr>
                <w:ilvl w:val="0"/>
                <w:numId w:val="2"/>
              </w:numPr>
              <w:ind w:left="714" w:hanging="357"/>
              <w:rPr>
                <w:rFonts w:cstheme="minorHAnsi"/>
              </w:rPr>
            </w:pPr>
            <w:r>
              <w:rPr>
                <w:rFonts w:cstheme="minorHAnsi"/>
              </w:rPr>
              <w:t>I have had the opportunity to consider the information, ask questions and have had these answered satisfactorily.</w:t>
            </w:r>
          </w:p>
          <w:p w14:paraId="5520FD48" w14:textId="77777777" w:rsidR="00A1000D" w:rsidRDefault="00A1000D" w:rsidP="00975B96">
            <w:pPr>
              <w:pStyle w:val="ListParagraph"/>
              <w:ind w:left="714"/>
              <w:rPr>
                <w:rFonts w:cstheme="minorHAnsi"/>
                <w:sz w:val="4"/>
                <w:szCs w:val="4"/>
              </w:rPr>
            </w:pPr>
          </w:p>
        </w:tc>
        <w:tc>
          <w:tcPr>
            <w:tcW w:w="1869" w:type="dxa"/>
            <w:tcBorders>
              <w:top w:val="single" w:sz="4" w:space="0" w:color="auto"/>
              <w:left w:val="single" w:sz="4" w:space="0" w:color="auto"/>
              <w:bottom w:val="single" w:sz="4" w:space="0" w:color="auto"/>
              <w:right w:val="single" w:sz="4" w:space="0" w:color="auto"/>
            </w:tcBorders>
          </w:tcPr>
          <w:p w14:paraId="6DA189FF" w14:textId="77777777" w:rsidR="00A1000D" w:rsidRDefault="00A1000D" w:rsidP="00975B96">
            <w:pPr>
              <w:rPr>
                <w:rFonts w:cstheme="minorHAnsi"/>
              </w:rPr>
            </w:pPr>
          </w:p>
        </w:tc>
      </w:tr>
      <w:tr w:rsidR="00A1000D" w14:paraId="69A7A5B5" w14:textId="77777777" w:rsidTr="00975B96">
        <w:trPr>
          <w:trHeight w:val="977"/>
        </w:trPr>
        <w:tc>
          <w:tcPr>
            <w:tcW w:w="8628" w:type="dxa"/>
            <w:tcBorders>
              <w:top w:val="single" w:sz="4" w:space="0" w:color="auto"/>
              <w:left w:val="single" w:sz="4" w:space="0" w:color="auto"/>
              <w:bottom w:val="single" w:sz="4" w:space="0" w:color="auto"/>
              <w:right w:val="single" w:sz="4" w:space="0" w:color="auto"/>
            </w:tcBorders>
            <w:vAlign w:val="center"/>
          </w:tcPr>
          <w:p w14:paraId="2104F89D" w14:textId="77777777" w:rsidR="00A1000D" w:rsidRDefault="00A1000D" w:rsidP="00A1000D">
            <w:pPr>
              <w:pStyle w:val="ListParagraph"/>
              <w:numPr>
                <w:ilvl w:val="0"/>
                <w:numId w:val="2"/>
              </w:numPr>
              <w:ind w:left="714" w:right="323" w:hanging="357"/>
              <w:rPr>
                <w:rFonts w:cstheme="minorHAnsi"/>
              </w:rPr>
            </w:pPr>
            <w:r>
              <w:rPr>
                <w:rFonts w:cstheme="minorHAnsi"/>
              </w:rPr>
              <w:t>I agree to my contribution to this event being audio-recorded and the recording retained until completion of the consultation report.</w:t>
            </w:r>
          </w:p>
          <w:p w14:paraId="56C26C36" w14:textId="77777777" w:rsidR="00A1000D" w:rsidRDefault="00A1000D" w:rsidP="00975B96">
            <w:pPr>
              <w:pStyle w:val="ListParagraph"/>
              <w:ind w:left="714"/>
              <w:rPr>
                <w:rFonts w:cstheme="minorHAnsi"/>
                <w:sz w:val="12"/>
                <w:szCs w:val="12"/>
              </w:rPr>
            </w:pPr>
          </w:p>
        </w:tc>
        <w:tc>
          <w:tcPr>
            <w:tcW w:w="1869" w:type="dxa"/>
            <w:tcBorders>
              <w:top w:val="single" w:sz="4" w:space="0" w:color="auto"/>
              <w:left w:val="single" w:sz="4" w:space="0" w:color="auto"/>
              <w:bottom w:val="single" w:sz="4" w:space="0" w:color="auto"/>
              <w:right w:val="single" w:sz="4" w:space="0" w:color="auto"/>
            </w:tcBorders>
          </w:tcPr>
          <w:p w14:paraId="7BBE30E6" w14:textId="77777777" w:rsidR="00A1000D" w:rsidRDefault="00A1000D" w:rsidP="00975B96">
            <w:pPr>
              <w:jc w:val="center"/>
              <w:rPr>
                <w:rFonts w:eastAsia="PMingLiU" w:cstheme="minorHAnsi"/>
                <w:i/>
                <w:sz w:val="16"/>
                <w:szCs w:val="16"/>
              </w:rPr>
            </w:pPr>
            <w:r>
              <w:rPr>
                <w:rFonts w:cstheme="minorHAnsi"/>
                <w:i/>
                <w:sz w:val="16"/>
                <w:szCs w:val="16"/>
              </w:rPr>
              <w:t>Optional</w:t>
            </w:r>
          </w:p>
          <w:p w14:paraId="4A66ED3A" w14:textId="77777777" w:rsidR="00A1000D" w:rsidRDefault="00A1000D" w:rsidP="00975B96">
            <w:pPr>
              <w:rPr>
                <w:rFonts w:cstheme="minorHAnsi"/>
              </w:rPr>
            </w:pPr>
          </w:p>
        </w:tc>
      </w:tr>
      <w:tr w:rsidR="00A1000D" w14:paraId="24E21578" w14:textId="77777777" w:rsidTr="00975B96">
        <w:trPr>
          <w:trHeight w:val="1212"/>
        </w:trPr>
        <w:tc>
          <w:tcPr>
            <w:tcW w:w="8628" w:type="dxa"/>
            <w:tcBorders>
              <w:top w:val="single" w:sz="4" w:space="0" w:color="auto"/>
              <w:left w:val="single" w:sz="4" w:space="0" w:color="auto"/>
              <w:bottom w:val="single" w:sz="4" w:space="0" w:color="auto"/>
              <w:right w:val="single" w:sz="4" w:space="0" w:color="auto"/>
            </w:tcBorders>
            <w:vAlign w:val="center"/>
          </w:tcPr>
          <w:p w14:paraId="5F8CF036" w14:textId="77777777" w:rsidR="00A1000D" w:rsidRDefault="00A1000D" w:rsidP="00975B96">
            <w:pPr>
              <w:pStyle w:val="ListParagraph"/>
              <w:ind w:left="714"/>
              <w:rPr>
                <w:rFonts w:cstheme="minorHAnsi"/>
                <w:sz w:val="12"/>
                <w:szCs w:val="12"/>
              </w:rPr>
            </w:pPr>
          </w:p>
          <w:p w14:paraId="3CE83131" w14:textId="77777777" w:rsidR="00A1000D" w:rsidRDefault="00A1000D" w:rsidP="00A1000D">
            <w:pPr>
              <w:pStyle w:val="ListParagraph"/>
              <w:numPr>
                <w:ilvl w:val="0"/>
                <w:numId w:val="2"/>
              </w:numPr>
              <w:ind w:left="714" w:hanging="357"/>
              <w:rPr>
                <w:rFonts w:cstheme="minorHAnsi"/>
              </w:rPr>
            </w:pPr>
            <w:r>
              <w:rPr>
                <w:rFonts w:cstheme="minorHAnsi"/>
              </w:rPr>
              <w:t>I agree to my contribution to this event being anonymously quoted in reports, web pages and other outputs (i.e. written report of recommendations to the IHW).</w:t>
            </w:r>
          </w:p>
          <w:p w14:paraId="32B3FC05" w14:textId="77777777" w:rsidR="00A1000D" w:rsidRDefault="00A1000D" w:rsidP="00975B96">
            <w:pPr>
              <w:pStyle w:val="ListParagraph"/>
              <w:rPr>
                <w:rFonts w:cstheme="minorHAnsi"/>
                <w:sz w:val="4"/>
                <w:szCs w:val="4"/>
              </w:rPr>
            </w:pPr>
          </w:p>
        </w:tc>
        <w:tc>
          <w:tcPr>
            <w:tcW w:w="1869" w:type="dxa"/>
            <w:tcBorders>
              <w:top w:val="single" w:sz="4" w:space="0" w:color="auto"/>
              <w:left w:val="single" w:sz="4" w:space="0" w:color="auto"/>
              <w:bottom w:val="single" w:sz="4" w:space="0" w:color="auto"/>
              <w:right w:val="single" w:sz="4" w:space="0" w:color="auto"/>
            </w:tcBorders>
          </w:tcPr>
          <w:p w14:paraId="3DD80FC7" w14:textId="77777777" w:rsidR="00A1000D" w:rsidRDefault="00A1000D" w:rsidP="00975B96">
            <w:pPr>
              <w:jc w:val="center"/>
              <w:rPr>
                <w:rFonts w:cstheme="minorHAnsi"/>
                <w:i/>
                <w:sz w:val="16"/>
                <w:szCs w:val="16"/>
              </w:rPr>
            </w:pPr>
          </w:p>
        </w:tc>
      </w:tr>
      <w:tr w:rsidR="00A1000D" w14:paraId="3E68DEA4" w14:textId="77777777" w:rsidTr="00975B96">
        <w:trPr>
          <w:trHeight w:val="572"/>
        </w:trPr>
        <w:tc>
          <w:tcPr>
            <w:tcW w:w="8628" w:type="dxa"/>
            <w:tcBorders>
              <w:top w:val="single" w:sz="4" w:space="0" w:color="auto"/>
              <w:left w:val="single" w:sz="4" w:space="0" w:color="auto"/>
              <w:bottom w:val="single" w:sz="4" w:space="0" w:color="auto"/>
              <w:right w:val="single" w:sz="4" w:space="0" w:color="auto"/>
            </w:tcBorders>
            <w:vAlign w:val="center"/>
          </w:tcPr>
          <w:p w14:paraId="105E5DB6" w14:textId="77777777" w:rsidR="00A1000D" w:rsidRPr="00A63C7E" w:rsidRDefault="00A1000D" w:rsidP="00975B96">
            <w:pPr>
              <w:pStyle w:val="ListParagraph"/>
              <w:ind w:left="714" w:right="323"/>
              <w:rPr>
                <w:rFonts w:eastAsia="PMingLiU" w:cstheme="minorHAnsi"/>
                <w:b/>
                <w:i/>
              </w:rPr>
            </w:pPr>
          </w:p>
          <w:p w14:paraId="0F3DBCAD" w14:textId="77777777" w:rsidR="00A1000D" w:rsidRDefault="00A1000D" w:rsidP="00A1000D">
            <w:pPr>
              <w:pStyle w:val="ListParagraph"/>
              <w:numPr>
                <w:ilvl w:val="0"/>
                <w:numId w:val="2"/>
              </w:numPr>
              <w:ind w:left="714" w:right="323" w:hanging="357"/>
              <w:rPr>
                <w:rFonts w:eastAsia="PMingLiU" w:cstheme="minorHAnsi"/>
                <w:b/>
                <w:i/>
              </w:rPr>
            </w:pPr>
            <w:r>
              <w:rPr>
                <w:rFonts w:cstheme="minorHAnsi"/>
              </w:rPr>
              <w:t>I consent to take part in this staff consultation.</w:t>
            </w:r>
          </w:p>
          <w:p w14:paraId="4E7BFD1B" w14:textId="77777777" w:rsidR="00A1000D" w:rsidRDefault="00A1000D" w:rsidP="00975B96">
            <w:pPr>
              <w:ind w:left="720"/>
              <w:rPr>
                <w:rFonts w:cstheme="minorHAnsi"/>
                <w:b/>
                <w:i/>
              </w:rPr>
            </w:pPr>
          </w:p>
          <w:p w14:paraId="05A9E0DC" w14:textId="77777777" w:rsidR="00A1000D" w:rsidRDefault="00A1000D" w:rsidP="00975B96">
            <w:pPr>
              <w:ind w:left="720"/>
              <w:rPr>
                <w:rFonts w:cstheme="minorHAnsi"/>
                <w:sz w:val="4"/>
                <w:szCs w:val="4"/>
              </w:rPr>
            </w:pPr>
            <w:r>
              <w:rPr>
                <w:rFonts w:cstheme="minorHAnsi"/>
                <w:sz w:val="4"/>
                <w:szCs w:val="4"/>
              </w:rPr>
              <w:t>=</w:t>
            </w:r>
          </w:p>
        </w:tc>
        <w:tc>
          <w:tcPr>
            <w:tcW w:w="1869" w:type="dxa"/>
            <w:tcBorders>
              <w:top w:val="single" w:sz="4" w:space="0" w:color="auto"/>
              <w:left w:val="single" w:sz="4" w:space="0" w:color="auto"/>
              <w:bottom w:val="single" w:sz="4" w:space="0" w:color="auto"/>
              <w:right w:val="single" w:sz="4" w:space="0" w:color="auto"/>
            </w:tcBorders>
          </w:tcPr>
          <w:p w14:paraId="6124088C" w14:textId="77777777" w:rsidR="00A1000D" w:rsidRDefault="00A1000D" w:rsidP="00975B96">
            <w:pPr>
              <w:rPr>
                <w:rFonts w:cstheme="minorHAnsi"/>
              </w:rPr>
            </w:pPr>
          </w:p>
        </w:tc>
      </w:tr>
    </w:tbl>
    <w:p w14:paraId="5832161D" w14:textId="77777777" w:rsidR="00A1000D" w:rsidRDefault="00A1000D" w:rsidP="00A1000D">
      <w:pPr>
        <w:tabs>
          <w:tab w:val="left" w:pos="720"/>
          <w:tab w:val="left" w:pos="1440"/>
          <w:tab w:val="left" w:pos="2160"/>
          <w:tab w:val="left" w:pos="2880"/>
          <w:tab w:val="left" w:pos="4680"/>
          <w:tab w:val="left" w:pos="5400"/>
          <w:tab w:val="right" w:pos="9000"/>
        </w:tabs>
        <w:overflowPunct w:val="0"/>
        <w:autoSpaceDE w:val="0"/>
        <w:autoSpaceDN w:val="0"/>
        <w:adjustRightInd w:val="0"/>
        <w:spacing w:line="240" w:lineRule="atLeast"/>
        <w:jc w:val="both"/>
        <w:textAlignment w:val="baseline"/>
        <w:rPr>
          <w:rFonts w:eastAsia="Times New Roman" w:cstheme="minorHAnsi"/>
        </w:rPr>
      </w:pPr>
    </w:p>
    <w:p w14:paraId="14873CE4" w14:textId="77777777" w:rsidR="00A1000D" w:rsidRDefault="00A1000D" w:rsidP="00A1000D">
      <w:pPr>
        <w:tabs>
          <w:tab w:val="left" w:pos="720"/>
          <w:tab w:val="left" w:pos="1440"/>
          <w:tab w:val="left" w:pos="2160"/>
          <w:tab w:val="left" w:pos="3600"/>
          <w:tab w:val="left" w:pos="6480"/>
          <w:tab w:val="right" w:pos="8080"/>
        </w:tabs>
        <w:overflowPunct w:val="0"/>
        <w:autoSpaceDE w:val="0"/>
        <w:autoSpaceDN w:val="0"/>
        <w:adjustRightInd w:val="0"/>
        <w:spacing w:line="240" w:lineRule="atLeast"/>
        <w:jc w:val="both"/>
        <w:textAlignment w:val="baseline"/>
        <w:rPr>
          <w:rFonts w:eastAsia="Times New Roman" w:cstheme="minorHAnsi"/>
        </w:rPr>
      </w:pPr>
    </w:p>
    <w:p w14:paraId="2337AEF4" w14:textId="77777777" w:rsidR="00A1000D" w:rsidRDefault="00A1000D" w:rsidP="00A1000D">
      <w:pPr>
        <w:tabs>
          <w:tab w:val="left" w:pos="720"/>
          <w:tab w:val="left" w:pos="1440"/>
          <w:tab w:val="left" w:pos="2160"/>
          <w:tab w:val="left" w:pos="3600"/>
          <w:tab w:val="left" w:pos="6480"/>
          <w:tab w:val="right" w:pos="8080"/>
        </w:tabs>
        <w:overflowPunct w:val="0"/>
        <w:autoSpaceDE w:val="0"/>
        <w:autoSpaceDN w:val="0"/>
        <w:adjustRightInd w:val="0"/>
        <w:spacing w:line="240" w:lineRule="atLeast"/>
        <w:jc w:val="both"/>
        <w:textAlignment w:val="baseline"/>
        <w:rPr>
          <w:rFonts w:eastAsia="Times New Roman" w:cstheme="minorHAnsi"/>
        </w:rPr>
      </w:pPr>
      <w:r>
        <w:rPr>
          <w:rFonts w:eastAsia="Times New Roman" w:cstheme="minorHAnsi"/>
        </w:rPr>
        <w:t>__________________</w:t>
      </w:r>
      <w:r>
        <w:rPr>
          <w:rFonts w:eastAsia="Times New Roman" w:cstheme="minorHAnsi"/>
        </w:rPr>
        <w:tab/>
        <w:t xml:space="preserve">                             ___________________</w:t>
      </w:r>
      <w:r>
        <w:rPr>
          <w:rFonts w:eastAsia="Times New Roman" w:cstheme="minorHAnsi"/>
        </w:rPr>
        <w:tab/>
        <w:t>_________________</w:t>
      </w:r>
    </w:p>
    <w:p w14:paraId="2A3F7BFE" w14:textId="77777777" w:rsidR="00A1000D" w:rsidRDefault="00A1000D" w:rsidP="00A1000D">
      <w:pPr>
        <w:tabs>
          <w:tab w:val="left" w:pos="720"/>
          <w:tab w:val="left" w:pos="1440"/>
          <w:tab w:val="left" w:pos="2160"/>
          <w:tab w:val="left" w:pos="4395"/>
          <w:tab w:val="left" w:pos="6804"/>
          <w:tab w:val="right" w:pos="9000"/>
        </w:tabs>
        <w:overflowPunct w:val="0"/>
        <w:autoSpaceDE w:val="0"/>
        <w:autoSpaceDN w:val="0"/>
        <w:adjustRightInd w:val="0"/>
        <w:spacing w:line="240" w:lineRule="atLeast"/>
        <w:jc w:val="both"/>
        <w:textAlignment w:val="baseline"/>
        <w:rPr>
          <w:rFonts w:eastAsia="Times New Roman" w:cstheme="minorHAnsi"/>
        </w:rPr>
      </w:pPr>
      <w:r>
        <w:rPr>
          <w:rFonts w:eastAsia="Times New Roman" w:cstheme="minorHAnsi"/>
        </w:rPr>
        <w:t>Name of Participant</w:t>
      </w:r>
      <w:r>
        <w:rPr>
          <w:rFonts w:eastAsia="Times New Roman" w:cstheme="minorHAnsi"/>
        </w:rPr>
        <w:tab/>
      </w:r>
      <w:r>
        <w:rPr>
          <w:rFonts w:eastAsia="Times New Roman" w:cstheme="minorHAnsi"/>
        </w:rPr>
        <w:tab/>
        <w:t>Date</w:t>
      </w:r>
      <w:r>
        <w:rPr>
          <w:rFonts w:eastAsia="Times New Roman" w:cstheme="minorHAnsi"/>
        </w:rPr>
        <w:tab/>
        <w:t>Signature</w:t>
      </w:r>
    </w:p>
    <w:p w14:paraId="60847F56" w14:textId="77777777" w:rsidR="00A1000D" w:rsidRDefault="00A1000D" w:rsidP="00A1000D">
      <w:pPr>
        <w:tabs>
          <w:tab w:val="left" w:pos="720"/>
          <w:tab w:val="left" w:pos="1440"/>
          <w:tab w:val="left" w:pos="2160"/>
          <w:tab w:val="left" w:pos="3600"/>
          <w:tab w:val="left" w:pos="6480"/>
          <w:tab w:val="right" w:pos="8080"/>
        </w:tabs>
        <w:overflowPunct w:val="0"/>
        <w:autoSpaceDE w:val="0"/>
        <w:autoSpaceDN w:val="0"/>
        <w:adjustRightInd w:val="0"/>
        <w:spacing w:line="240" w:lineRule="atLeast"/>
        <w:jc w:val="both"/>
        <w:textAlignment w:val="baseline"/>
        <w:rPr>
          <w:rFonts w:eastAsia="Times New Roman" w:cstheme="minorHAnsi"/>
        </w:rPr>
      </w:pPr>
      <w:r>
        <w:t xml:space="preserve"> </w:t>
      </w:r>
    </w:p>
    <w:p w14:paraId="5615EBB2" w14:textId="77777777" w:rsidR="00A1000D" w:rsidRDefault="00A1000D" w:rsidP="00A1000D">
      <w:pPr>
        <w:tabs>
          <w:tab w:val="left" w:pos="720"/>
          <w:tab w:val="left" w:pos="1440"/>
          <w:tab w:val="left" w:pos="2160"/>
          <w:tab w:val="left" w:pos="3600"/>
          <w:tab w:val="left" w:pos="6480"/>
          <w:tab w:val="right" w:pos="8080"/>
        </w:tabs>
        <w:overflowPunct w:val="0"/>
        <w:autoSpaceDE w:val="0"/>
        <w:autoSpaceDN w:val="0"/>
        <w:adjustRightInd w:val="0"/>
        <w:spacing w:line="240" w:lineRule="atLeast"/>
        <w:jc w:val="both"/>
        <w:textAlignment w:val="baseline"/>
        <w:rPr>
          <w:rFonts w:eastAsia="Times New Roman" w:cstheme="minorHAnsi"/>
        </w:rPr>
      </w:pPr>
      <w:r>
        <w:rPr>
          <w:rFonts w:eastAsia="Times New Roman" w:cstheme="minorHAnsi"/>
        </w:rPr>
        <w:t>__________________</w:t>
      </w:r>
      <w:r>
        <w:rPr>
          <w:rFonts w:eastAsia="Times New Roman" w:cstheme="minorHAnsi"/>
        </w:rPr>
        <w:tab/>
        <w:t xml:space="preserve">                             ___________________</w:t>
      </w:r>
      <w:r>
        <w:rPr>
          <w:rFonts w:eastAsia="Times New Roman" w:cstheme="minorHAnsi"/>
        </w:rPr>
        <w:tab/>
        <w:t>_________________</w:t>
      </w:r>
    </w:p>
    <w:p w14:paraId="21FFE342" w14:textId="77777777" w:rsidR="00A1000D" w:rsidRDefault="00A1000D" w:rsidP="00A1000D">
      <w:pPr>
        <w:tabs>
          <w:tab w:val="left" w:pos="720"/>
          <w:tab w:val="left" w:pos="1440"/>
          <w:tab w:val="left" w:pos="2160"/>
          <w:tab w:val="left" w:pos="4395"/>
          <w:tab w:val="left" w:pos="6804"/>
          <w:tab w:val="right" w:pos="9000"/>
        </w:tabs>
        <w:overflowPunct w:val="0"/>
        <w:autoSpaceDE w:val="0"/>
        <w:autoSpaceDN w:val="0"/>
        <w:adjustRightInd w:val="0"/>
        <w:spacing w:line="240" w:lineRule="atLeast"/>
        <w:jc w:val="both"/>
        <w:textAlignment w:val="baseline"/>
        <w:rPr>
          <w:rFonts w:eastAsia="Times New Roman" w:cstheme="minorHAnsi"/>
        </w:rPr>
      </w:pPr>
      <w:r>
        <w:rPr>
          <w:rFonts w:eastAsia="Times New Roman" w:cstheme="minorHAnsi"/>
        </w:rPr>
        <w:t>Name of Researcher</w:t>
      </w:r>
      <w:r>
        <w:rPr>
          <w:rFonts w:eastAsia="Times New Roman" w:cstheme="minorHAnsi"/>
        </w:rPr>
        <w:tab/>
      </w:r>
      <w:r>
        <w:rPr>
          <w:rFonts w:eastAsia="Times New Roman" w:cstheme="minorHAnsi"/>
        </w:rPr>
        <w:tab/>
        <w:t>Date</w:t>
      </w:r>
      <w:r>
        <w:rPr>
          <w:rFonts w:eastAsia="Times New Roman" w:cstheme="minorHAnsi"/>
        </w:rPr>
        <w:tab/>
        <w:t>Signature</w:t>
      </w:r>
    </w:p>
    <w:p w14:paraId="70BE1B6A" w14:textId="77777777" w:rsidR="00A1000D" w:rsidRDefault="00A1000D" w:rsidP="00A1000D">
      <w:pPr>
        <w:rPr>
          <w:rFonts w:asciiTheme="majorHAnsi" w:eastAsiaTheme="majorEastAsia" w:hAnsiTheme="majorHAnsi" w:cstheme="majorBidi"/>
          <w:b/>
          <w:bCs/>
          <w:color w:val="2F5496" w:themeColor="accent1" w:themeShade="BF"/>
          <w:sz w:val="28"/>
          <w:szCs w:val="28"/>
        </w:rPr>
      </w:pPr>
    </w:p>
    <w:p w14:paraId="0E1DEA9C" w14:textId="072C0D6B" w:rsidR="00A1000D" w:rsidRDefault="00A1000D" w:rsidP="00A1000D">
      <w:pPr>
        <w:pStyle w:val="ListParagraph"/>
        <w:spacing w:line="360" w:lineRule="auto"/>
        <w:ind w:left="284" w:hanging="284"/>
        <w:jc w:val="center"/>
        <w:rPr>
          <w:i/>
          <w:iCs/>
        </w:rPr>
      </w:pPr>
    </w:p>
    <w:p w14:paraId="54B71C9D" w14:textId="0FD18F33" w:rsidR="00A1000D" w:rsidRDefault="00A1000D" w:rsidP="00A1000D">
      <w:pPr>
        <w:pStyle w:val="ListParagraph"/>
        <w:spacing w:line="360" w:lineRule="auto"/>
        <w:ind w:left="284" w:hanging="284"/>
        <w:jc w:val="center"/>
        <w:rPr>
          <w:i/>
          <w:iCs/>
        </w:rPr>
      </w:pPr>
    </w:p>
    <w:p w14:paraId="756F5B09" w14:textId="4C045B5C" w:rsidR="00A1000D" w:rsidRDefault="00A1000D" w:rsidP="00A1000D">
      <w:pPr>
        <w:pStyle w:val="ListParagraph"/>
        <w:spacing w:line="360" w:lineRule="auto"/>
        <w:ind w:left="284" w:hanging="284"/>
        <w:jc w:val="center"/>
        <w:rPr>
          <w:i/>
          <w:iCs/>
        </w:rPr>
      </w:pPr>
    </w:p>
    <w:p w14:paraId="5E31B242" w14:textId="77777777" w:rsidR="00A1000D" w:rsidRDefault="00A1000D" w:rsidP="00A1000D">
      <w:pPr>
        <w:pStyle w:val="ListParagraph"/>
        <w:spacing w:line="360" w:lineRule="auto"/>
        <w:ind w:left="284" w:hanging="284"/>
        <w:jc w:val="center"/>
        <w:rPr>
          <w:i/>
          <w:iCs/>
        </w:rPr>
      </w:pPr>
    </w:p>
    <w:p w14:paraId="46BEBE4D" w14:textId="2C99E038" w:rsidR="00DE370F" w:rsidRPr="00A1000D" w:rsidRDefault="00AC20F2" w:rsidP="00A1000D">
      <w:pPr>
        <w:pStyle w:val="ListParagraph"/>
        <w:numPr>
          <w:ilvl w:val="0"/>
          <w:numId w:val="10"/>
        </w:numPr>
        <w:spacing w:line="360" w:lineRule="auto"/>
        <w:rPr>
          <w:i/>
          <w:iCs/>
        </w:rPr>
      </w:pPr>
      <w:r w:rsidRPr="00A1000D">
        <w:rPr>
          <w:i/>
          <w:iCs/>
        </w:rPr>
        <w:lastRenderedPageBreak/>
        <w:t>Interviewer Topic Guide</w:t>
      </w:r>
    </w:p>
    <w:p w14:paraId="47AD948A" w14:textId="77777777" w:rsidR="00A1000D" w:rsidRDefault="00A1000D" w:rsidP="00A1000D">
      <w:pPr>
        <w:pStyle w:val="Heading2"/>
        <w:spacing w:line="360" w:lineRule="auto"/>
        <w:rPr>
          <w:rFonts w:asciiTheme="minorHAnsi" w:hAnsiTheme="minorHAnsi" w:cstheme="minorHAnsi"/>
        </w:rPr>
      </w:pPr>
      <w:r w:rsidRPr="00445CDD">
        <w:rPr>
          <w:rFonts w:asciiTheme="minorHAnsi" w:hAnsiTheme="minorHAnsi" w:cstheme="minorHAnsi"/>
        </w:rPr>
        <w:t>A</w:t>
      </w:r>
      <w:r>
        <w:rPr>
          <w:rFonts w:asciiTheme="minorHAnsi" w:hAnsiTheme="minorHAnsi" w:cstheme="minorHAnsi"/>
        </w:rPr>
        <w:t xml:space="preserve">S </w:t>
      </w:r>
      <w:r w:rsidRPr="00445CDD">
        <w:rPr>
          <w:rFonts w:asciiTheme="minorHAnsi" w:hAnsiTheme="minorHAnsi" w:cstheme="minorHAnsi"/>
        </w:rPr>
        <w:t xml:space="preserve">STAFF INTERVIEWS: </w:t>
      </w:r>
      <w:r>
        <w:rPr>
          <w:rFonts w:asciiTheme="minorHAnsi" w:hAnsiTheme="minorHAnsi" w:cstheme="minorHAnsi"/>
        </w:rPr>
        <w:t xml:space="preserve">Experiences of </w:t>
      </w:r>
      <w:r w:rsidRPr="00445CDD">
        <w:rPr>
          <w:rFonts w:asciiTheme="minorHAnsi" w:hAnsiTheme="minorHAnsi" w:cstheme="minorHAnsi"/>
        </w:rPr>
        <w:t xml:space="preserve">PDR </w:t>
      </w:r>
      <w:r>
        <w:rPr>
          <w:rFonts w:asciiTheme="minorHAnsi" w:hAnsiTheme="minorHAnsi" w:cstheme="minorHAnsi"/>
        </w:rPr>
        <w:t>and career development in IHW</w:t>
      </w:r>
    </w:p>
    <w:p w14:paraId="69285B41" w14:textId="77777777" w:rsidR="00A1000D" w:rsidRDefault="00A1000D" w:rsidP="00A1000D">
      <w:pPr>
        <w:pStyle w:val="Heading2"/>
        <w:spacing w:line="360" w:lineRule="auto"/>
      </w:pPr>
      <w:r>
        <w:t>Interview number</w:t>
      </w:r>
    </w:p>
    <w:p w14:paraId="4C41C6BF" w14:textId="77777777" w:rsidR="00A1000D" w:rsidRDefault="00A1000D" w:rsidP="00A1000D">
      <w:pPr>
        <w:pStyle w:val="Heading2"/>
        <w:spacing w:line="360" w:lineRule="auto"/>
      </w:pPr>
      <w:r>
        <w:t>Date</w:t>
      </w:r>
    </w:p>
    <w:p w14:paraId="12726A13" w14:textId="77777777" w:rsidR="00A1000D" w:rsidRDefault="00A1000D" w:rsidP="00A1000D">
      <w:pPr>
        <w:pStyle w:val="Heading2"/>
        <w:spacing w:line="360" w:lineRule="auto"/>
      </w:pPr>
      <w:r>
        <w:t xml:space="preserve">Interviewer Format </w:t>
      </w:r>
    </w:p>
    <w:p w14:paraId="4A5C28D4" w14:textId="77777777" w:rsidR="00A1000D" w:rsidRPr="00CB7883" w:rsidRDefault="00A1000D" w:rsidP="00A1000D">
      <w:pPr>
        <w:pStyle w:val="Heading2"/>
        <w:spacing w:line="360" w:lineRule="auto"/>
      </w:pPr>
      <w:r>
        <w:t>(phone or VC)</w:t>
      </w:r>
    </w:p>
    <w:p w14:paraId="5D307770" w14:textId="77777777" w:rsidR="00A1000D" w:rsidRPr="00763354" w:rsidRDefault="00A1000D" w:rsidP="00A1000D">
      <w:pPr>
        <w:pStyle w:val="Heading2"/>
        <w:spacing w:line="360" w:lineRule="auto"/>
        <w:rPr>
          <w:rFonts w:asciiTheme="minorHAnsi" w:hAnsiTheme="minorHAnsi" w:cstheme="minorHAnsi"/>
          <w:b w:val="0"/>
          <w:bCs w:val="0"/>
        </w:rPr>
      </w:pPr>
      <w:r w:rsidRPr="00763354">
        <w:t>Participant background</w:t>
      </w:r>
    </w:p>
    <w:p w14:paraId="2762E313" w14:textId="77777777" w:rsidR="00A1000D" w:rsidRPr="00445CDD" w:rsidRDefault="00A1000D" w:rsidP="00A1000D">
      <w:pPr>
        <w:rPr>
          <w:rFonts w:cstheme="minorHAnsi"/>
        </w:rPr>
      </w:pPr>
      <w:r w:rsidRPr="00445CDD">
        <w:rPr>
          <w:rFonts w:cstheme="minorHAnsi"/>
        </w:rPr>
        <w:t>Could you tell me a little about your role in IHW?</w:t>
      </w:r>
    </w:p>
    <w:p w14:paraId="17AE0C26" w14:textId="77777777" w:rsidR="00A1000D" w:rsidRPr="00554E40" w:rsidRDefault="00A1000D" w:rsidP="00A1000D">
      <w:pPr>
        <w:spacing w:after="120" w:line="360" w:lineRule="auto"/>
        <w:rPr>
          <w:b/>
          <w:i/>
        </w:rPr>
      </w:pPr>
      <w:r w:rsidRPr="00C01EE9">
        <w:rPr>
          <w:b/>
          <w:i/>
        </w:rPr>
        <w:t>Circle all that apply below</w:t>
      </w:r>
    </w:p>
    <w:tbl>
      <w:tblPr>
        <w:tblStyle w:val="GridTable1Light-Accent5"/>
        <w:tblW w:w="0" w:type="auto"/>
        <w:tblLook w:val="00A0" w:firstRow="1" w:lastRow="0" w:firstColumn="1" w:lastColumn="0" w:noHBand="0" w:noVBand="0"/>
      </w:tblPr>
      <w:tblGrid>
        <w:gridCol w:w="2644"/>
        <w:gridCol w:w="2716"/>
        <w:gridCol w:w="772"/>
        <w:gridCol w:w="2878"/>
      </w:tblGrid>
      <w:tr w:rsidR="00A1000D" w14:paraId="179AE5DD" w14:textId="77777777" w:rsidTr="00975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shd w:val="clear" w:color="auto" w:fill="D9E2F3" w:themeFill="accent1" w:themeFillTint="33"/>
          </w:tcPr>
          <w:p w14:paraId="0B14C2C8" w14:textId="77777777" w:rsidR="00A1000D" w:rsidRDefault="00A1000D" w:rsidP="00975B96">
            <w:pPr>
              <w:spacing w:after="120"/>
            </w:pPr>
            <w:r>
              <w:t>Research Group</w:t>
            </w:r>
          </w:p>
        </w:tc>
        <w:tc>
          <w:tcPr>
            <w:tcW w:w="2752" w:type="dxa"/>
            <w:shd w:val="clear" w:color="auto" w:fill="D9E2F3" w:themeFill="accent1" w:themeFillTint="33"/>
          </w:tcPr>
          <w:p w14:paraId="3681363E" w14:textId="77777777" w:rsidR="00A1000D" w:rsidRPr="00C01EE9" w:rsidRDefault="00A1000D" w:rsidP="00975B96">
            <w:pPr>
              <w:spacing w:after="120"/>
              <w:cnfStyle w:val="100000000000" w:firstRow="1" w:lastRow="0" w:firstColumn="0" w:lastColumn="0" w:oddVBand="0" w:evenVBand="0" w:oddHBand="0" w:evenHBand="0" w:firstRowFirstColumn="0" w:firstRowLastColumn="0" w:lastRowFirstColumn="0" w:lastRowLastColumn="0"/>
            </w:pPr>
            <w:r>
              <w:t>Job Family</w:t>
            </w:r>
          </w:p>
        </w:tc>
        <w:tc>
          <w:tcPr>
            <w:tcW w:w="658" w:type="dxa"/>
            <w:shd w:val="clear" w:color="auto" w:fill="D9E2F3" w:themeFill="accent1" w:themeFillTint="33"/>
          </w:tcPr>
          <w:p w14:paraId="160ABC39" w14:textId="77777777" w:rsidR="00A1000D" w:rsidRPr="00C01EE9" w:rsidRDefault="00A1000D" w:rsidP="00975B96">
            <w:pPr>
              <w:spacing w:after="120"/>
              <w:cnfStyle w:val="100000000000" w:firstRow="1" w:lastRow="0" w:firstColumn="0" w:lastColumn="0" w:oddVBand="0" w:evenVBand="0" w:oddHBand="0" w:evenHBand="0" w:firstRowFirstColumn="0" w:firstRowLastColumn="0" w:lastRowFirstColumn="0" w:lastRowLastColumn="0"/>
            </w:pPr>
            <w:r w:rsidRPr="00C01EE9">
              <w:t>Grade</w:t>
            </w:r>
          </w:p>
        </w:tc>
        <w:tc>
          <w:tcPr>
            <w:tcW w:w="2925" w:type="dxa"/>
            <w:shd w:val="clear" w:color="auto" w:fill="D9E2F3" w:themeFill="accent1" w:themeFillTint="33"/>
          </w:tcPr>
          <w:p w14:paraId="34E38610" w14:textId="77777777" w:rsidR="00A1000D" w:rsidRPr="00C01EE9" w:rsidRDefault="00A1000D" w:rsidP="00975B96">
            <w:pPr>
              <w:spacing w:after="120"/>
              <w:cnfStyle w:val="100000000000" w:firstRow="1" w:lastRow="0" w:firstColumn="0" w:lastColumn="0" w:oddVBand="0" w:evenVBand="0" w:oddHBand="0" w:evenHBand="0" w:firstRowFirstColumn="0" w:firstRowLastColumn="0" w:lastRowFirstColumn="0" w:lastRowLastColumn="0"/>
            </w:pPr>
            <w:r w:rsidRPr="00C01EE9">
              <w:t xml:space="preserve">Work Pattern </w:t>
            </w:r>
          </w:p>
        </w:tc>
      </w:tr>
      <w:tr w:rsidR="00A1000D" w14:paraId="03476E58"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2C70FECB" w14:textId="77777777" w:rsidR="00A1000D" w:rsidRPr="004118DE" w:rsidRDefault="00A1000D" w:rsidP="00975B96">
            <w:pPr>
              <w:spacing w:after="120"/>
              <w:rPr>
                <w:b w:val="0"/>
              </w:rPr>
            </w:pPr>
            <w:r w:rsidRPr="004118DE">
              <w:rPr>
                <w:b w:val="0"/>
              </w:rPr>
              <w:t xml:space="preserve">HEALTH ECON AND </w:t>
            </w:r>
            <w:r>
              <w:rPr>
                <w:b w:val="0"/>
              </w:rPr>
              <w:t xml:space="preserve">HEALTH </w:t>
            </w:r>
            <w:r w:rsidRPr="004118DE">
              <w:rPr>
                <w:b w:val="0"/>
              </w:rPr>
              <w:t>TECH ASSESSMENT</w:t>
            </w:r>
          </w:p>
        </w:tc>
        <w:tc>
          <w:tcPr>
            <w:tcW w:w="2752" w:type="dxa"/>
          </w:tcPr>
          <w:p w14:paraId="05EB6B5F" w14:textId="77777777" w:rsidR="00A1000D" w:rsidRPr="00C01EE9" w:rsidRDefault="00A1000D" w:rsidP="00975B96">
            <w:pPr>
              <w:spacing w:after="120"/>
              <w:cnfStyle w:val="000000000000" w:firstRow="0" w:lastRow="0" w:firstColumn="0" w:lastColumn="0" w:oddVBand="0" w:evenVBand="0" w:oddHBand="0" w:evenHBand="0" w:firstRowFirstColumn="0" w:firstRowLastColumn="0" w:lastRowFirstColumn="0" w:lastRowLastColumn="0"/>
              <w:rPr>
                <w:b/>
              </w:rPr>
            </w:pPr>
            <w:r w:rsidRPr="00C01EE9">
              <w:t xml:space="preserve">Management, Professional &amp; Admin staff </w:t>
            </w:r>
            <w:r w:rsidRPr="00C01EE9">
              <w:tab/>
            </w:r>
          </w:p>
        </w:tc>
        <w:tc>
          <w:tcPr>
            <w:tcW w:w="658" w:type="dxa"/>
          </w:tcPr>
          <w:p w14:paraId="3382C2C6"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2</w:t>
            </w:r>
          </w:p>
        </w:tc>
        <w:tc>
          <w:tcPr>
            <w:tcW w:w="2925" w:type="dxa"/>
          </w:tcPr>
          <w:p w14:paraId="3A7706AA"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rsidRPr="00942967">
              <w:t>Full time</w:t>
            </w:r>
          </w:p>
        </w:tc>
      </w:tr>
      <w:tr w:rsidR="00A1000D" w14:paraId="3C4A269D"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6660DD7D" w14:textId="77777777" w:rsidR="00A1000D" w:rsidRPr="004118DE" w:rsidRDefault="00A1000D" w:rsidP="00975B96">
            <w:pPr>
              <w:spacing w:after="120"/>
              <w:rPr>
                <w:b w:val="0"/>
              </w:rPr>
            </w:pPr>
            <w:r w:rsidRPr="004118DE">
              <w:rPr>
                <w:b w:val="0"/>
              </w:rPr>
              <w:t>PUBLIC HEALTH</w:t>
            </w:r>
          </w:p>
        </w:tc>
        <w:tc>
          <w:tcPr>
            <w:tcW w:w="2752" w:type="dxa"/>
          </w:tcPr>
          <w:p w14:paraId="2D1DF51B" w14:textId="77777777" w:rsidR="00A1000D" w:rsidRPr="00C01EE9" w:rsidRDefault="00A1000D" w:rsidP="00975B96">
            <w:pPr>
              <w:spacing w:after="120"/>
              <w:cnfStyle w:val="000000000000" w:firstRow="0" w:lastRow="0" w:firstColumn="0" w:lastColumn="0" w:oddVBand="0" w:evenVBand="0" w:oddHBand="0" w:evenHBand="0" w:firstRowFirstColumn="0" w:firstRowLastColumn="0" w:lastRowFirstColumn="0" w:lastRowLastColumn="0"/>
              <w:rPr>
                <w:b/>
              </w:rPr>
            </w:pPr>
            <w:r w:rsidRPr="00C01EE9">
              <w:t>Technical &amp; Specialist</w:t>
            </w:r>
          </w:p>
        </w:tc>
        <w:tc>
          <w:tcPr>
            <w:tcW w:w="658" w:type="dxa"/>
          </w:tcPr>
          <w:p w14:paraId="7150DE7A"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3</w:t>
            </w:r>
          </w:p>
        </w:tc>
        <w:tc>
          <w:tcPr>
            <w:tcW w:w="2925" w:type="dxa"/>
          </w:tcPr>
          <w:p w14:paraId="4673EE13"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rsidRPr="00942967">
              <w:t>Part time</w:t>
            </w:r>
          </w:p>
          <w:p w14:paraId="68811D33"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 xml:space="preserve">Full time equivalent if mentioned: </w:t>
            </w:r>
            <w:r w:rsidRPr="00942967">
              <w:tab/>
            </w:r>
          </w:p>
        </w:tc>
      </w:tr>
      <w:tr w:rsidR="00A1000D" w14:paraId="59C4CB03"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03B81CE5" w14:textId="77777777" w:rsidR="00A1000D" w:rsidRPr="004118DE" w:rsidRDefault="00A1000D" w:rsidP="00975B96">
            <w:pPr>
              <w:spacing w:after="120"/>
              <w:rPr>
                <w:b w:val="0"/>
              </w:rPr>
            </w:pPr>
            <w:r w:rsidRPr="004118DE">
              <w:rPr>
                <w:b w:val="0"/>
              </w:rPr>
              <w:t>MENTAL HEALTH &amp; WELLBEING</w:t>
            </w:r>
          </w:p>
        </w:tc>
        <w:tc>
          <w:tcPr>
            <w:tcW w:w="2752" w:type="dxa"/>
          </w:tcPr>
          <w:p w14:paraId="49393816" w14:textId="77777777" w:rsidR="00A1000D" w:rsidRPr="00C01EE9" w:rsidRDefault="00A1000D" w:rsidP="00975B96">
            <w:pPr>
              <w:spacing w:after="120"/>
              <w:cnfStyle w:val="000000000000" w:firstRow="0" w:lastRow="0" w:firstColumn="0" w:lastColumn="0" w:oddVBand="0" w:evenVBand="0" w:oddHBand="0" w:evenHBand="0" w:firstRowFirstColumn="0" w:firstRowLastColumn="0" w:lastRowFirstColumn="0" w:lastRowLastColumn="0"/>
              <w:rPr>
                <w:b/>
              </w:rPr>
            </w:pPr>
            <w:r w:rsidRPr="00C01EE9">
              <w:t>Research &amp; Teaching</w:t>
            </w:r>
          </w:p>
        </w:tc>
        <w:tc>
          <w:tcPr>
            <w:tcW w:w="658" w:type="dxa"/>
          </w:tcPr>
          <w:p w14:paraId="332974FE"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4</w:t>
            </w:r>
          </w:p>
        </w:tc>
        <w:tc>
          <w:tcPr>
            <w:tcW w:w="2925" w:type="dxa"/>
          </w:tcPr>
          <w:p w14:paraId="5879F54F"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r>
      <w:tr w:rsidR="00A1000D" w14:paraId="36B8EFD8"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6DAD20D5" w14:textId="77777777" w:rsidR="00A1000D" w:rsidRPr="004118DE" w:rsidRDefault="00A1000D" w:rsidP="00975B96">
            <w:pPr>
              <w:spacing w:after="120"/>
              <w:rPr>
                <w:b w:val="0"/>
              </w:rPr>
            </w:pPr>
            <w:r w:rsidRPr="004118DE">
              <w:rPr>
                <w:b w:val="0"/>
              </w:rPr>
              <w:t>GENERAL PRACTICE &amp; PRIMARY CARE</w:t>
            </w:r>
          </w:p>
        </w:tc>
        <w:tc>
          <w:tcPr>
            <w:tcW w:w="2752" w:type="dxa"/>
          </w:tcPr>
          <w:p w14:paraId="25D1770E" w14:textId="77777777" w:rsidR="00A1000D" w:rsidRPr="00C01EE9" w:rsidRDefault="00A1000D" w:rsidP="00975B96">
            <w:pPr>
              <w:spacing w:after="120"/>
              <w:cnfStyle w:val="000000000000" w:firstRow="0" w:lastRow="0" w:firstColumn="0" w:lastColumn="0" w:oddVBand="0" w:evenVBand="0" w:oddHBand="0" w:evenHBand="0" w:firstRowFirstColumn="0" w:firstRowLastColumn="0" w:lastRowFirstColumn="0" w:lastRowLastColumn="0"/>
              <w:rPr>
                <w:b/>
              </w:rPr>
            </w:pPr>
            <w:r w:rsidRPr="00C01EE9">
              <w:t>Operational</w:t>
            </w:r>
          </w:p>
        </w:tc>
        <w:tc>
          <w:tcPr>
            <w:tcW w:w="658" w:type="dxa"/>
          </w:tcPr>
          <w:p w14:paraId="6FD1084F"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5</w:t>
            </w:r>
          </w:p>
        </w:tc>
        <w:tc>
          <w:tcPr>
            <w:tcW w:w="2925" w:type="dxa"/>
          </w:tcPr>
          <w:p w14:paraId="4138AFB1" w14:textId="77777777" w:rsidR="00A1000D" w:rsidRPr="00C01EE9" w:rsidRDefault="00A1000D" w:rsidP="00975B96">
            <w:pPr>
              <w:spacing w:after="120"/>
              <w:cnfStyle w:val="000000000000" w:firstRow="0" w:lastRow="0" w:firstColumn="0" w:lastColumn="0" w:oddVBand="0" w:evenVBand="0" w:oddHBand="0" w:evenHBand="0" w:firstRowFirstColumn="0" w:firstRowLastColumn="0" w:lastRowFirstColumn="0" w:lastRowLastColumn="0"/>
              <w:rPr>
                <w:b/>
              </w:rPr>
            </w:pPr>
          </w:p>
        </w:tc>
      </w:tr>
      <w:tr w:rsidR="00A1000D" w14:paraId="3C4E75BA"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6FD60370" w14:textId="77777777" w:rsidR="00A1000D" w:rsidRPr="004118DE" w:rsidRDefault="00A1000D" w:rsidP="00975B96">
            <w:pPr>
              <w:spacing w:after="120"/>
              <w:rPr>
                <w:b w:val="0"/>
              </w:rPr>
            </w:pPr>
            <w:r w:rsidRPr="004118DE">
              <w:rPr>
                <w:b w:val="0"/>
              </w:rPr>
              <w:t>MRC/CSO SPHU</w:t>
            </w:r>
          </w:p>
        </w:tc>
        <w:tc>
          <w:tcPr>
            <w:tcW w:w="2752" w:type="dxa"/>
          </w:tcPr>
          <w:p w14:paraId="004ED4F4" w14:textId="77777777" w:rsidR="00A1000D" w:rsidRPr="00CC5C1F" w:rsidRDefault="00A1000D" w:rsidP="00975B96">
            <w:pPr>
              <w:spacing w:after="120"/>
              <w:cnfStyle w:val="000000000000" w:firstRow="0" w:lastRow="0" w:firstColumn="0" w:lastColumn="0" w:oddVBand="0" w:evenVBand="0" w:oddHBand="0" w:evenHBand="0" w:firstRowFirstColumn="0" w:firstRowLastColumn="0" w:lastRowFirstColumn="0" w:lastRowLastColumn="0"/>
              <w:rPr>
                <w:i/>
              </w:rPr>
            </w:pPr>
          </w:p>
        </w:tc>
        <w:tc>
          <w:tcPr>
            <w:tcW w:w="658" w:type="dxa"/>
          </w:tcPr>
          <w:p w14:paraId="6B4C5274"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6</w:t>
            </w:r>
          </w:p>
        </w:tc>
        <w:tc>
          <w:tcPr>
            <w:tcW w:w="2925" w:type="dxa"/>
          </w:tcPr>
          <w:p w14:paraId="6A0426B9" w14:textId="77777777" w:rsidR="00A1000D" w:rsidRPr="00CC5C1F" w:rsidRDefault="00A1000D" w:rsidP="00975B96">
            <w:pPr>
              <w:spacing w:after="120"/>
              <w:cnfStyle w:val="000000000000" w:firstRow="0" w:lastRow="0" w:firstColumn="0" w:lastColumn="0" w:oddVBand="0" w:evenVBand="0" w:oddHBand="0" w:evenHBand="0" w:firstRowFirstColumn="0" w:firstRowLastColumn="0" w:lastRowFirstColumn="0" w:lastRowLastColumn="0"/>
              <w:rPr>
                <w:b/>
                <w:i/>
              </w:rPr>
            </w:pPr>
          </w:p>
        </w:tc>
      </w:tr>
      <w:tr w:rsidR="00A1000D" w14:paraId="5198BF4A"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29073757" w14:textId="77777777" w:rsidR="00A1000D" w:rsidRPr="004118DE" w:rsidRDefault="00A1000D" w:rsidP="00975B96">
            <w:pPr>
              <w:spacing w:after="120"/>
              <w:rPr>
                <w:b w:val="0"/>
              </w:rPr>
            </w:pPr>
            <w:r w:rsidRPr="004118DE">
              <w:rPr>
                <w:b w:val="0"/>
              </w:rPr>
              <w:t>ROBERTSON CENTRE</w:t>
            </w:r>
          </w:p>
        </w:tc>
        <w:tc>
          <w:tcPr>
            <w:tcW w:w="2752" w:type="dxa"/>
          </w:tcPr>
          <w:p w14:paraId="14E2C51F"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c>
          <w:tcPr>
            <w:tcW w:w="658" w:type="dxa"/>
          </w:tcPr>
          <w:p w14:paraId="5AB0F8CC"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7</w:t>
            </w:r>
          </w:p>
        </w:tc>
        <w:tc>
          <w:tcPr>
            <w:tcW w:w="2925" w:type="dxa"/>
          </w:tcPr>
          <w:p w14:paraId="52458F56"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r>
      <w:tr w:rsidR="00A1000D" w14:paraId="7563729A"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6BEF6D0C" w14:textId="77777777" w:rsidR="00A1000D" w:rsidRPr="004118DE" w:rsidRDefault="00A1000D" w:rsidP="00975B96">
            <w:pPr>
              <w:spacing w:after="120"/>
              <w:rPr>
                <w:b w:val="0"/>
              </w:rPr>
            </w:pPr>
            <w:r w:rsidRPr="004118DE">
              <w:rPr>
                <w:b w:val="0"/>
              </w:rPr>
              <w:t>SOCIAL SCIEN</w:t>
            </w:r>
            <w:r>
              <w:rPr>
                <w:b w:val="0"/>
              </w:rPr>
              <w:t>TISTS IN HEALTH</w:t>
            </w:r>
          </w:p>
        </w:tc>
        <w:tc>
          <w:tcPr>
            <w:tcW w:w="2752" w:type="dxa"/>
          </w:tcPr>
          <w:p w14:paraId="5B37462A"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c>
          <w:tcPr>
            <w:tcW w:w="658" w:type="dxa"/>
          </w:tcPr>
          <w:p w14:paraId="728BAD2B"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8</w:t>
            </w:r>
          </w:p>
        </w:tc>
        <w:tc>
          <w:tcPr>
            <w:tcW w:w="2925" w:type="dxa"/>
          </w:tcPr>
          <w:p w14:paraId="737F4ABF"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r>
      <w:tr w:rsidR="00A1000D" w14:paraId="06C60C41"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03306979" w14:textId="77777777" w:rsidR="00A1000D" w:rsidRPr="004118DE" w:rsidRDefault="00A1000D" w:rsidP="00975B96">
            <w:pPr>
              <w:spacing w:after="120"/>
              <w:rPr>
                <w:b w:val="0"/>
              </w:rPr>
            </w:pPr>
            <w:r w:rsidRPr="004118DE">
              <w:rPr>
                <w:b w:val="0"/>
              </w:rPr>
              <w:t>OTHER</w:t>
            </w:r>
          </w:p>
        </w:tc>
        <w:tc>
          <w:tcPr>
            <w:tcW w:w="2752" w:type="dxa"/>
          </w:tcPr>
          <w:p w14:paraId="734AED3E"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c>
          <w:tcPr>
            <w:tcW w:w="658" w:type="dxa"/>
          </w:tcPr>
          <w:p w14:paraId="1C7C5CC3"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9</w:t>
            </w:r>
          </w:p>
        </w:tc>
        <w:tc>
          <w:tcPr>
            <w:tcW w:w="2925" w:type="dxa"/>
          </w:tcPr>
          <w:p w14:paraId="69FF6B58"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r>
      <w:tr w:rsidR="00A1000D" w14:paraId="66BCF32B"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76D0C1B2" w14:textId="77777777" w:rsidR="00A1000D" w:rsidRDefault="00A1000D" w:rsidP="00975B96">
            <w:pPr>
              <w:spacing w:after="120"/>
            </w:pPr>
          </w:p>
        </w:tc>
        <w:tc>
          <w:tcPr>
            <w:tcW w:w="2752" w:type="dxa"/>
          </w:tcPr>
          <w:p w14:paraId="41A3D0AF"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c>
          <w:tcPr>
            <w:tcW w:w="658" w:type="dxa"/>
          </w:tcPr>
          <w:p w14:paraId="4489AFB4"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10</w:t>
            </w:r>
          </w:p>
        </w:tc>
        <w:tc>
          <w:tcPr>
            <w:tcW w:w="2925" w:type="dxa"/>
          </w:tcPr>
          <w:p w14:paraId="712655F8"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r>
      <w:tr w:rsidR="00A1000D" w14:paraId="3E53E9DC" w14:textId="77777777" w:rsidTr="00975B96">
        <w:tc>
          <w:tcPr>
            <w:cnfStyle w:val="001000000000" w:firstRow="0" w:lastRow="0" w:firstColumn="1" w:lastColumn="0" w:oddVBand="0" w:evenVBand="0" w:oddHBand="0" w:evenHBand="0" w:firstRowFirstColumn="0" w:firstRowLastColumn="0" w:lastRowFirstColumn="0" w:lastRowLastColumn="0"/>
            <w:tcW w:w="2681" w:type="dxa"/>
          </w:tcPr>
          <w:p w14:paraId="79C99DFF" w14:textId="77777777" w:rsidR="00A1000D" w:rsidRDefault="00A1000D" w:rsidP="00975B96">
            <w:pPr>
              <w:spacing w:after="120"/>
            </w:pPr>
          </w:p>
        </w:tc>
        <w:tc>
          <w:tcPr>
            <w:tcW w:w="2752" w:type="dxa"/>
          </w:tcPr>
          <w:p w14:paraId="46BF369F"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c>
          <w:tcPr>
            <w:tcW w:w="658" w:type="dxa"/>
          </w:tcPr>
          <w:p w14:paraId="309F5CB0"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r>
              <w:t>Other</w:t>
            </w:r>
          </w:p>
        </w:tc>
        <w:tc>
          <w:tcPr>
            <w:tcW w:w="2925" w:type="dxa"/>
          </w:tcPr>
          <w:p w14:paraId="6CB38721" w14:textId="77777777" w:rsidR="00A1000D" w:rsidRDefault="00A1000D" w:rsidP="00975B96">
            <w:pPr>
              <w:spacing w:after="120"/>
              <w:cnfStyle w:val="000000000000" w:firstRow="0" w:lastRow="0" w:firstColumn="0" w:lastColumn="0" w:oddVBand="0" w:evenVBand="0" w:oddHBand="0" w:evenHBand="0" w:firstRowFirstColumn="0" w:firstRowLastColumn="0" w:lastRowFirstColumn="0" w:lastRowLastColumn="0"/>
            </w:pPr>
          </w:p>
        </w:tc>
      </w:tr>
    </w:tbl>
    <w:p w14:paraId="343F73EA" w14:textId="77777777" w:rsidR="00A1000D" w:rsidRDefault="00A1000D" w:rsidP="00A1000D">
      <w:pPr>
        <w:rPr>
          <w:rFonts w:cstheme="minorHAnsi"/>
        </w:rPr>
      </w:pPr>
    </w:p>
    <w:p w14:paraId="014EAD6E" w14:textId="77777777" w:rsidR="00A1000D" w:rsidRPr="00445CDD" w:rsidRDefault="00A1000D" w:rsidP="00A1000D">
      <w:pPr>
        <w:rPr>
          <w:rFonts w:cstheme="minorHAnsi"/>
        </w:rPr>
      </w:pPr>
      <w:r w:rsidRPr="00445CDD">
        <w:rPr>
          <w:rFonts w:cstheme="minorHAnsi"/>
        </w:rPr>
        <w:t>How often have you been involved in a PDR process as a reviewee?  ________</w:t>
      </w:r>
    </w:p>
    <w:p w14:paraId="55B2398F" w14:textId="77777777" w:rsidR="00F623D1" w:rsidRDefault="00F623D1" w:rsidP="00A1000D">
      <w:pPr>
        <w:rPr>
          <w:rFonts w:cstheme="minorHAnsi"/>
        </w:rPr>
      </w:pPr>
    </w:p>
    <w:p w14:paraId="7434C022" w14:textId="26BBD7F5" w:rsidR="00F623D1" w:rsidRDefault="00A1000D" w:rsidP="00A1000D">
      <w:pPr>
        <w:rPr>
          <w:rFonts w:cstheme="minorHAnsi"/>
        </w:rPr>
      </w:pPr>
      <w:r w:rsidRPr="00445CDD">
        <w:rPr>
          <w:rFonts w:cstheme="minorHAnsi"/>
        </w:rPr>
        <w:t xml:space="preserve">If you have acted as a reviewer in the PDR process, approximately how many reviews have you been involved in? ________ </w:t>
      </w:r>
      <w:r w:rsidRPr="00445CDD">
        <w:rPr>
          <w:rFonts w:cstheme="minorHAnsi"/>
        </w:rPr>
        <w:br/>
        <w:t>(please specify number of people reviewed as opposed to number of annual PDR cycles</w:t>
      </w:r>
      <w:r>
        <w:rPr>
          <w:rFonts w:cstheme="minorHAnsi"/>
        </w:rPr>
        <w:t xml:space="preserve"> that you have been a reviewer</w:t>
      </w:r>
      <w:r w:rsidRPr="00445CDD">
        <w:rPr>
          <w:rFonts w:cstheme="minorHAnsi"/>
        </w:rPr>
        <w:t>)</w:t>
      </w:r>
    </w:p>
    <w:p w14:paraId="7997FDB4" w14:textId="31571105" w:rsidR="00A1000D" w:rsidRPr="00BE778B" w:rsidRDefault="00A1000D" w:rsidP="00A1000D">
      <w:pPr>
        <w:rPr>
          <w:rFonts w:eastAsiaTheme="majorEastAsia" w:cstheme="minorHAnsi"/>
          <w:color w:val="2F5496" w:themeColor="accent1" w:themeShade="BF"/>
          <w:sz w:val="26"/>
          <w:szCs w:val="26"/>
        </w:rPr>
      </w:pPr>
      <w:r w:rsidRPr="00445CDD">
        <w:rPr>
          <w:rFonts w:cstheme="minorHAnsi"/>
        </w:rPr>
        <w:t xml:space="preserve">Comments: </w:t>
      </w:r>
    </w:p>
    <w:p w14:paraId="56ECCC57" w14:textId="77777777" w:rsidR="00A1000D" w:rsidRPr="007B4E9C" w:rsidRDefault="00A1000D" w:rsidP="00A1000D">
      <w:pPr>
        <w:pStyle w:val="Heading2"/>
        <w:spacing w:line="360" w:lineRule="auto"/>
        <w:rPr>
          <w:b w:val="0"/>
          <w:bCs w:val="0"/>
          <w:color w:val="2F5496" w:themeColor="accent1" w:themeShade="BF"/>
          <w:sz w:val="32"/>
          <w:szCs w:val="32"/>
        </w:rPr>
      </w:pPr>
      <w:r w:rsidRPr="007B4E9C">
        <w:rPr>
          <w:b w:val="0"/>
          <w:bCs w:val="0"/>
          <w:color w:val="2F5496" w:themeColor="accent1" w:themeShade="BF"/>
          <w:sz w:val="32"/>
          <w:szCs w:val="32"/>
        </w:rPr>
        <w:lastRenderedPageBreak/>
        <w:t>General experiences of the PDR</w:t>
      </w:r>
    </w:p>
    <w:p w14:paraId="5567F973" w14:textId="77777777" w:rsidR="00A1000D" w:rsidRPr="007F5EE4" w:rsidRDefault="00A1000D" w:rsidP="00A1000D">
      <w:pPr>
        <w:pStyle w:val="ListParagraph"/>
        <w:numPr>
          <w:ilvl w:val="0"/>
          <w:numId w:val="3"/>
        </w:numPr>
        <w:spacing w:after="120" w:line="360" w:lineRule="auto"/>
        <w:jc w:val="both"/>
      </w:pPr>
      <w:r w:rsidRPr="00144985">
        <w:rPr>
          <w:rFonts w:cstheme="minorHAnsi"/>
        </w:rPr>
        <w:t>Can you tell me a bit about your general experiences of PDR in IHW?</w:t>
      </w:r>
      <w:r>
        <w:rPr>
          <w:rFonts w:cstheme="minorHAnsi"/>
        </w:rPr>
        <w:t xml:space="preserve"> </w:t>
      </w:r>
      <w:r w:rsidRPr="00F623D1">
        <w:rPr>
          <w:rFonts w:cstheme="minorHAnsi"/>
          <w:i/>
          <w:iCs/>
        </w:rPr>
        <w:t>[</w:t>
      </w:r>
      <w:r>
        <w:rPr>
          <w:rFonts w:cstheme="minorHAnsi"/>
          <w:i/>
          <w:iCs/>
        </w:rPr>
        <w:t xml:space="preserve">From this point on we </w:t>
      </w:r>
      <w:r w:rsidRPr="007F5EE4">
        <w:rPr>
          <w:rFonts w:cstheme="minorHAnsi"/>
          <w:i/>
          <w:iCs/>
        </w:rPr>
        <w:t>are interested in their experience as a reviewee</w:t>
      </w:r>
      <w:r>
        <w:rPr>
          <w:rFonts w:cstheme="minorHAnsi"/>
          <w:i/>
          <w:iCs/>
        </w:rPr>
        <w:t xml:space="preserve"> rather than a reviewer]</w:t>
      </w:r>
    </w:p>
    <w:p w14:paraId="10D9946F" w14:textId="77777777" w:rsidR="00A1000D" w:rsidRPr="00144985" w:rsidRDefault="00A1000D" w:rsidP="00A1000D">
      <w:pPr>
        <w:pStyle w:val="ListParagraph"/>
        <w:numPr>
          <w:ilvl w:val="0"/>
          <w:numId w:val="3"/>
        </w:numPr>
        <w:spacing w:after="120" w:line="360" w:lineRule="auto"/>
        <w:jc w:val="both"/>
        <w:rPr>
          <w:rFonts w:cstheme="minorHAnsi"/>
        </w:rPr>
      </w:pPr>
      <w:r w:rsidRPr="00144985">
        <w:rPr>
          <w:rFonts w:cstheme="minorHAnsi"/>
        </w:rPr>
        <w:t>How helpful d</w:t>
      </w:r>
      <w:r>
        <w:rPr>
          <w:rFonts w:cstheme="minorHAnsi"/>
        </w:rPr>
        <w:t>o</w:t>
      </w:r>
      <w:r w:rsidRPr="00144985">
        <w:rPr>
          <w:rFonts w:cstheme="minorHAnsi"/>
        </w:rPr>
        <w:t xml:space="preserve"> you find the PDR process?</w:t>
      </w:r>
    </w:p>
    <w:p w14:paraId="06203022" w14:textId="77777777" w:rsidR="00A1000D" w:rsidRDefault="00A1000D" w:rsidP="00A1000D">
      <w:pPr>
        <w:pStyle w:val="ListParagraph"/>
        <w:numPr>
          <w:ilvl w:val="1"/>
          <w:numId w:val="3"/>
        </w:numPr>
        <w:spacing w:after="120" w:line="360" w:lineRule="auto"/>
        <w:jc w:val="both"/>
      </w:pPr>
      <w:r>
        <w:t>Can you talk about the parts you find particularly helpful?</w:t>
      </w:r>
    </w:p>
    <w:p w14:paraId="1BE3389C" w14:textId="77777777" w:rsidR="00A1000D" w:rsidRDefault="00A1000D" w:rsidP="00A1000D">
      <w:pPr>
        <w:pStyle w:val="ListParagraph"/>
        <w:numPr>
          <w:ilvl w:val="1"/>
          <w:numId w:val="3"/>
        </w:numPr>
        <w:spacing w:after="120" w:line="360" w:lineRule="auto"/>
        <w:jc w:val="both"/>
      </w:pPr>
      <w:r>
        <w:t>Which parts did you find unhelpful, if any?</w:t>
      </w:r>
    </w:p>
    <w:p w14:paraId="76FF6B3F" w14:textId="77777777" w:rsidR="00A1000D" w:rsidRPr="001577B5" w:rsidRDefault="00A1000D" w:rsidP="00A1000D">
      <w:pPr>
        <w:pStyle w:val="ListParagraph"/>
        <w:numPr>
          <w:ilvl w:val="0"/>
          <w:numId w:val="3"/>
        </w:numPr>
        <w:spacing w:after="120" w:line="360" w:lineRule="auto"/>
        <w:jc w:val="both"/>
      </w:pPr>
      <w:r w:rsidRPr="00445CDD">
        <w:rPr>
          <w:rFonts w:cstheme="minorHAnsi"/>
        </w:rPr>
        <w:t>Have you been involved with similar appraisal type systems in other workplaces</w:t>
      </w:r>
      <w:r>
        <w:rPr>
          <w:rFonts w:cstheme="minorHAnsi"/>
        </w:rPr>
        <w:t xml:space="preserve"> and how </w:t>
      </w:r>
      <w:r w:rsidRPr="001577B5">
        <w:rPr>
          <w:rFonts w:cstheme="minorHAnsi"/>
        </w:rPr>
        <w:t>does your experience of PDR compare?</w:t>
      </w:r>
    </w:p>
    <w:p w14:paraId="3FC24107" w14:textId="77777777" w:rsidR="00A1000D" w:rsidRDefault="00A1000D" w:rsidP="00A1000D">
      <w:pPr>
        <w:pStyle w:val="Heading1"/>
        <w:spacing w:line="360" w:lineRule="auto"/>
      </w:pPr>
      <w:r>
        <w:t>Preparing for the PDR</w:t>
      </w:r>
    </w:p>
    <w:p w14:paraId="1A458E2D" w14:textId="77777777" w:rsidR="00A1000D" w:rsidRPr="00144985" w:rsidRDefault="00A1000D" w:rsidP="00A1000D">
      <w:pPr>
        <w:pStyle w:val="ListParagraph"/>
        <w:numPr>
          <w:ilvl w:val="0"/>
          <w:numId w:val="4"/>
        </w:numPr>
        <w:spacing w:after="120" w:line="360" w:lineRule="auto"/>
        <w:jc w:val="both"/>
      </w:pPr>
      <w:r>
        <w:t xml:space="preserve">Do you find the purpose of </w:t>
      </w:r>
      <w:r w:rsidRPr="00445CDD">
        <w:rPr>
          <w:rFonts w:cstheme="minorHAnsi"/>
        </w:rPr>
        <w:t>the PDR</w:t>
      </w:r>
      <w:r>
        <w:rPr>
          <w:rFonts w:cstheme="minorHAnsi"/>
        </w:rPr>
        <w:t xml:space="preserve"> clear?</w:t>
      </w:r>
    </w:p>
    <w:p w14:paraId="796C05A6" w14:textId="77777777" w:rsidR="00A1000D" w:rsidRPr="00144985" w:rsidRDefault="00A1000D" w:rsidP="00A1000D">
      <w:pPr>
        <w:pStyle w:val="ListParagraph"/>
        <w:numPr>
          <w:ilvl w:val="1"/>
          <w:numId w:val="4"/>
        </w:numPr>
        <w:spacing w:after="120" w:line="360" w:lineRule="auto"/>
        <w:jc w:val="both"/>
      </w:pPr>
      <w:r>
        <w:t xml:space="preserve">Has the </w:t>
      </w:r>
      <w:r w:rsidRPr="00445CDD">
        <w:rPr>
          <w:rFonts w:cstheme="minorHAnsi"/>
        </w:rPr>
        <w:t>purpose been explained to you as a reviewee?</w:t>
      </w:r>
    </w:p>
    <w:p w14:paraId="40219F13" w14:textId="77777777" w:rsidR="00A1000D" w:rsidRPr="00144985" w:rsidRDefault="00A1000D" w:rsidP="00A1000D">
      <w:pPr>
        <w:pStyle w:val="ListParagraph"/>
        <w:numPr>
          <w:ilvl w:val="1"/>
          <w:numId w:val="4"/>
        </w:numPr>
        <w:spacing w:after="120" w:line="360" w:lineRule="auto"/>
        <w:jc w:val="both"/>
      </w:pPr>
      <w:r w:rsidRPr="00445CDD">
        <w:rPr>
          <w:rFonts w:cstheme="minorHAnsi"/>
        </w:rPr>
        <w:t xml:space="preserve">Do you know where to find </w:t>
      </w:r>
      <w:r>
        <w:rPr>
          <w:rFonts w:cstheme="minorHAnsi"/>
        </w:rPr>
        <w:t>out more</w:t>
      </w:r>
      <w:r w:rsidRPr="00445CDD">
        <w:rPr>
          <w:rFonts w:cstheme="minorHAnsi"/>
        </w:rPr>
        <w:t xml:space="preserve"> about the purpose of the PDR process?</w:t>
      </w:r>
    </w:p>
    <w:p w14:paraId="64E079C9" w14:textId="77777777" w:rsidR="00A1000D" w:rsidRPr="00E076B1" w:rsidRDefault="00A1000D" w:rsidP="00A1000D">
      <w:pPr>
        <w:pStyle w:val="ListParagraph"/>
        <w:numPr>
          <w:ilvl w:val="0"/>
          <w:numId w:val="4"/>
        </w:numPr>
        <w:spacing w:after="120" w:line="360" w:lineRule="auto"/>
        <w:jc w:val="both"/>
      </w:pPr>
      <w:r w:rsidRPr="00E076B1">
        <w:rPr>
          <w:rFonts w:cstheme="minorHAnsi"/>
        </w:rPr>
        <w:t xml:space="preserve">How </w:t>
      </w:r>
      <w:r>
        <w:rPr>
          <w:rFonts w:cstheme="minorHAnsi"/>
        </w:rPr>
        <w:t xml:space="preserve">have you found the process of preparing for the </w:t>
      </w:r>
      <w:r w:rsidRPr="00445CDD">
        <w:rPr>
          <w:rFonts w:cstheme="minorHAnsi"/>
        </w:rPr>
        <w:t>PDR</w:t>
      </w:r>
      <w:r>
        <w:rPr>
          <w:rFonts w:cstheme="minorHAnsi"/>
        </w:rPr>
        <w:t>?</w:t>
      </w:r>
    </w:p>
    <w:p w14:paraId="12AD04B7" w14:textId="77777777" w:rsidR="00A1000D" w:rsidRPr="00445CDD" w:rsidRDefault="00A1000D" w:rsidP="00A1000D">
      <w:pPr>
        <w:pStyle w:val="ListParagraph"/>
        <w:numPr>
          <w:ilvl w:val="1"/>
          <w:numId w:val="4"/>
        </w:numPr>
        <w:spacing w:line="360" w:lineRule="auto"/>
        <w:ind w:right="-20"/>
        <w:rPr>
          <w:rFonts w:cstheme="minorHAnsi"/>
        </w:rPr>
      </w:pPr>
      <w:r w:rsidRPr="00445CDD">
        <w:rPr>
          <w:rFonts w:cstheme="minorHAnsi"/>
        </w:rPr>
        <w:t xml:space="preserve">Are you given </w:t>
      </w:r>
      <w:r>
        <w:rPr>
          <w:rFonts w:cstheme="minorHAnsi"/>
        </w:rPr>
        <w:t>enough</w:t>
      </w:r>
      <w:r w:rsidRPr="00445CDD">
        <w:rPr>
          <w:rFonts w:cstheme="minorHAnsi"/>
        </w:rPr>
        <w:t xml:space="preserve"> time to prepare?</w:t>
      </w:r>
    </w:p>
    <w:p w14:paraId="129A9B27" w14:textId="77777777" w:rsidR="00A1000D" w:rsidRPr="00D37240" w:rsidRDefault="00A1000D" w:rsidP="00A1000D">
      <w:pPr>
        <w:pStyle w:val="ListParagraph"/>
        <w:numPr>
          <w:ilvl w:val="1"/>
          <w:numId w:val="4"/>
        </w:numPr>
        <w:spacing w:line="360" w:lineRule="auto"/>
        <w:ind w:right="-20"/>
        <w:rPr>
          <w:rFonts w:cstheme="minorHAnsi"/>
        </w:rPr>
      </w:pPr>
      <w:r>
        <w:rPr>
          <w:rFonts w:cstheme="minorHAnsi"/>
        </w:rPr>
        <w:t>Do you feel that</w:t>
      </w:r>
      <w:r w:rsidRPr="00445CDD">
        <w:rPr>
          <w:rFonts w:cstheme="minorHAnsi"/>
        </w:rPr>
        <w:t xml:space="preserve"> your reviewer prepare</w:t>
      </w:r>
      <w:r>
        <w:rPr>
          <w:rFonts w:cstheme="minorHAnsi"/>
        </w:rPr>
        <w:t>s</w:t>
      </w:r>
      <w:r w:rsidRPr="00445CDD">
        <w:rPr>
          <w:rFonts w:cstheme="minorHAnsi"/>
        </w:rPr>
        <w:t xml:space="preserve"> properly?</w:t>
      </w:r>
    </w:p>
    <w:p w14:paraId="503EE343" w14:textId="77777777" w:rsidR="00A1000D" w:rsidRDefault="00A1000D" w:rsidP="00A1000D">
      <w:pPr>
        <w:pStyle w:val="Heading1"/>
        <w:spacing w:line="360" w:lineRule="auto"/>
      </w:pPr>
      <w:r>
        <w:t>The content of the PDR (self-assessment and review)</w:t>
      </w:r>
    </w:p>
    <w:p w14:paraId="17A14EBE" w14:textId="77777777" w:rsidR="00A1000D" w:rsidRPr="00B84BED" w:rsidRDefault="00A1000D" w:rsidP="00A1000D">
      <w:pPr>
        <w:pStyle w:val="ListParagraph"/>
        <w:numPr>
          <w:ilvl w:val="0"/>
          <w:numId w:val="5"/>
        </w:numPr>
        <w:spacing w:after="120" w:line="360" w:lineRule="auto"/>
        <w:jc w:val="both"/>
      </w:pPr>
      <w:r>
        <w:t xml:space="preserve">What do you think about the </w:t>
      </w:r>
      <w:r>
        <w:rPr>
          <w:rFonts w:cstheme="minorHAnsi"/>
        </w:rPr>
        <w:t>form? (usually completed online, but see offline template)</w:t>
      </w:r>
    </w:p>
    <w:p w14:paraId="22569ADA" w14:textId="77777777" w:rsidR="00A1000D" w:rsidRPr="00B84BED" w:rsidRDefault="00A1000D" w:rsidP="00A1000D">
      <w:pPr>
        <w:pStyle w:val="ListParagraph"/>
        <w:numPr>
          <w:ilvl w:val="1"/>
          <w:numId w:val="5"/>
        </w:numPr>
        <w:spacing w:after="120" w:line="360" w:lineRule="auto"/>
        <w:jc w:val="both"/>
      </w:pPr>
      <w:r w:rsidRPr="00445CDD">
        <w:rPr>
          <w:rFonts w:cstheme="minorHAnsi"/>
        </w:rPr>
        <w:t xml:space="preserve">To what extent do you feel </w:t>
      </w:r>
      <w:r>
        <w:rPr>
          <w:rFonts w:cstheme="minorHAnsi"/>
        </w:rPr>
        <w:t>P</w:t>
      </w:r>
      <w:r w:rsidRPr="00445CDD">
        <w:rPr>
          <w:rFonts w:cstheme="minorHAnsi"/>
        </w:rPr>
        <w:t>DR value</w:t>
      </w:r>
      <w:r>
        <w:rPr>
          <w:rFonts w:cstheme="minorHAnsi"/>
        </w:rPr>
        <w:t>s</w:t>
      </w:r>
      <w:r w:rsidRPr="00445CDD">
        <w:rPr>
          <w:rFonts w:cstheme="minorHAnsi"/>
        </w:rPr>
        <w:t xml:space="preserve"> your full range of skills</w:t>
      </w:r>
      <w:r>
        <w:rPr>
          <w:rFonts w:cstheme="minorHAnsi"/>
        </w:rPr>
        <w:t>,</w:t>
      </w:r>
      <w:r w:rsidRPr="00445CDD">
        <w:rPr>
          <w:rFonts w:cstheme="minorHAnsi"/>
        </w:rPr>
        <w:t xml:space="preserve"> experiences</w:t>
      </w:r>
      <w:r>
        <w:rPr>
          <w:rFonts w:cstheme="minorHAnsi"/>
        </w:rPr>
        <w:t xml:space="preserve"> and contribution</w:t>
      </w:r>
      <w:r w:rsidRPr="00445CDD">
        <w:rPr>
          <w:rFonts w:cstheme="minorHAnsi"/>
        </w:rPr>
        <w:t>?</w:t>
      </w:r>
      <w:r>
        <w:rPr>
          <w:rFonts w:cstheme="minorHAnsi"/>
        </w:rPr>
        <w:t xml:space="preserve"> Are some skills and contributions valued more than others?</w:t>
      </w:r>
    </w:p>
    <w:p w14:paraId="6F7F7023" w14:textId="77777777" w:rsidR="00A1000D" w:rsidRPr="00AA344A" w:rsidRDefault="00A1000D" w:rsidP="00A1000D">
      <w:pPr>
        <w:pStyle w:val="ListParagraph"/>
        <w:numPr>
          <w:ilvl w:val="1"/>
          <w:numId w:val="5"/>
        </w:numPr>
        <w:spacing w:after="120" w:line="360" w:lineRule="auto"/>
        <w:jc w:val="both"/>
      </w:pPr>
      <w:r>
        <w:rPr>
          <w:rFonts w:cstheme="minorHAnsi"/>
        </w:rPr>
        <w:t>Are there skills and contributions you find important that are not included?</w:t>
      </w:r>
    </w:p>
    <w:p w14:paraId="06FDF1D8" w14:textId="77777777" w:rsidR="00A1000D" w:rsidRPr="00F92344" w:rsidRDefault="00A1000D" w:rsidP="00A1000D">
      <w:pPr>
        <w:pStyle w:val="ListParagraph"/>
        <w:numPr>
          <w:ilvl w:val="1"/>
          <w:numId w:val="5"/>
        </w:numPr>
        <w:spacing w:after="120" w:line="360" w:lineRule="auto"/>
        <w:jc w:val="both"/>
      </w:pPr>
      <w:r>
        <w:rPr>
          <w:rFonts w:cstheme="minorHAnsi"/>
        </w:rPr>
        <w:t xml:space="preserve">Do you find the questions relevant to your grade and/or experience? </w:t>
      </w:r>
    </w:p>
    <w:p w14:paraId="57339A26" w14:textId="77777777" w:rsidR="00A1000D" w:rsidRPr="00AA344A" w:rsidRDefault="00A1000D" w:rsidP="00A1000D">
      <w:pPr>
        <w:pStyle w:val="ListParagraph"/>
        <w:spacing w:line="360" w:lineRule="auto"/>
        <w:ind w:left="1440"/>
      </w:pPr>
    </w:p>
    <w:p w14:paraId="71AD83DC" w14:textId="77777777" w:rsidR="00A1000D" w:rsidRPr="00AA344A" w:rsidRDefault="00A1000D" w:rsidP="00A1000D">
      <w:pPr>
        <w:pStyle w:val="ListParagraph"/>
        <w:numPr>
          <w:ilvl w:val="0"/>
          <w:numId w:val="5"/>
        </w:numPr>
        <w:spacing w:after="120" w:line="360" w:lineRule="auto"/>
        <w:jc w:val="both"/>
      </w:pPr>
      <w:r>
        <w:t xml:space="preserve">How do you find the </w:t>
      </w:r>
      <w:r>
        <w:rPr>
          <w:rFonts w:cstheme="minorHAnsi"/>
        </w:rPr>
        <w:t>‘</w:t>
      </w:r>
      <w:r w:rsidRPr="00445CDD">
        <w:rPr>
          <w:rFonts w:cstheme="minorHAnsi"/>
        </w:rPr>
        <w:t xml:space="preserve">objectives setting </w:t>
      </w:r>
      <w:r>
        <w:rPr>
          <w:rFonts w:cstheme="minorHAnsi"/>
        </w:rPr>
        <w:t>and review’ part</w:t>
      </w:r>
      <w:r w:rsidRPr="00445CDD">
        <w:rPr>
          <w:rFonts w:cstheme="minorHAnsi"/>
        </w:rPr>
        <w:t xml:space="preserve"> of the PDR process?</w:t>
      </w:r>
    </w:p>
    <w:p w14:paraId="28A889E2" w14:textId="4C9AE691" w:rsidR="00A1000D" w:rsidRPr="005B0BED" w:rsidRDefault="00A1000D" w:rsidP="00A1000D">
      <w:pPr>
        <w:pStyle w:val="ListParagraph"/>
        <w:numPr>
          <w:ilvl w:val="1"/>
          <w:numId w:val="5"/>
        </w:numPr>
        <w:spacing w:line="360" w:lineRule="auto"/>
        <w:jc w:val="both"/>
        <w:rPr>
          <w:rFonts w:cstheme="minorHAnsi"/>
        </w:rPr>
      </w:pPr>
      <w:r>
        <w:rPr>
          <w:rFonts w:cstheme="minorHAnsi"/>
        </w:rPr>
        <w:t>Do</w:t>
      </w:r>
      <w:r w:rsidRPr="004D00B2">
        <w:rPr>
          <w:rFonts w:cstheme="minorHAnsi"/>
        </w:rPr>
        <w:t xml:space="preserve"> you feel </w:t>
      </w:r>
      <w:r>
        <w:rPr>
          <w:rFonts w:cstheme="minorHAnsi"/>
        </w:rPr>
        <w:t>i</w:t>
      </w:r>
      <w:r w:rsidRPr="004D00B2">
        <w:rPr>
          <w:rFonts w:cstheme="minorHAnsi"/>
        </w:rPr>
        <w:t xml:space="preserve">nvolved in setting and agreeing </w:t>
      </w:r>
      <w:r>
        <w:rPr>
          <w:rFonts w:cstheme="minorHAnsi"/>
        </w:rPr>
        <w:t xml:space="preserve">your </w:t>
      </w:r>
      <w:r w:rsidRPr="004D00B2">
        <w:rPr>
          <w:rFonts w:cstheme="minorHAnsi"/>
        </w:rPr>
        <w:t>objectives?</w:t>
      </w:r>
    </w:p>
    <w:p w14:paraId="64BE596C" w14:textId="77777777" w:rsidR="00A1000D" w:rsidRDefault="00A1000D" w:rsidP="00A1000D">
      <w:pPr>
        <w:pStyle w:val="ListParagraph"/>
        <w:numPr>
          <w:ilvl w:val="1"/>
          <w:numId w:val="5"/>
        </w:numPr>
        <w:spacing w:after="120" w:line="360" w:lineRule="auto"/>
        <w:jc w:val="both"/>
      </w:pPr>
      <w:r>
        <w:t xml:space="preserve">Do you discuss objectives set the previous year as part of your current review? </w:t>
      </w:r>
    </w:p>
    <w:p w14:paraId="75797885" w14:textId="77777777" w:rsidR="00A1000D" w:rsidRPr="00E67C86" w:rsidRDefault="00A1000D" w:rsidP="00A1000D">
      <w:pPr>
        <w:pStyle w:val="ListParagraph"/>
        <w:numPr>
          <w:ilvl w:val="1"/>
          <w:numId w:val="5"/>
        </w:numPr>
        <w:spacing w:line="360" w:lineRule="auto"/>
        <w:jc w:val="both"/>
        <w:rPr>
          <w:rFonts w:cstheme="minorHAnsi"/>
        </w:rPr>
      </w:pPr>
      <w:r w:rsidRPr="004D00B2">
        <w:rPr>
          <w:rFonts w:cstheme="minorHAnsi"/>
        </w:rPr>
        <w:t>Are timescales for achieving objectives reasonable?</w:t>
      </w:r>
    </w:p>
    <w:p w14:paraId="501182EC" w14:textId="77777777" w:rsidR="00A1000D" w:rsidRDefault="00A1000D" w:rsidP="00A1000D">
      <w:pPr>
        <w:pStyle w:val="Heading1"/>
        <w:spacing w:line="360" w:lineRule="auto"/>
      </w:pPr>
      <w:r>
        <w:lastRenderedPageBreak/>
        <w:t>Experiences of the review meeting</w:t>
      </w:r>
    </w:p>
    <w:p w14:paraId="4AD87445" w14:textId="77777777" w:rsidR="00A1000D" w:rsidRDefault="00A1000D" w:rsidP="00A1000D">
      <w:pPr>
        <w:pStyle w:val="ListParagraph"/>
        <w:numPr>
          <w:ilvl w:val="0"/>
          <w:numId w:val="6"/>
        </w:numPr>
        <w:spacing w:after="120" w:line="360" w:lineRule="auto"/>
        <w:jc w:val="both"/>
      </w:pPr>
      <w:r>
        <w:t>Can you tell me a bit about your experiences of the review meeting?</w:t>
      </w:r>
    </w:p>
    <w:p w14:paraId="6CF1616B" w14:textId="77777777" w:rsidR="00A1000D" w:rsidRDefault="00A1000D" w:rsidP="00A1000D">
      <w:pPr>
        <w:pStyle w:val="ListParagraph"/>
        <w:numPr>
          <w:ilvl w:val="1"/>
          <w:numId w:val="6"/>
        </w:numPr>
        <w:spacing w:after="120" w:line="360" w:lineRule="auto"/>
        <w:jc w:val="both"/>
      </w:pPr>
      <w:r>
        <w:t xml:space="preserve">Did you find it simple to arrange? </w:t>
      </w:r>
    </w:p>
    <w:p w14:paraId="0333245C" w14:textId="77777777" w:rsidR="00A1000D" w:rsidRPr="00763354" w:rsidRDefault="00A1000D" w:rsidP="00A1000D">
      <w:pPr>
        <w:pStyle w:val="ListParagraph"/>
        <w:numPr>
          <w:ilvl w:val="1"/>
          <w:numId w:val="6"/>
        </w:numPr>
        <w:spacing w:after="120" w:line="360" w:lineRule="auto"/>
        <w:jc w:val="both"/>
      </w:pPr>
      <w:r w:rsidRPr="00763354">
        <w:rPr>
          <w:rFonts w:cstheme="minorHAnsi"/>
        </w:rPr>
        <w:t>Is adequate and uninterrupted time made available?</w:t>
      </w:r>
    </w:p>
    <w:p w14:paraId="5C0692D8" w14:textId="77777777" w:rsidR="00A1000D" w:rsidRDefault="00A1000D" w:rsidP="00A1000D">
      <w:pPr>
        <w:pStyle w:val="ListParagraph"/>
        <w:numPr>
          <w:ilvl w:val="0"/>
          <w:numId w:val="6"/>
        </w:numPr>
        <w:spacing w:after="120" w:line="360" w:lineRule="auto"/>
        <w:jc w:val="both"/>
      </w:pPr>
      <w:r>
        <w:t>As a reviewee, how did you feel during the meeting?</w:t>
      </w:r>
    </w:p>
    <w:p w14:paraId="033C55DF" w14:textId="77777777" w:rsidR="00A1000D" w:rsidRDefault="00A1000D" w:rsidP="00A1000D">
      <w:pPr>
        <w:pStyle w:val="ListParagraph"/>
        <w:numPr>
          <w:ilvl w:val="1"/>
          <w:numId w:val="6"/>
        </w:numPr>
        <w:spacing w:after="120" w:line="360" w:lineRule="auto"/>
        <w:jc w:val="both"/>
      </w:pPr>
      <w:r>
        <w:t xml:space="preserve">Did you feel like you could freely discuss your needs and concerns? </w:t>
      </w:r>
    </w:p>
    <w:p w14:paraId="3CB6F79F" w14:textId="77777777" w:rsidR="00A1000D" w:rsidRDefault="00A1000D" w:rsidP="00A1000D">
      <w:pPr>
        <w:pStyle w:val="ListParagraph"/>
        <w:numPr>
          <w:ilvl w:val="1"/>
          <w:numId w:val="6"/>
        </w:numPr>
        <w:spacing w:after="120" w:line="360" w:lineRule="auto"/>
        <w:jc w:val="both"/>
      </w:pPr>
      <w:r>
        <w:t>Why/why not?</w:t>
      </w:r>
    </w:p>
    <w:p w14:paraId="52465DAA" w14:textId="77777777" w:rsidR="00A1000D" w:rsidRDefault="00A1000D" w:rsidP="00A1000D">
      <w:pPr>
        <w:pStyle w:val="ListParagraph"/>
        <w:numPr>
          <w:ilvl w:val="1"/>
          <w:numId w:val="6"/>
        </w:numPr>
        <w:spacing w:after="120" w:line="360" w:lineRule="auto"/>
        <w:jc w:val="both"/>
      </w:pPr>
      <w:r>
        <w:t>What could make it easier?</w:t>
      </w:r>
    </w:p>
    <w:p w14:paraId="70841780" w14:textId="77777777" w:rsidR="00A1000D" w:rsidRDefault="00A1000D" w:rsidP="00A1000D">
      <w:pPr>
        <w:pStyle w:val="ListParagraph"/>
        <w:numPr>
          <w:ilvl w:val="0"/>
          <w:numId w:val="6"/>
        </w:numPr>
        <w:spacing w:after="120" w:line="360" w:lineRule="auto"/>
        <w:jc w:val="both"/>
      </w:pPr>
      <w:r>
        <w:t>Can you tell me a bit about your experiences of the people reviewing you?</w:t>
      </w:r>
    </w:p>
    <w:p w14:paraId="1686740D" w14:textId="1E5E9AB2" w:rsidR="00A1000D" w:rsidRDefault="00A1000D" w:rsidP="00A1000D">
      <w:pPr>
        <w:pStyle w:val="ListParagraph"/>
        <w:numPr>
          <w:ilvl w:val="1"/>
          <w:numId w:val="6"/>
        </w:numPr>
        <w:spacing w:after="120" w:line="360" w:lineRule="auto"/>
        <w:jc w:val="both"/>
      </w:pPr>
      <w:r>
        <w:t xml:space="preserve">Did you feel like </w:t>
      </w:r>
      <w:proofErr w:type="gramStart"/>
      <w:r w:rsidR="007B4E9C">
        <w:t>they</w:t>
      </w:r>
      <w:proofErr w:type="gramEnd"/>
    </w:p>
    <w:p w14:paraId="3F1ED596" w14:textId="77777777" w:rsidR="00A1000D" w:rsidRPr="002C3130" w:rsidRDefault="00A1000D" w:rsidP="00A1000D">
      <w:pPr>
        <w:pStyle w:val="ListParagraph"/>
        <w:numPr>
          <w:ilvl w:val="2"/>
          <w:numId w:val="6"/>
        </w:numPr>
        <w:spacing w:after="120" w:line="360" w:lineRule="auto"/>
        <w:jc w:val="both"/>
      </w:pPr>
      <w:r>
        <w:t>asked</w:t>
      </w:r>
      <w:r>
        <w:rPr>
          <w:rFonts w:cstheme="minorHAnsi"/>
        </w:rPr>
        <w:t xml:space="preserve"> appropriate questions?</w:t>
      </w:r>
      <w:r w:rsidRPr="00E67C86">
        <w:rPr>
          <w:rFonts w:cstheme="minorHAnsi"/>
        </w:rPr>
        <w:t xml:space="preserve"> </w:t>
      </w:r>
    </w:p>
    <w:p w14:paraId="1CF4C48B" w14:textId="77777777" w:rsidR="00A1000D" w:rsidRPr="002C3130" w:rsidRDefault="00A1000D" w:rsidP="00A1000D">
      <w:pPr>
        <w:pStyle w:val="ListParagraph"/>
        <w:numPr>
          <w:ilvl w:val="2"/>
          <w:numId w:val="6"/>
        </w:numPr>
        <w:spacing w:after="120" w:line="360" w:lineRule="auto"/>
        <w:jc w:val="both"/>
      </w:pPr>
      <w:r>
        <w:rPr>
          <w:rFonts w:cstheme="minorHAnsi"/>
        </w:rPr>
        <w:t>actively listened?</w:t>
      </w:r>
      <w:r w:rsidRPr="00E67C86">
        <w:rPr>
          <w:rFonts w:cstheme="minorHAnsi"/>
        </w:rPr>
        <w:t xml:space="preserve"> </w:t>
      </w:r>
    </w:p>
    <w:p w14:paraId="7524D54B" w14:textId="77777777" w:rsidR="00A1000D" w:rsidRPr="00E67C86" w:rsidRDefault="00A1000D" w:rsidP="00A1000D">
      <w:pPr>
        <w:pStyle w:val="ListParagraph"/>
        <w:numPr>
          <w:ilvl w:val="2"/>
          <w:numId w:val="6"/>
        </w:numPr>
        <w:spacing w:after="120" w:line="360" w:lineRule="auto"/>
        <w:jc w:val="both"/>
      </w:pPr>
      <w:r>
        <w:rPr>
          <w:rFonts w:cstheme="minorHAnsi"/>
        </w:rPr>
        <w:t xml:space="preserve">were capable of </w:t>
      </w:r>
      <w:r w:rsidRPr="00E67C86">
        <w:rPr>
          <w:rFonts w:cstheme="minorHAnsi"/>
        </w:rPr>
        <w:t>deali</w:t>
      </w:r>
      <w:r>
        <w:rPr>
          <w:rFonts w:cstheme="minorHAnsi"/>
        </w:rPr>
        <w:t>ng with difficult conversations, if there were any?</w:t>
      </w:r>
    </w:p>
    <w:p w14:paraId="2117A56B" w14:textId="77777777" w:rsidR="00A1000D" w:rsidRPr="00E67C86" w:rsidRDefault="00A1000D" w:rsidP="00A1000D">
      <w:pPr>
        <w:pStyle w:val="ListParagraph"/>
        <w:numPr>
          <w:ilvl w:val="1"/>
          <w:numId w:val="6"/>
        </w:numPr>
        <w:spacing w:after="120" w:line="360" w:lineRule="auto"/>
        <w:jc w:val="both"/>
      </w:pPr>
      <w:r>
        <w:t xml:space="preserve">What was your reviewers’ attitude towards the review? Did you find them </w:t>
      </w:r>
      <w:r>
        <w:rPr>
          <w:rFonts w:cstheme="minorHAnsi"/>
        </w:rPr>
        <w:t xml:space="preserve">invested or committed </w:t>
      </w:r>
      <w:r w:rsidRPr="00445CDD">
        <w:rPr>
          <w:rFonts w:cstheme="minorHAnsi"/>
        </w:rPr>
        <w:t>to the process?</w:t>
      </w:r>
    </w:p>
    <w:p w14:paraId="2331C76D" w14:textId="77777777" w:rsidR="00A1000D" w:rsidRDefault="00A1000D" w:rsidP="00A1000D">
      <w:pPr>
        <w:pStyle w:val="Heading1"/>
        <w:spacing w:line="360" w:lineRule="auto"/>
      </w:pPr>
      <w:r>
        <w:t>PDR and career development</w:t>
      </w:r>
    </w:p>
    <w:p w14:paraId="47BC5400" w14:textId="77777777" w:rsidR="00A1000D" w:rsidRPr="00712778" w:rsidRDefault="00A1000D" w:rsidP="00A1000D">
      <w:pPr>
        <w:pStyle w:val="ListParagraph"/>
        <w:numPr>
          <w:ilvl w:val="0"/>
          <w:numId w:val="7"/>
        </w:numPr>
        <w:spacing w:after="120" w:line="360" w:lineRule="auto"/>
        <w:jc w:val="both"/>
      </w:pPr>
      <w:r w:rsidRPr="008C2D59">
        <w:rPr>
          <w:rFonts w:cstheme="minorHAnsi"/>
        </w:rPr>
        <w:t>To what extent does</w:t>
      </w:r>
      <w:r>
        <w:rPr>
          <w:rFonts w:cstheme="minorHAnsi"/>
        </w:rPr>
        <w:t xml:space="preserve"> the</w:t>
      </w:r>
      <w:r w:rsidRPr="008C2D59">
        <w:rPr>
          <w:rFonts w:cstheme="minorHAnsi"/>
        </w:rPr>
        <w:t xml:space="preserve"> PDR feel </w:t>
      </w:r>
      <w:r>
        <w:rPr>
          <w:rFonts w:cstheme="minorHAnsi"/>
        </w:rPr>
        <w:t>important to your career</w:t>
      </w:r>
      <w:r w:rsidRPr="008C2D59">
        <w:rPr>
          <w:rFonts w:cstheme="minorHAnsi"/>
        </w:rPr>
        <w:t xml:space="preserve"> development?</w:t>
      </w:r>
    </w:p>
    <w:p w14:paraId="1EEF4EB5" w14:textId="77777777" w:rsidR="00A1000D" w:rsidRDefault="00A1000D" w:rsidP="00A1000D">
      <w:pPr>
        <w:pStyle w:val="ListParagraph"/>
        <w:numPr>
          <w:ilvl w:val="1"/>
          <w:numId w:val="7"/>
        </w:numPr>
        <w:spacing w:line="360" w:lineRule="auto"/>
        <w:ind w:right="-20"/>
        <w:rPr>
          <w:rFonts w:cstheme="minorHAnsi"/>
        </w:rPr>
      </w:pPr>
      <w:r>
        <w:rPr>
          <w:rFonts w:cstheme="minorHAnsi"/>
        </w:rPr>
        <w:t>D</w:t>
      </w:r>
      <w:r w:rsidRPr="00445CDD">
        <w:rPr>
          <w:rFonts w:cstheme="minorHAnsi"/>
        </w:rPr>
        <w:t xml:space="preserve">oes PDR feel </w:t>
      </w:r>
      <w:r>
        <w:rPr>
          <w:rFonts w:cstheme="minorHAnsi"/>
        </w:rPr>
        <w:t xml:space="preserve">like </w:t>
      </w:r>
      <w:r w:rsidRPr="00445CDD">
        <w:rPr>
          <w:rFonts w:cstheme="minorHAnsi"/>
        </w:rPr>
        <w:t xml:space="preserve">part of </w:t>
      </w:r>
      <w:r>
        <w:rPr>
          <w:rFonts w:cstheme="minorHAnsi"/>
        </w:rPr>
        <w:t>your career development?</w:t>
      </w:r>
    </w:p>
    <w:p w14:paraId="5DAB2CE6" w14:textId="792647BC" w:rsidR="00A1000D" w:rsidRPr="00445CDD" w:rsidRDefault="00A1000D" w:rsidP="00A1000D">
      <w:pPr>
        <w:pStyle w:val="ListParagraph"/>
        <w:numPr>
          <w:ilvl w:val="1"/>
          <w:numId w:val="7"/>
        </w:numPr>
        <w:spacing w:line="360" w:lineRule="auto"/>
        <w:ind w:right="-20"/>
        <w:rPr>
          <w:rFonts w:cstheme="minorHAnsi"/>
        </w:rPr>
      </w:pPr>
      <w:r w:rsidRPr="00445CDD">
        <w:rPr>
          <w:rFonts w:cstheme="minorHAnsi"/>
        </w:rPr>
        <w:t xml:space="preserve">Does it feel like a </w:t>
      </w:r>
      <w:r w:rsidR="0019090A" w:rsidRPr="00445CDD">
        <w:rPr>
          <w:rFonts w:cstheme="minorHAnsi"/>
        </w:rPr>
        <w:t>one-off</w:t>
      </w:r>
      <w:r w:rsidRPr="00445CDD">
        <w:rPr>
          <w:rFonts w:cstheme="minorHAnsi"/>
        </w:rPr>
        <w:t xml:space="preserve"> </w:t>
      </w:r>
      <w:r>
        <w:rPr>
          <w:rFonts w:cstheme="minorHAnsi"/>
        </w:rPr>
        <w:t xml:space="preserve">annual </w:t>
      </w:r>
      <w:r w:rsidRPr="00445CDD">
        <w:rPr>
          <w:rFonts w:cstheme="minorHAnsi"/>
        </w:rPr>
        <w:t>event or does it have ongoing relevance</w:t>
      </w:r>
      <w:r>
        <w:rPr>
          <w:rFonts w:cstheme="minorHAnsi"/>
        </w:rPr>
        <w:t xml:space="preserve"> for you</w:t>
      </w:r>
      <w:r w:rsidRPr="00445CDD">
        <w:rPr>
          <w:rFonts w:cstheme="minorHAnsi"/>
        </w:rPr>
        <w:t>?</w:t>
      </w:r>
    </w:p>
    <w:p w14:paraId="0AE667C6" w14:textId="77777777" w:rsidR="00A1000D" w:rsidRDefault="00A1000D" w:rsidP="00A1000D">
      <w:pPr>
        <w:pStyle w:val="ListParagraph"/>
        <w:numPr>
          <w:ilvl w:val="0"/>
          <w:numId w:val="7"/>
        </w:numPr>
        <w:spacing w:after="120" w:line="360" w:lineRule="auto"/>
        <w:jc w:val="both"/>
      </w:pPr>
      <w:r>
        <w:t>Would you like the PDR to be more relevant to your career development?</w:t>
      </w:r>
    </w:p>
    <w:p w14:paraId="4427BFD7" w14:textId="77777777" w:rsidR="00A1000D" w:rsidRPr="00712778" w:rsidRDefault="00A1000D" w:rsidP="00A1000D">
      <w:pPr>
        <w:pStyle w:val="ListParagraph"/>
        <w:numPr>
          <w:ilvl w:val="0"/>
          <w:numId w:val="7"/>
        </w:numPr>
        <w:spacing w:after="120" w:line="360" w:lineRule="auto"/>
        <w:jc w:val="both"/>
      </w:pPr>
      <w:r w:rsidRPr="00445CDD">
        <w:rPr>
          <w:rFonts w:cstheme="minorHAnsi"/>
        </w:rPr>
        <w:t>To what extent do you feel aware of opportunities for career development in IHW?</w:t>
      </w:r>
    </w:p>
    <w:p w14:paraId="43F77BB0" w14:textId="77777777" w:rsidR="00A1000D" w:rsidRDefault="00A1000D" w:rsidP="00A1000D">
      <w:pPr>
        <w:pStyle w:val="ListParagraph"/>
        <w:numPr>
          <w:ilvl w:val="1"/>
          <w:numId w:val="7"/>
        </w:numPr>
        <w:spacing w:line="360" w:lineRule="auto"/>
        <w:ind w:right="-20"/>
        <w:rPr>
          <w:rFonts w:cstheme="minorHAnsi"/>
        </w:rPr>
      </w:pPr>
      <w:r>
        <w:rPr>
          <w:rFonts w:cstheme="minorHAnsi"/>
        </w:rPr>
        <w:t>Do you feel</w:t>
      </w:r>
      <w:r w:rsidRPr="00445CDD">
        <w:rPr>
          <w:rFonts w:cstheme="minorHAnsi"/>
        </w:rPr>
        <w:t xml:space="preserve"> encouraged to take up career development opportunities</w:t>
      </w:r>
      <w:r>
        <w:rPr>
          <w:rFonts w:cstheme="minorHAnsi"/>
        </w:rPr>
        <w:t>?</w:t>
      </w:r>
    </w:p>
    <w:p w14:paraId="0850EDF3" w14:textId="5DBB0D02" w:rsidR="00A1000D" w:rsidRPr="009F6AA5" w:rsidRDefault="00A1000D" w:rsidP="00A1000D">
      <w:pPr>
        <w:pStyle w:val="ListParagraph"/>
        <w:numPr>
          <w:ilvl w:val="1"/>
          <w:numId w:val="7"/>
        </w:numPr>
        <w:spacing w:line="360" w:lineRule="auto"/>
        <w:ind w:right="-20"/>
        <w:rPr>
          <w:rFonts w:cstheme="minorHAnsi"/>
          <w:i/>
        </w:rPr>
      </w:pPr>
      <w:r w:rsidRPr="00445CDD">
        <w:rPr>
          <w:rFonts w:cstheme="minorHAnsi"/>
        </w:rPr>
        <w:t xml:space="preserve">If grade 6/7 ‘research’ staff - are you aware of protected CPD </w:t>
      </w:r>
      <w:r>
        <w:rPr>
          <w:rFonts w:cstheme="minorHAnsi"/>
        </w:rPr>
        <w:t xml:space="preserve">[continuing professional </w:t>
      </w:r>
      <w:r w:rsidR="0019090A">
        <w:rPr>
          <w:rFonts w:cstheme="minorHAnsi"/>
        </w:rPr>
        <w:t>development</w:t>
      </w:r>
      <w:r>
        <w:rPr>
          <w:rFonts w:cstheme="minorHAnsi"/>
        </w:rPr>
        <w:t xml:space="preserve">] </w:t>
      </w:r>
      <w:r w:rsidRPr="00445CDD">
        <w:rPr>
          <w:rFonts w:cstheme="minorHAnsi"/>
        </w:rPr>
        <w:t>time available to you?</w:t>
      </w:r>
      <w:r>
        <w:rPr>
          <w:rFonts w:cstheme="minorHAnsi"/>
        </w:rPr>
        <w:t xml:space="preserve"> </w:t>
      </w:r>
      <w:r w:rsidRPr="009F6AA5">
        <w:rPr>
          <w:rFonts w:cstheme="minorHAnsi"/>
          <w:i/>
        </w:rPr>
        <w:t xml:space="preserve">This means you </w:t>
      </w:r>
      <w:r>
        <w:rPr>
          <w:rFonts w:cstheme="minorHAnsi"/>
          <w:i/>
        </w:rPr>
        <w:t xml:space="preserve">can take a certain amount of time off to pursue activities that support your professional </w:t>
      </w:r>
      <w:r w:rsidR="0019090A">
        <w:rPr>
          <w:rFonts w:cstheme="minorHAnsi"/>
          <w:i/>
        </w:rPr>
        <w:t>development but</w:t>
      </w:r>
      <w:r>
        <w:rPr>
          <w:rFonts w:cstheme="minorHAnsi"/>
          <w:i/>
        </w:rPr>
        <w:t xml:space="preserve"> are not directly related to your job.</w:t>
      </w:r>
    </w:p>
    <w:p w14:paraId="23C5430B" w14:textId="77777777" w:rsidR="00A1000D" w:rsidRDefault="00A1000D" w:rsidP="00A1000D">
      <w:pPr>
        <w:pStyle w:val="ListParagraph"/>
        <w:numPr>
          <w:ilvl w:val="0"/>
          <w:numId w:val="7"/>
        </w:numPr>
        <w:spacing w:after="120" w:line="360" w:lineRule="auto"/>
        <w:jc w:val="both"/>
      </w:pPr>
      <w:r>
        <w:rPr>
          <w:rFonts w:cstheme="minorHAnsi"/>
        </w:rPr>
        <w:t>How do you think your career development within IHW could be better supported?</w:t>
      </w:r>
    </w:p>
    <w:p w14:paraId="61A9C693" w14:textId="77777777" w:rsidR="00A1000D" w:rsidRDefault="00A1000D" w:rsidP="00A1000D">
      <w:pPr>
        <w:pStyle w:val="Heading1"/>
        <w:spacing w:line="360" w:lineRule="auto"/>
      </w:pPr>
      <w:r>
        <w:lastRenderedPageBreak/>
        <w:t>Suggestions for improvement</w:t>
      </w:r>
    </w:p>
    <w:p w14:paraId="4933DD7A" w14:textId="77777777" w:rsidR="00A1000D" w:rsidRDefault="00A1000D" w:rsidP="00A1000D">
      <w:pPr>
        <w:pStyle w:val="ListParagraph"/>
        <w:numPr>
          <w:ilvl w:val="0"/>
          <w:numId w:val="8"/>
        </w:numPr>
        <w:spacing w:after="120" w:line="360" w:lineRule="auto"/>
        <w:jc w:val="both"/>
      </w:pPr>
      <w:r>
        <w:t>Do you have any suggestions for improving the PDR process if any?</w:t>
      </w:r>
    </w:p>
    <w:p w14:paraId="65C4769F" w14:textId="77777777" w:rsidR="00A1000D" w:rsidRDefault="00A1000D" w:rsidP="00A1000D">
      <w:pPr>
        <w:pStyle w:val="Heading1"/>
        <w:spacing w:line="360" w:lineRule="auto"/>
      </w:pPr>
      <w:r>
        <w:t>Closing comments</w:t>
      </w:r>
    </w:p>
    <w:p w14:paraId="3D07A1C8" w14:textId="77777777" w:rsidR="00A1000D" w:rsidRPr="00E537ED" w:rsidRDefault="00A1000D" w:rsidP="00A1000D">
      <w:pPr>
        <w:spacing w:line="360" w:lineRule="auto"/>
      </w:pPr>
      <w:r>
        <w:t>Is there anything you’d like to add that you feel we haven’t covered?</w:t>
      </w:r>
    </w:p>
    <w:p w14:paraId="7E224A6C" w14:textId="77777777" w:rsidR="00A1000D" w:rsidRPr="00445CDD" w:rsidRDefault="00A1000D" w:rsidP="00A1000D">
      <w:pPr>
        <w:pStyle w:val="Heading2"/>
        <w:spacing w:line="360" w:lineRule="auto"/>
        <w:jc w:val="both"/>
        <w:rPr>
          <w:rFonts w:asciiTheme="minorHAnsi" w:hAnsiTheme="minorHAnsi" w:cstheme="minorHAnsi"/>
        </w:rPr>
      </w:pPr>
      <w:r w:rsidRPr="00445CDD">
        <w:rPr>
          <w:rFonts w:asciiTheme="minorHAnsi" w:hAnsiTheme="minorHAnsi" w:cstheme="minorHAnsi"/>
        </w:rPr>
        <w:t xml:space="preserve">Debrief </w:t>
      </w:r>
    </w:p>
    <w:p w14:paraId="048E01A1" w14:textId="0E0AEB48" w:rsidR="00A1000D" w:rsidRPr="00445CDD" w:rsidRDefault="00A1000D" w:rsidP="00A1000D">
      <w:pPr>
        <w:spacing w:after="120" w:line="360" w:lineRule="auto"/>
        <w:jc w:val="both"/>
        <w:rPr>
          <w:rFonts w:cstheme="minorHAnsi"/>
        </w:rPr>
      </w:pPr>
      <w:r w:rsidRPr="00445CDD">
        <w:rPr>
          <w:rFonts w:cstheme="minorHAnsi"/>
        </w:rPr>
        <w:t>Thank-you for taking part in this staff consultation interview. We hope that the findings from this process will help to improve PDR process and career development within IHW. The report and its recommendations will be submitted to the institute’s Athena Swan Self-Assessment Team</w:t>
      </w:r>
      <w:r>
        <w:rPr>
          <w:rFonts w:cstheme="minorHAnsi"/>
        </w:rPr>
        <w:t xml:space="preserve"> for consideration and contribute towards the Institute’s continuing commitment to advancement of gender equality through the Athena Swan Charter</w:t>
      </w:r>
      <w:r w:rsidRPr="00445CDD">
        <w:rPr>
          <w:rFonts w:cstheme="minorHAnsi"/>
        </w:rPr>
        <w:t xml:space="preserve">. </w:t>
      </w:r>
    </w:p>
    <w:p w14:paraId="56E142A5" w14:textId="77777777" w:rsidR="00A1000D" w:rsidRDefault="00A1000D" w:rsidP="00A1000D">
      <w:pPr>
        <w:spacing w:after="120" w:line="360" w:lineRule="auto"/>
        <w:jc w:val="both"/>
        <w:rPr>
          <w:rFonts w:cstheme="minorHAnsi"/>
        </w:rPr>
      </w:pPr>
      <w:r w:rsidRPr="0089431D">
        <w:rPr>
          <w:rFonts w:cstheme="minorHAnsi"/>
        </w:rPr>
        <w:t xml:space="preserve">We realise this topic may possibly bring up some difficult experiences for you. We have developed a support and information sheet which includes staff information, advice and support services you may find helpful.  </w:t>
      </w:r>
    </w:p>
    <w:p w14:paraId="1AC6A6E2" w14:textId="77777777" w:rsidR="00A1000D" w:rsidRPr="002030AC" w:rsidRDefault="00A1000D" w:rsidP="00A1000D">
      <w:pPr>
        <w:spacing w:after="120" w:line="360" w:lineRule="auto"/>
        <w:jc w:val="center"/>
        <w:rPr>
          <w:rFonts w:cstheme="minorHAnsi"/>
          <w:b/>
          <w:bCs/>
          <w:sz w:val="28"/>
          <w:u w:val="single"/>
        </w:rPr>
      </w:pPr>
      <w:r w:rsidRPr="005630CA">
        <w:rPr>
          <w:rFonts w:cstheme="minorHAnsi"/>
          <w:b/>
          <w:bCs/>
          <w:sz w:val="28"/>
          <w:u w:val="single"/>
        </w:rPr>
        <w:t>Remember to provide support and information sheet at end of interview.</w:t>
      </w:r>
    </w:p>
    <w:p w14:paraId="51FCF801" w14:textId="77777777" w:rsidR="00A1000D" w:rsidRPr="002030AC" w:rsidRDefault="00A1000D" w:rsidP="00A1000D">
      <w:pPr>
        <w:spacing w:after="120" w:line="360" w:lineRule="auto"/>
        <w:jc w:val="center"/>
        <w:rPr>
          <w:rFonts w:cstheme="minorHAnsi"/>
          <w:b/>
          <w:bCs/>
          <w:sz w:val="28"/>
          <w:u w:val="single"/>
        </w:rPr>
      </w:pPr>
    </w:p>
    <w:p w14:paraId="70C31846" w14:textId="77777777" w:rsidR="00A1000D" w:rsidRPr="002030AC" w:rsidRDefault="00A1000D" w:rsidP="00A1000D">
      <w:pPr>
        <w:spacing w:after="120" w:line="360" w:lineRule="auto"/>
        <w:jc w:val="center"/>
        <w:rPr>
          <w:rFonts w:cstheme="minorHAnsi"/>
          <w:b/>
          <w:bCs/>
          <w:sz w:val="28"/>
          <w:u w:val="single"/>
        </w:rPr>
      </w:pPr>
    </w:p>
    <w:p w14:paraId="726FD790" w14:textId="77777777" w:rsidR="00A1000D" w:rsidRPr="002030AC" w:rsidRDefault="00A1000D" w:rsidP="00A1000D">
      <w:pPr>
        <w:spacing w:after="120" w:line="360" w:lineRule="auto"/>
        <w:jc w:val="center"/>
        <w:rPr>
          <w:rFonts w:cstheme="minorHAnsi"/>
          <w:b/>
          <w:bCs/>
          <w:sz w:val="28"/>
          <w:u w:val="single"/>
        </w:rPr>
      </w:pPr>
    </w:p>
    <w:p w14:paraId="390AA52B" w14:textId="686F29F3" w:rsidR="00A1000D" w:rsidRDefault="00A1000D" w:rsidP="00A1000D">
      <w:pPr>
        <w:spacing w:line="360" w:lineRule="auto"/>
        <w:rPr>
          <w:i/>
          <w:iCs/>
        </w:rPr>
      </w:pPr>
    </w:p>
    <w:p w14:paraId="0BA94C7C" w14:textId="78E7F886" w:rsidR="00A1000D" w:rsidRDefault="00A1000D" w:rsidP="00A1000D">
      <w:pPr>
        <w:spacing w:line="360" w:lineRule="auto"/>
        <w:rPr>
          <w:i/>
          <w:iCs/>
        </w:rPr>
      </w:pPr>
    </w:p>
    <w:p w14:paraId="763637D2" w14:textId="77777777" w:rsidR="00A1000D" w:rsidRPr="00A1000D" w:rsidRDefault="00A1000D" w:rsidP="00A1000D">
      <w:pPr>
        <w:spacing w:line="360" w:lineRule="auto"/>
        <w:rPr>
          <w:i/>
          <w:iCs/>
        </w:rPr>
      </w:pPr>
    </w:p>
    <w:p w14:paraId="319F5567" w14:textId="77777777" w:rsidR="00A1000D" w:rsidRDefault="00A1000D" w:rsidP="00AC20F2">
      <w:pPr>
        <w:pStyle w:val="ListParagraph"/>
        <w:spacing w:line="360" w:lineRule="auto"/>
        <w:rPr>
          <w:i/>
          <w:iCs/>
        </w:rPr>
      </w:pPr>
    </w:p>
    <w:p w14:paraId="2AA930AB" w14:textId="77777777" w:rsidR="00A1000D" w:rsidRDefault="00A1000D" w:rsidP="00AC20F2">
      <w:pPr>
        <w:pStyle w:val="ListParagraph"/>
        <w:spacing w:line="360" w:lineRule="auto"/>
        <w:rPr>
          <w:i/>
          <w:iCs/>
        </w:rPr>
      </w:pPr>
    </w:p>
    <w:p w14:paraId="60BC89D6" w14:textId="77777777" w:rsidR="00A1000D" w:rsidRDefault="00A1000D" w:rsidP="00AC20F2">
      <w:pPr>
        <w:pStyle w:val="ListParagraph"/>
        <w:spacing w:line="360" w:lineRule="auto"/>
        <w:rPr>
          <w:i/>
          <w:iCs/>
        </w:rPr>
      </w:pPr>
    </w:p>
    <w:p w14:paraId="490DB44F" w14:textId="77777777" w:rsidR="00A1000D" w:rsidRDefault="00A1000D">
      <w:pPr>
        <w:rPr>
          <w:i/>
          <w:iCs/>
        </w:rPr>
        <w:sectPr w:rsidR="00A1000D" w:rsidSect="007F5061">
          <w:footerReference w:type="default" r:id="rId12"/>
          <w:headerReference w:type="first" r:id="rId13"/>
          <w:pgSz w:w="11900" w:h="16840"/>
          <w:pgMar w:top="1440" w:right="1440" w:bottom="1440" w:left="1440" w:header="708" w:footer="708" w:gutter="0"/>
          <w:cols w:space="708"/>
          <w:titlePg/>
          <w:docGrid w:linePitch="360"/>
        </w:sectPr>
      </w:pPr>
    </w:p>
    <w:p w14:paraId="2BC35517" w14:textId="4EA9DB9A" w:rsidR="00A1000D" w:rsidRPr="00A1000D" w:rsidRDefault="00A1000D" w:rsidP="00A1000D">
      <w:pPr>
        <w:pStyle w:val="ListParagraph"/>
        <w:numPr>
          <w:ilvl w:val="0"/>
          <w:numId w:val="10"/>
        </w:numPr>
        <w:spacing w:line="360" w:lineRule="auto"/>
        <w:rPr>
          <w:i/>
          <w:iCs/>
        </w:rPr>
      </w:pPr>
      <w:r w:rsidRPr="00A1000D">
        <w:rPr>
          <w:i/>
          <w:iCs/>
        </w:rPr>
        <w:lastRenderedPageBreak/>
        <w:t>Information and Support Sheet</w:t>
      </w:r>
    </w:p>
    <w:p w14:paraId="11EB7D2D" w14:textId="66CFB54B" w:rsidR="00A1000D" w:rsidRDefault="00A1000D" w:rsidP="007B4E9C">
      <w:pPr>
        <w:spacing w:line="360" w:lineRule="auto"/>
        <w:jc w:val="center"/>
        <w:rPr>
          <w:i/>
          <w:iCs/>
        </w:rPr>
        <w:sectPr w:rsidR="00A1000D" w:rsidSect="00A1000D">
          <w:pgSz w:w="16840" w:h="11900" w:orient="landscape"/>
          <w:pgMar w:top="1440" w:right="1440" w:bottom="1440" w:left="1440" w:header="708" w:footer="708" w:gutter="0"/>
          <w:cols w:space="708"/>
          <w:docGrid w:linePitch="360"/>
        </w:sectPr>
      </w:pPr>
      <w:r>
        <w:rPr>
          <w:i/>
          <w:iCs/>
          <w:noProof/>
        </w:rPr>
        <w:drawing>
          <wp:inline distT="0" distB="0" distL="0" distR="0" wp14:anchorId="136BD08E" wp14:editId="593F173E">
            <wp:extent cx="7808181" cy="5069840"/>
            <wp:effectExtent l="0" t="0" r="2540" b="0"/>
            <wp:docPr id="9" name="Picture 9" descr="A screenshot of a sample information and support sheet containing details of sources of services and organisations that can offer guidance to anyone affected by participation in this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ample information and support sheet containing details of sources of services and organisations that can offer guidance to anyone affected by participation in this consult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3532" cy="5105779"/>
                    </a:xfrm>
                    <a:prstGeom prst="rect">
                      <a:avLst/>
                    </a:prstGeom>
                  </pic:spPr>
                </pic:pic>
              </a:graphicData>
            </a:graphic>
          </wp:inline>
        </w:drawing>
      </w:r>
    </w:p>
    <w:p w14:paraId="7C78EDF0" w14:textId="2E615391" w:rsidR="00DA06EC" w:rsidRPr="00F26E52" w:rsidRDefault="00DA06EC" w:rsidP="005359C7">
      <w:pPr>
        <w:spacing w:line="360" w:lineRule="auto"/>
        <w:rPr>
          <w:rFonts w:ascii="Calibri Light" w:hAnsi="Calibri Light" w:cs="Calibri Light"/>
          <w:color w:val="FF0000"/>
          <w:sz w:val="22"/>
          <w:szCs w:val="22"/>
        </w:rPr>
      </w:pPr>
    </w:p>
    <w:sectPr w:rsidR="00DA06EC" w:rsidRPr="00F26E52" w:rsidSect="00A1000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2E375" w14:textId="77777777" w:rsidR="005A27F2" w:rsidRDefault="005A27F2" w:rsidP="00A967CD">
      <w:r>
        <w:separator/>
      </w:r>
    </w:p>
  </w:endnote>
  <w:endnote w:type="continuationSeparator" w:id="0">
    <w:p w14:paraId="474F590F" w14:textId="77777777" w:rsidR="005A27F2" w:rsidRDefault="005A27F2" w:rsidP="00A9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722077"/>
      <w:docPartObj>
        <w:docPartGallery w:val="Page Numbers (Bottom of Page)"/>
        <w:docPartUnique/>
      </w:docPartObj>
    </w:sdtPr>
    <w:sdtEndPr>
      <w:rPr>
        <w:noProof/>
      </w:rPr>
    </w:sdtEndPr>
    <w:sdtContent>
      <w:p w14:paraId="35BF00F5" w14:textId="7554C2A0" w:rsidR="004B6035" w:rsidRDefault="004B6035">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130645D3" w14:textId="77777777" w:rsidR="004B6035" w:rsidRDefault="004B6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FFEE9" w14:textId="77777777" w:rsidR="005A27F2" w:rsidRDefault="005A27F2" w:rsidP="00A967CD">
      <w:r>
        <w:separator/>
      </w:r>
    </w:p>
  </w:footnote>
  <w:footnote w:type="continuationSeparator" w:id="0">
    <w:p w14:paraId="6D57799A" w14:textId="77777777" w:rsidR="005A27F2" w:rsidRDefault="005A27F2" w:rsidP="00A96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770"/>
      <w:gridCol w:w="3306"/>
    </w:tblGrid>
    <w:tr w:rsidR="004B6035" w14:paraId="533D53A7" w14:textId="77777777" w:rsidTr="006565EE">
      <w:tc>
        <w:tcPr>
          <w:tcW w:w="3005" w:type="dxa"/>
        </w:tcPr>
        <w:p w14:paraId="4FEECE45" w14:textId="77777777" w:rsidR="004B6035" w:rsidRDefault="004B6035" w:rsidP="007F5061">
          <w:pPr>
            <w:pStyle w:val="Header"/>
          </w:pPr>
          <w:r>
            <w:rPr>
              <w:noProof/>
              <w:lang w:eastAsia="en-GB"/>
            </w:rPr>
            <w:drawing>
              <wp:inline distT="0" distB="0" distL="0" distR="0" wp14:anchorId="28391940" wp14:editId="4CF18AEE">
                <wp:extent cx="1548000" cy="1080000"/>
                <wp:effectExtent l="0" t="0" r="0" b="6350"/>
                <wp:docPr id="6" name="Picture 6" descr="Institute of Health &amp;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stitute of Health &amp; Wellbe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1080000"/>
                        </a:xfrm>
                        <a:prstGeom prst="rect">
                          <a:avLst/>
                        </a:prstGeom>
                        <a:noFill/>
                        <a:ln>
                          <a:noFill/>
                        </a:ln>
                      </pic:spPr>
                    </pic:pic>
                  </a:graphicData>
                </a:graphic>
              </wp:inline>
            </w:drawing>
          </w:r>
        </w:p>
      </w:tc>
      <w:tc>
        <w:tcPr>
          <w:tcW w:w="3005" w:type="dxa"/>
        </w:tcPr>
        <w:p w14:paraId="176C051C" w14:textId="77777777" w:rsidR="004B6035" w:rsidRDefault="004B6035" w:rsidP="007F5061">
          <w:pPr>
            <w:pStyle w:val="Header"/>
            <w:jc w:val="center"/>
          </w:pPr>
          <w:r>
            <w:rPr>
              <w:noProof/>
              <w:lang w:eastAsia="en-GB"/>
            </w:rPr>
            <w:drawing>
              <wp:inline distT="0" distB="0" distL="0" distR="0" wp14:anchorId="27951111" wp14:editId="1CBC8A2D">
                <wp:extent cx="907200" cy="1080000"/>
                <wp:effectExtent l="0" t="0" r="7620" b="6350"/>
                <wp:docPr id="5" name="Picture 5" descr="IHW Themes logo 2018 - Final path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HW Themes logo 2018 - Final paths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7200" cy="1080000"/>
                        </a:xfrm>
                        <a:prstGeom prst="rect">
                          <a:avLst/>
                        </a:prstGeom>
                        <a:noFill/>
                        <a:ln>
                          <a:noFill/>
                        </a:ln>
                      </pic:spPr>
                    </pic:pic>
                  </a:graphicData>
                </a:graphic>
              </wp:inline>
            </w:drawing>
          </w:r>
        </w:p>
      </w:tc>
      <w:tc>
        <w:tcPr>
          <w:tcW w:w="3006" w:type="dxa"/>
        </w:tcPr>
        <w:p w14:paraId="260CC70F" w14:textId="77777777" w:rsidR="004B6035" w:rsidRDefault="004B6035" w:rsidP="007F5061">
          <w:pPr>
            <w:pStyle w:val="Header"/>
            <w:jc w:val="center"/>
          </w:pPr>
          <w:r>
            <w:rPr>
              <w:noProof/>
              <w:lang w:eastAsia="en-GB"/>
            </w:rPr>
            <w:drawing>
              <wp:inline distT="0" distB="0" distL="0" distR="0" wp14:anchorId="080DA164" wp14:editId="0DF51FEB">
                <wp:extent cx="1962000" cy="1080000"/>
                <wp:effectExtent l="0" t="0" r="635" b="6350"/>
                <wp:docPr id="2" name="Picture 2" descr="AS_CMYK_Gold Award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_CMYK_Gold Award_300d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2000" cy="1080000"/>
                        </a:xfrm>
                        <a:prstGeom prst="rect">
                          <a:avLst/>
                        </a:prstGeom>
                        <a:noFill/>
                        <a:ln>
                          <a:noFill/>
                        </a:ln>
                      </pic:spPr>
                    </pic:pic>
                  </a:graphicData>
                </a:graphic>
              </wp:inline>
            </w:drawing>
          </w:r>
        </w:p>
      </w:tc>
    </w:tr>
  </w:tbl>
  <w:p w14:paraId="72BF1943" w14:textId="77777777" w:rsidR="004B6035" w:rsidRDefault="004B6035" w:rsidP="007F5061">
    <w:pPr>
      <w:pStyle w:val="Header"/>
    </w:pPr>
  </w:p>
  <w:p w14:paraId="5D57E3CA" w14:textId="77777777" w:rsidR="004B6035" w:rsidRDefault="004B6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D86"/>
    <w:multiLevelType w:val="hybridMultilevel"/>
    <w:tmpl w:val="2C80AB56"/>
    <w:lvl w:ilvl="0" w:tplc="72BAC9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B56DA"/>
    <w:multiLevelType w:val="hybridMultilevel"/>
    <w:tmpl w:val="2ACEA946"/>
    <w:lvl w:ilvl="0" w:tplc="6D3CEF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37BA9"/>
    <w:multiLevelType w:val="hybridMultilevel"/>
    <w:tmpl w:val="86920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02DF3"/>
    <w:multiLevelType w:val="hybridMultilevel"/>
    <w:tmpl w:val="D94CD4F4"/>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508C9"/>
    <w:multiLevelType w:val="hybridMultilevel"/>
    <w:tmpl w:val="BC0A80CE"/>
    <w:lvl w:ilvl="0" w:tplc="8FC884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21108"/>
    <w:multiLevelType w:val="multilevel"/>
    <w:tmpl w:val="111E18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34C65D8"/>
    <w:multiLevelType w:val="hybridMultilevel"/>
    <w:tmpl w:val="1CD45C42"/>
    <w:lvl w:ilvl="0" w:tplc="72BAC9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8A6FC8"/>
    <w:multiLevelType w:val="hybridMultilevel"/>
    <w:tmpl w:val="E26E1DEE"/>
    <w:lvl w:ilvl="0" w:tplc="4AAC362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394C53"/>
    <w:multiLevelType w:val="hybridMultilevel"/>
    <w:tmpl w:val="A70AD2EA"/>
    <w:lvl w:ilvl="0" w:tplc="BCEC45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B5CA9"/>
    <w:multiLevelType w:val="hybridMultilevel"/>
    <w:tmpl w:val="0200002E"/>
    <w:lvl w:ilvl="0" w:tplc="BCEC45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C7F32"/>
    <w:multiLevelType w:val="hybridMultilevel"/>
    <w:tmpl w:val="07E64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AC5779"/>
    <w:multiLevelType w:val="hybridMultilevel"/>
    <w:tmpl w:val="F99454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604325"/>
    <w:multiLevelType w:val="hybridMultilevel"/>
    <w:tmpl w:val="6E123260"/>
    <w:lvl w:ilvl="0" w:tplc="14C2C96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72131"/>
    <w:multiLevelType w:val="hybridMultilevel"/>
    <w:tmpl w:val="1EC0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7799E"/>
    <w:multiLevelType w:val="hybridMultilevel"/>
    <w:tmpl w:val="14E4F72C"/>
    <w:lvl w:ilvl="0" w:tplc="14C2C96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E31288"/>
    <w:multiLevelType w:val="multilevel"/>
    <w:tmpl w:val="224C39F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6" w15:restartNumberingAfterBreak="0">
    <w:nsid w:val="5D7C2D22"/>
    <w:multiLevelType w:val="hybridMultilevel"/>
    <w:tmpl w:val="3A789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930A80"/>
    <w:multiLevelType w:val="hybridMultilevel"/>
    <w:tmpl w:val="233276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C06F4"/>
    <w:multiLevelType w:val="hybridMultilevel"/>
    <w:tmpl w:val="ECD2B67E"/>
    <w:lvl w:ilvl="0" w:tplc="6EDC4D26">
      <w:start w:val="1"/>
      <w:numFmt w:val="decimal"/>
      <w:lvlText w:val="%1."/>
      <w:lvlJc w:val="left"/>
      <w:pPr>
        <w:ind w:left="405" w:hanging="360"/>
      </w:pPr>
      <w:rPr>
        <w:b/>
        <w:bCs/>
      </w:rPr>
    </w:lvl>
    <w:lvl w:ilvl="1" w:tplc="BCEC457C">
      <w:numFmt w:val="bullet"/>
      <w:lvlText w:val="-"/>
      <w:lvlJc w:val="left"/>
      <w:pPr>
        <w:ind w:left="1125" w:hanging="360"/>
      </w:pPr>
      <w:rPr>
        <w:rFonts w:ascii="Calibri" w:eastAsiaTheme="minorHAnsi" w:hAnsi="Calibri" w:cs="Calibri" w:hint="default"/>
      </w:rPr>
    </w:lvl>
    <w:lvl w:ilvl="2" w:tplc="0809001B">
      <w:start w:val="1"/>
      <w:numFmt w:val="lowerRoman"/>
      <w:lvlText w:val="%3."/>
      <w:lvlJc w:val="right"/>
      <w:pPr>
        <w:ind w:left="1845" w:hanging="180"/>
      </w:pPr>
    </w:lvl>
    <w:lvl w:ilvl="3" w:tplc="0809000F">
      <w:start w:val="1"/>
      <w:numFmt w:val="decimal"/>
      <w:lvlText w:val="%4."/>
      <w:lvlJc w:val="left"/>
      <w:pPr>
        <w:ind w:left="2565" w:hanging="360"/>
      </w:pPr>
    </w:lvl>
    <w:lvl w:ilvl="4" w:tplc="08090019">
      <w:start w:val="1"/>
      <w:numFmt w:val="lowerLetter"/>
      <w:lvlText w:val="%5."/>
      <w:lvlJc w:val="left"/>
      <w:pPr>
        <w:ind w:left="3285" w:hanging="360"/>
      </w:pPr>
    </w:lvl>
    <w:lvl w:ilvl="5" w:tplc="0809001B">
      <w:start w:val="1"/>
      <w:numFmt w:val="lowerRoman"/>
      <w:lvlText w:val="%6."/>
      <w:lvlJc w:val="right"/>
      <w:pPr>
        <w:ind w:left="4005" w:hanging="180"/>
      </w:pPr>
    </w:lvl>
    <w:lvl w:ilvl="6" w:tplc="0809000F">
      <w:start w:val="1"/>
      <w:numFmt w:val="decimal"/>
      <w:lvlText w:val="%7."/>
      <w:lvlJc w:val="left"/>
      <w:pPr>
        <w:ind w:left="4725" w:hanging="360"/>
      </w:pPr>
    </w:lvl>
    <w:lvl w:ilvl="7" w:tplc="08090019">
      <w:start w:val="1"/>
      <w:numFmt w:val="lowerLetter"/>
      <w:lvlText w:val="%8."/>
      <w:lvlJc w:val="left"/>
      <w:pPr>
        <w:ind w:left="5445" w:hanging="360"/>
      </w:pPr>
    </w:lvl>
    <w:lvl w:ilvl="8" w:tplc="0809001B">
      <w:start w:val="1"/>
      <w:numFmt w:val="lowerRoman"/>
      <w:lvlText w:val="%9."/>
      <w:lvlJc w:val="right"/>
      <w:pPr>
        <w:ind w:left="6165" w:hanging="180"/>
      </w:pPr>
    </w:lvl>
  </w:abstractNum>
  <w:abstractNum w:abstractNumId="19" w15:restartNumberingAfterBreak="0">
    <w:nsid w:val="677831C0"/>
    <w:multiLevelType w:val="hybridMultilevel"/>
    <w:tmpl w:val="29AAC932"/>
    <w:lvl w:ilvl="0" w:tplc="24CE628E">
      <w:start w:val="1"/>
      <w:numFmt w:val="decimal"/>
      <w:lvlText w:val="%1."/>
      <w:lvlJc w:val="center"/>
      <w:pPr>
        <w:ind w:left="720" w:hanging="360"/>
      </w:pPr>
      <w:rPr>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85A0E42"/>
    <w:multiLevelType w:val="multilevel"/>
    <w:tmpl w:val="1424F252"/>
    <w:lvl w:ilvl="0">
      <w:start w:val="1"/>
      <w:numFmt w:val="decimal"/>
      <w:lvlText w:val="%1."/>
      <w:lvlJc w:val="left"/>
      <w:pPr>
        <w:ind w:left="360" w:hanging="360"/>
      </w:pPr>
      <w:rPr>
        <w:b/>
        <w:bCs/>
        <w:color w:val="000000" w:themeColor="text1"/>
      </w:rPr>
    </w:lvl>
    <w:lvl w:ilvl="1">
      <w:start w:val="1"/>
      <w:numFmt w:val="decimal"/>
      <w:lvlText w:val="%1.%2."/>
      <w:lvlJc w:val="left"/>
      <w:pPr>
        <w:ind w:left="792" w:hanging="432"/>
      </w:pPr>
      <w:rPr>
        <w:b w:val="0"/>
        <w:bCs w:val="0"/>
        <w:color w:val="000000" w:themeColor="text1"/>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391148"/>
    <w:multiLevelType w:val="hybridMultilevel"/>
    <w:tmpl w:val="339C4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B910DB"/>
    <w:multiLevelType w:val="hybridMultilevel"/>
    <w:tmpl w:val="AAAC0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6077CF"/>
    <w:multiLevelType w:val="hybridMultilevel"/>
    <w:tmpl w:val="F2BEE80E"/>
    <w:lvl w:ilvl="0" w:tplc="75CC7D3C">
      <w:start w:val="2"/>
      <w:numFmt w:val="bullet"/>
      <w:lvlText w:val=""/>
      <w:lvlJc w:val="left"/>
      <w:pPr>
        <w:ind w:left="1080" w:hanging="360"/>
      </w:pPr>
      <w:rPr>
        <w:rFonts w:ascii="Symbol" w:eastAsiaTheme="minorHAnsi" w:hAnsi="Symbol" w:cs="Calibri Light"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BA535B0"/>
    <w:multiLevelType w:val="hybridMultilevel"/>
    <w:tmpl w:val="DB340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9A3247"/>
    <w:multiLevelType w:val="hybridMultilevel"/>
    <w:tmpl w:val="0608B38A"/>
    <w:lvl w:ilvl="0" w:tplc="2790022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3554C"/>
    <w:multiLevelType w:val="hybridMultilevel"/>
    <w:tmpl w:val="2C80AB56"/>
    <w:lvl w:ilvl="0" w:tplc="72BAC9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447345">
    <w:abstractNumId w:val="3"/>
  </w:num>
  <w:num w:numId="2" w16cid:durableId="36703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9705992">
    <w:abstractNumId w:val="2"/>
  </w:num>
  <w:num w:numId="4" w16cid:durableId="1271933247">
    <w:abstractNumId w:val="21"/>
  </w:num>
  <w:num w:numId="5" w16cid:durableId="256864137">
    <w:abstractNumId w:val="16"/>
  </w:num>
  <w:num w:numId="6" w16cid:durableId="1113554230">
    <w:abstractNumId w:val="10"/>
  </w:num>
  <w:num w:numId="7" w16cid:durableId="2133674144">
    <w:abstractNumId w:val="24"/>
  </w:num>
  <w:num w:numId="8" w16cid:durableId="1303660133">
    <w:abstractNumId w:val="13"/>
  </w:num>
  <w:num w:numId="9" w16cid:durableId="697581016">
    <w:abstractNumId w:val="7"/>
  </w:num>
  <w:num w:numId="10" w16cid:durableId="1594164356">
    <w:abstractNumId w:val="0"/>
  </w:num>
  <w:num w:numId="11" w16cid:durableId="828594107">
    <w:abstractNumId w:val="4"/>
  </w:num>
  <w:num w:numId="12" w16cid:durableId="987562004">
    <w:abstractNumId w:val="26"/>
  </w:num>
  <w:num w:numId="13" w16cid:durableId="1768424734">
    <w:abstractNumId w:val="18"/>
  </w:num>
  <w:num w:numId="14" w16cid:durableId="1309821531">
    <w:abstractNumId w:val="8"/>
  </w:num>
  <w:num w:numId="15" w16cid:durableId="1103652810">
    <w:abstractNumId w:val="9"/>
  </w:num>
  <w:num w:numId="16" w16cid:durableId="1441803691">
    <w:abstractNumId w:val="20"/>
  </w:num>
  <w:num w:numId="17" w16cid:durableId="110169234">
    <w:abstractNumId w:val="25"/>
  </w:num>
  <w:num w:numId="18" w16cid:durableId="1734042536">
    <w:abstractNumId w:val="15"/>
  </w:num>
  <w:num w:numId="19" w16cid:durableId="1647278134">
    <w:abstractNumId w:val="5"/>
  </w:num>
  <w:num w:numId="20" w16cid:durableId="1804083149">
    <w:abstractNumId w:val="6"/>
  </w:num>
  <w:num w:numId="21" w16cid:durableId="425658787">
    <w:abstractNumId w:val="14"/>
  </w:num>
  <w:num w:numId="22" w16cid:durableId="4938716">
    <w:abstractNumId w:val="23"/>
  </w:num>
  <w:num w:numId="23" w16cid:durableId="366368804">
    <w:abstractNumId w:val="12"/>
  </w:num>
  <w:num w:numId="24" w16cid:durableId="968051669">
    <w:abstractNumId w:val="22"/>
  </w:num>
  <w:num w:numId="25" w16cid:durableId="332337983">
    <w:abstractNumId w:val="17"/>
  </w:num>
  <w:num w:numId="26" w16cid:durableId="1118990607">
    <w:abstractNumId w:val="1"/>
  </w:num>
  <w:num w:numId="27" w16cid:durableId="1339455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E21NCR96sBtPgZApyQlq70MnYlUtIaSOjKw5+RiE/KDCNeIVObiUEv13drQwYpPCGctUp0j/wNvYhlrdZN+g2A==" w:salt="rZVzzWXifFINv8wHKOKKm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E28"/>
    <w:rsid w:val="00000128"/>
    <w:rsid w:val="000022FF"/>
    <w:rsid w:val="0000556D"/>
    <w:rsid w:val="00007D32"/>
    <w:rsid w:val="000137C2"/>
    <w:rsid w:val="0002046F"/>
    <w:rsid w:val="0002709E"/>
    <w:rsid w:val="000332B3"/>
    <w:rsid w:val="000372AB"/>
    <w:rsid w:val="00040118"/>
    <w:rsid w:val="00047D04"/>
    <w:rsid w:val="00050BA5"/>
    <w:rsid w:val="00061F88"/>
    <w:rsid w:val="000712BA"/>
    <w:rsid w:val="00072A2E"/>
    <w:rsid w:val="000804DA"/>
    <w:rsid w:val="000813F2"/>
    <w:rsid w:val="00083E8B"/>
    <w:rsid w:val="00091BF7"/>
    <w:rsid w:val="00091E18"/>
    <w:rsid w:val="000B60CF"/>
    <w:rsid w:val="000C6071"/>
    <w:rsid w:val="000C6B8E"/>
    <w:rsid w:val="000D1738"/>
    <w:rsid w:val="000D6CE9"/>
    <w:rsid w:val="000E4CD9"/>
    <w:rsid w:val="000E659A"/>
    <w:rsid w:val="000F1A2B"/>
    <w:rsid w:val="000F5922"/>
    <w:rsid w:val="000F6167"/>
    <w:rsid w:val="00100920"/>
    <w:rsid w:val="00104D58"/>
    <w:rsid w:val="00111A5F"/>
    <w:rsid w:val="0011407F"/>
    <w:rsid w:val="0011415F"/>
    <w:rsid w:val="001171FB"/>
    <w:rsid w:val="001236A0"/>
    <w:rsid w:val="0013016A"/>
    <w:rsid w:val="0013488F"/>
    <w:rsid w:val="00136D57"/>
    <w:rsid w:val="00146DE3"/>
    <w:rsid w:val="00150926"/>
    <w:rsid w:val="00152A34"/>
    <w:rsid w:val="0015699C"/>
    <w:rsid w:val="00156CD9"/>
    <w:rsid w:val="0016551B"/>
    <w:rsid w:val="00165A96"/>
    <w:rsid w:val="001754A1"/>
    <w:rsid w:val="00175978"/>
    <w:rsid w:val="00176549"/>
    <w:rsid w:val="00181193"/>
    <w:rsid w:val="00183721"/>
    <w:rsid w:val="0019090A"/>
    <w:rsid w:val="00191C7C"/>
    <w:rsid w:val="00195476"/>
    <w:rsid w:val="001A2094"/>
    <w:rsid w:val="001A53BA"/>
    <w:rsid w:val="001C11E7"/>
    <w:rsid w:val="001C4482"/>
    <w:rsid w:val="001C59F4"/>
    <w:rsid w:val="001D3017"/>
    <w:rsid w:val="001D76B7"/>
    <w:rsid w:val="001E1B65"/>
    <w:rsid w:val="001E22EB"/>
    <w:rsid w:val="001F0AA3"/>
    <w:rsid w:val="001F1751"/>
    <w:rsid w:val="002008BD"/>
    <w:rsid w:val="00204A18"/>
    <w:rsid w:val="00212B85"/>
    <w:rsid w:val="00215FE6"/>
    <w:rsid w:val="0022337A"/>
    <w:rsid w:val="002240C7"/>
    <w:rsid w:val="0023307B"/>
    <w:rsid w:val="00235A00"/>
    <w:rsid w:val="002376B1"/>
    <w:rsid w:val="0024035F"/>
    <w:rsid w:val="00241572"/>
    <w:rsid w:val="00241C92"/>
    <w:rsid w:val="0024471B"/>
    <w:rsid w:val="0025596D"/>
    <w:rsid w:val="002601EC"/>
    <w:rsid w:val="0026074A"/>
    <w:rsid w:val="0026297B"/>
    <w:rsid w:val="00262AF1"/>
    <w:rsid w:val="00272224"/>
    <w:rsid w:val="00283AB6"/>
    <w:rsid w:val="00290CBF"/>
    <w:rsid w:val="002914B4"/>
    <w:rsid w:val="00295EAD"/>
    <w:rsid w:val="002A0FA9"/>
    <w:rsid w:val="002A4E25"/>
    <w:rsid w:val="002A6163"/>
    <w:rsid w:val="002A7F57"/>
    <w:rsid w:val="002B0642"/>
    <w:rsid w:val="002B1E40"/>
    <w:rsid w:val="002B1FB3"/>
    <w:rsid w:val="002B6042"/>
    <w:rsid w:val="002C1960"/>
    <w:rsid w:val="002C4063"/>
    <w:rsid w:val="002D2226"/>
    <w:rsid w:val="002D39F9"/>
    <w:rsid w:val="002D41B4"/>
    <w:rsid w:val="002D6E3C"/>
    <w:rsid w:val="002E2199"/>
    <w:rsid w:val="002F287A"/>
    <w:rsid w:val="00300E79"/>
    <w:rsid w:val="00301724"/>
    <w:rsid w:val="0031393C"/>
    <w:rsid w:val="00314DA5"/>
    <w:rsid w:val="00315BD5"/>
    <w:rsid w:val="00317149"/>
    <w:rsid w:val="00320CE9"/>
    <w:rsid w:val="0033349F"/>
    <w:rsid w:val="00334272"/>
    <w:rsid w:val="00340899"/>
    <w:rsid w:val="00344406"/>
    <w:rsid w:val="003462FC"/>
    <w:rsid w:val="00354E0F"/>
    <w:rsid w:val="00360200"/>
    <w:rsid w:val="00360F19"/>
    <w:rsid w:val="00361B06"/>
    <w:rsid w:val="00361C64"/>
    <w:rsid w:val="00362247"/>
    <w:rsid w:val="00373F9B"/>
    <w:rsid w:val="0037568C"/>
    <w:rsid w:val="00381555"/>
    <w:rsid w:val="00384E24"/>
    <w:rsid w:val="003900CC"/>
    <w:rsid w:val="003A06D1"/>
    <w:rsid w:val="003B0A38"/>
    <w:rsid w:val="003B488E"/>
    <w:rsid w:val="003C0184"/>
    <w:rsid w:val="003C5374"/>
    <w:rsid w:val="003C59E2"/>
    <w:rsid w:val="003D47E2"/>
    <w:rsid w:val="003D5550"/>
    <w:rsid w:val="003D6D9B"/>
    <w:rsid w:val="003D6E7C"/>
    <w:rsid w:val="003E1F00"/>
    <w:rsid w:val="003E63D1"/>
    <w:rsid w:val="003E65A8"/>
    <w:rsid w:val="003E7D8C"/>
    <w:rsid w:val="003F25E9"/>
    <w:rsid w:val="003F48D7"/>
    <w:rsid w:val="003F639A"/>
    <w:rsid w:val="00406089"/>
    <w:rsid w:val="0041444E"/>
    <w:rsid w:val="004159AE"/>
    <w:rsid w:val="00422B07"/>
    <w:rsid w:val="004268B2"/>
    <w:rsid w:val="00430676"/>
    <w:rsid w:val="004329ED"/>
    <w:rsid w:val="00437078"/>
    <w:rsid w:val="004416D1"/>
    <w:rsid w:val="004421CF"/>
    <w:rsid w:val="00444BB1"/>
    <w:rsid w:val="00444D0D"/>
    <w:rsid w:val="00446841"/>
    <w:rsid w:val="00447A8E"/>
    <w:rsid w:val="0045059A"/>
    <w:rsid w:val="00463A7E"/>
    <w:rsid w:val="00463BD4"/>
    <w:rsid w:val="00467565"/>
    <w:rsid w:val="00474340"/>
    <w:rsid w:val="00480F02"/>
    <w:rsid w:val="004834D9"/>
    <w:rsid w:val="00492E14"/>
    <w:rsid w:val="004962E4"/>
    <w:rsid w:val="004B50AC"/>
    <w:rsid w:val="004B6035"/>
    <w:rsid w:val="004B7CD0"/>
    <w:rsid w:val="004C5D8D"/>
    <w:rsid w:val="004C60D4"/>
    <w:rsid w:val="004E44FF"/>
    <w:rsid w:val="004E46CB"/>
    <w:rsid w:val="004E67A7"/>
    <w:rsid w:val="004F43ED"/>
    <w:rsid w:val="004F5534"/>
    <w:rsid w:val="00507FE4"/>
    <w:rsid w:val="00510377"/>
    <w:rsid w:val="005120C8"/>
    <w:rsid w:val="00513D3D"/>
    <w:rsid w:val="00517AD9"/>
    <w:rsid w:val="005217CC"/>
    <w:rsid w:val="00525E08"/>
    <w:rsid w:val="00532163"/>
    <w:rsid w:val="005321CE"/>
    <w:rsid w:val="005359C7"/>
    <w:rsid w:val="00535D86"/>
    <w:rsid w:val="00541827"/>
    <w:rsid w:val="00542AB4"/>
    <w:rsid w:val="00546E73"/>
    <w:rsid w:val="00554657"/>
    <w:rsid w:val="005547D7"/>
    <w:rsid w:val="005570C5"/>
    <w:rsid w:val="0056513C"/>
    <w:rsid w:val="00573499"/>
    <w:rsid w:val="00577EDA"/>
    <w:rsid w:val="0058266D"/>
    <w:rsid w:val="00584602"/>
    <w:rsid w:val="0058635E"/>
    <w:rsid w:val="00593448"/>
    <w:rsid w:val="00597097"/>
    <w:rsid w:val="005A27F2"/>
    <w:rsid w:val="005A6704"/>
    <w:rsid w:val="005B4FE3"/>
    <w:rsid w:val="005B5596"/>
    <w:rsid w:val="005B5E1E"/>
    <w:rsid w:val="005C630A"/>
    <w:rsid w:val="005D027A"/>
    <w:rsid w:val="005D0D87"/>
    <w:rsid w:val="005D1506"/>
    <w:rsid w:val="005D762F"/>
    <w:rsid w:val="005E4173"/>
    <w:rsid w:val="005E546C"/>
    <w:rsid w:val="00600446"/>
    <w:rsid w:val="0060730C"/>
    <w:rsid w:val="00615694"/>
    <w:rsid w:val="006168F8"/>
    <w:rsid w:val="006201F1"/>
    <w:rsid w:val="006212F8"/>
    <w:rsid w:val="0062253A"/>
    <w:rsid w:val="00622F1A"/>
    <w:rsid w:val="00630CA8"/>
    <w:rsid w:val="006413BF"/>
    <w:rsid w:val="00641878"/>
    <w:rsid w:val="00652A83"/>
    <w:rsid w:val="006565EE"/>
    <w:rsid w:val="00656DBD"/>
    <w:rsid w:val="00661115"/>
    <w:rsid w:val="00665E9D"/>
    <w:rsid w:val="00671384"/>
    <w:rsid w:val="0067467C"/>
    <w:rsid w:val="00675082"/>
    <w:rsid w:val="00680448"/>
    <w:rsid w:val="006812D4"/>
    <w:rsid w:val="00683DFA"/>
    <w:rsid w:val="006879FE"/>
    <w:rsid w:val="00694B77"/>
    <w:rsid w:val="006A01FA"/>
    <w:rsid w:val="006A0F22"/>
    <w:rsid w:val="006A2821"/>
    <w:rsid w:val="006A4804"/>
    <w:rsid w:val="006B3330"/>
    <w:rsid w:val="006C460F"/>
    <w:rsid w:val="006C4D8A"/>
    <w:rsid w:val="006C68C8"/>
    <w:rsid w:val="006C7A02"/>
    <w:rsid w:val="006D0E79"/>
    <w:rsid w:val="006D2560"/>
    <w:rsid w:val="006D45D5"/>
    <w:rsid w:val="006E3BAC"/>
    <w:rsid w:val="006F732A"/>
    <w:rsid w:val="007037A0"/>
    <w:rsid w:val="00704171"/>
    <w:rsid w:val="00705062"/>
    <w:rsid w:val="00705411"/>
    <w:rsid w:val="0070576F"/>
    <w:rsid w:val="0070669B"/>
    <w:rsid w:val="00721649"/>
    <w:rsid w:val="00721F89"/>
    <w:rsid w:val="007228E4"/>
    <w:rsid w:val="00726F36"/>
    <w:rsid w:val="00735FF1"/>
    <w:rsid w:val="00744A25"/>
    <w:rsid w:val="00746052"/>
    <w:rsid w:val="00746A52"/>
    <w:rsid w:val="00757E88"/>
    <w:rsid w:val="00770045"/>
    <w:rsid w:val="007800F8"/>
    <w:rsid w:val="00781CD3"/>
    <w:rsid w:val="00786F87"/>
    <w:rsid w:val="00793199"/>
    <w:rsid w:val="007958C3"/>
    <w:rsid w:val="007A3F38"/>
    <w:rsid w:val="007B4CD7"/>
    <w:rsid w:val="007B4E9C"/>
    <w:rsid w:val="007C75B8"/>
    <w:rsid w:val="007D0276"/>
    <w:rsid w:val="007D09EC"/>
    <w:rsid w:val="007D2A3F"/>
    <w:rsid w:val="007D51A6"/>
    <w:rsid w:val="007D59E7"/>
    <w:rsid w:val="007D760C"/>
    <w:rsid w:val="007E36C9"/>
    <w:rsid w:val="007F15D2"/>
    <w:rsid w:val="007F5061"/>
    <w:rsid w:val="008024AB"/>
    <w:rsid w:val="008068F8"/>
    <w:rsid w:val="00807DFB"/>
    <w:rsid w:val="00814EF3"/>
    <w:rsid w:val="008167CB"/>
    <w:rsid w:val="00823056"/>
    <w:rsid w:val="00824772"/>
    <w:rsid w:val="00825486"/>
    <w:rsid w:val="008262BA"/>
    <w:rsid w:val="00826D8C"/>
    <w:rsid w:val="00827BD6"/>
    <w:rsid w:val="00835869"/>
    <w:rsid w:val="008433E5"/>
    <w:rsid w:val="00854973"/>
    <w:rsid w:val="008627AC"/>
    <w:rsid w:val="00870425"/>
    <w:rsid w:val="00873D2A"/>
    <w:rsid w:val="00875D7F"/>
    <w:rsid w:val="008850AA"/>
    <w:rsid w:val="0089332D"/>
    <w:rsid w:val="00896404"/>
    <w:rsid w:val="008A0D89"/>
    <w:rsid w:val="008B1B71"/>
    <w:rsid w:val="008B1CF6"/>
    <w:rsid w:val="008C7021"/>
    <w:rsid w:val="008C78C0"/>
    <w:rsid w:val="008D1840"/>
    <w:rsid w:val="008E5193"/>
    <w:rsid w:val="008E5232"/>
    <w:rsid w:val="008E5D13"/>
    <w:rsid w:val="008E68D7"/>
    <w:rsid w:val="008E79DA"/>
    <w:rsid w:val="008E7EA8"/>
    <w:rsid w:val="008F1AF2"/>
    <w:rsid w:val="008F46CB"/>
    <w:rsid w:val="008F636A"/>
    <w:rsid w:val="00900536"/>
    <w:rsid w:val="00901971"/>
    <w:rsid w:val="00902864"/>
    <w:rsid w:val="00902ACC"/>
    <w:rsid w:val="00907131"/>
    <w:rsid w:val="009128BE"/>
    <w:rsid w:val="00917B8D"/>
    <w:rsid w:val="00920ECE"/>
    <w:rsid w:val="00930C1E"/>
    <w:rsid w:val="00934846"/>
    <w:rsid w:val="009376B0"/>
    <w:rsid w:val="009552DF"/>
    <w:rsid w:val="00963219"/>
    <w:rsid w:val="00966099"/>
    <w:rsid w:val="0096759C"/>
    <w:rsid w:val="009720C7"/>
    <w:rsid w:val="00975B96"/>
    <w:rsid w:val="009761A0"/>
    <w:rsid w:val="0098457E"/>
    <w:rsid w:val="00992E1D"/>
    <w:rsid w:val="009A1752"/>
    <w:rsid w:val="009C3E28"/>
    <w:rsid w:val="009D0A29"/>
    <w:rsid w:val="009D3795"/>
    <w:rsid w:val="009D52DF"/>
    <w:rsid w:val="009D5A37"/>
    <w:rsid w:val="009E0B55"/>
    <w:rsid w:val="00A041BC"/>
    <w:rsid w:val="00A05ED1"/>
    <w:rsid w:val="00A060A3"/>
    <w:rsid w:val="00A1000D"/>
    <w:rsid w:val="00A236E4"/>
    <w:rsid w:val="00A27C7E"/>
    <w:rsid w:val="00A31DFF"/>
    <w:rsid w:val="00A44970"/>
    <w:rsid w:val="00A47A58"/>
    <w:rsid w:val="00A526D7"/>
    <w:rsid w:val="00A52FAA"/>
    <w:rsid w:val="00A54137"/>
    <w:rsid w:val="00A5524B"/>
    <w:rsid w:val="00A62C4F"/>
    <w:rsid w:val="00A63F3B"/>
    <w:rsid w:val="00A8018C"/>
    <w:rsid w:val="00A82959"/>
    <w:rsid w:val="00A967CD"/>
    <w:rsid w:val="00AA2D32"/>
    <w:rsid w:val="00AA71D6"/>
    <w:rsid w:val="00AC1F75"/>
    <w:rsid w:val="00AC20F2"/>
    <w:rsid w:val="00AC2D50"/>
    <w:rsid w:val="00AC7E69"/>
    <w:rsid w:val="00AD3912"/>
    <w:rsid w:val="00AE24E7"/>
    <w:rsid w:val="00AF2E01"/>
    <w:rsid w:val="00AF43BB"/>
    <w:rsid w:val="00AF7408"/>
    <w:rsid w:val="00B003C7"/>
    <w:rsid w:val="00B00C22"/>
    <w:rsid w:val="00B0693D"/>
    <w:rsid w:val="00B12D16"/>
    <w:rsid w:val="00B13560"/>
    <w:rsid w:val="00B15213"/>
    <w:rsid w:val="00B167A8"/>
    <w:rsid w:val="00B26892"/>
    <w:rsid w:val="00B31EE5"/>
    <w:rsid w:val="00B339B5"/>
    <w:rsid w:val="00B36870"/>
    <w:rsid w:val="00B42B48"/>
    <w:rsid w:val="00B5040B"/>
    <w:rsid w:val="00B52305"/>
    <w:rsid w:val="00B5549F"/>
    <w:rsid w:val="00B64203"/>
    <w:rsid w:val="00B6447A"/>
    <w:rsid w:val="00B644DE"/>
    <w:rsid w:val="00B64B24"/>
    <w:rsid w:val="00B660D8"/>
    <w:rsid w:val="00B70C85"/>
    <w:rsid w:val="00B73C28"/>
    <w:rsid w:val="00B8329B"/>
    <w:rsid w:val="00B91687"/>
    <w:rsid w:val="00B9623A"/>
    <w:rsid w:val="00BA0423"/>
    <w:rsid w:val="00BA0C1C"/>
    <w:rsid w:val="00BB2224"/>
    <w:rsid w:val="00BB445A"/>
    <w:rsid w:val="00BB6A4A"/>
    <w:rsid w:val="00BC27D4"/>
    <w:rsid w:val="00BD0DED"/>
    <w:rsid w:val="00BD1351"/>
    <w:rsid w:val="00BD3CE1"/>
    <w:rsid w:val="00BD76FE"/>
    <w:rsid w:val="00BE11E4"/>
    <w:rsid w:val="00BE1C86"/>
    <w:rsid w:val="00BE4BAF"/>
    <w:rsid w:val="00BF0B32"/>
    <w:rsid w:val="00BF2323"/>
    <w:rsid w:val="00BF31FE"/>
    <w:rsid w:val="00BF77AD"/>
    <w:rsid w:val="00BF791B"/>
    <w:rsid w:val="00C15E11"/>
    <w:rsid w:val="00C237A4"/>
    <w:rsid w:val="00C2394D"/>
    <w:rsid w:val="00C31510"/>
    <w:rsid w:val="00C35EC2"/>
    <w:rsid w:val="00C47FD9"/>
    <w:rsid w:val="00C50B1E"/>
    <w:rsid w:val="00C5228F"/>
    <w:rsid w:val="00C56049"/>
    <w:rsid w:val="00C5767D"/>
    <w:rsid w:val="00C629C1"/>
    <w:rsid w:val="00C6360F"/>
    <w:rsid w:val="00C75BDD"/>
    <w:rsid w:val="00C83618"/>
    <w:rsid w:val="00C83C42"/>
    <w:rsid w:val="00C84C1B"/>
    <w:rsid w:val="00C859EB"/>
    <w:rsid w:val="00C85F3D"/>
    <w:rsid w:val="00C93F9F"/>
    <w:rsid w:val="00C95779"/>
    <w:rsid w:val="00C96327"/>
    <w:rsid w:val="00C970C0"/>
    <w:rsid w:val="00C97DC7"/>
    <w:rsid w:val="00CA0003"/>
    <w:rsid w:val="00CB1CFE"/>
    <w:rsid w:val="00CB599B"/>
    <w:rsid w:val="00CB5A84"/>
    <w:rsid w:val="00CC3DDD"/>
    <w:rsid w:val="00CD20DD"/>
    <w:rsid w:val="00CD2162"/>
    <w:rsid w:val="00CD2C7A"/>
    <w:rsid w:val="00CD2E40"/>
    <w:rsid w:val="00CD31DF"/>
    <w:rsid w:val="00CD5B4E"/>
    <w:rsid w:val="00CF6D7A"/>
    <w:rsid w:val="00D15CDD"/>
    <w:rsid w:val="00D2439C"/>
    <w:rsid w:val="00D2440E"/>
    <w:rsid w:val="00D26009"/>
    <w:rsid w:val="00D33107"/>
    <w:rsid w:val="00D34CC2"/>
    <w:rsid w:val="00D35F01"/>
    <w:rsid w:val="00D40F54"/>
    <w:rsid w:val="00D478C9"/>
    <w:rsid w:val="00D52141"/>
    <w:rsid w:val="00D52693"/>
    <w:rsid w:val="00D573CE"/>
    <w:rsid w:val="00D57E30"/>
    <w:rsid w:val="00D67D85"/>
    <w:rsid w:val="00D711E3"/>
    <w:rsid w:val="00D7270F"/>
    <w:rsid w:val="00D72F1E"/>
    <w:rsid w:val="00D804DB"/>
    <w:rsid w:val="00D8474D"/>
    <w:rsid w:val="00D872B7"/>
    <w:rsid w:val="00D873B7"/>
    <w:rsid w:val="00D96F20"/>
    <w:rsid w:val="00DA06EC"/>
    <w:rsid w:val="00DA1C86"/>
    <w:rsid w:val="00DA5F3D"/>
    <w:rsid w:val="00DB01AF"/>
    <w:rsid w:val="00DB13C4"/>
    <w:rsid w:val="00DB2374"/>
    <w:rsid w:val="00DB33B7"/>
    <w:rsid w:val="00DB67AA"/>
    <w:rsid w:val="00DC4287"/>
    <w:rsid w:val="00DD1B4B"/>
    <w:rsid w:val="00DD6710"/>
    <w:rsid w:val="00DE01E6"/>
    <w:rsid w:val="00DE370F"/>
    <w:rsid w:val="00DE755D"/>
    <w:rsid w:val="00DF14DB"/>
    <w:rsid w:val="00DF6474"/>
    <w:rsid w:val="00DF70E1"/>
    <w:rsid w:val="00E30AFD"/>
    <w:rsid w:val="00E369AD"/>
    <w:rsid w:val="00E41947"/>
    <w:rsid w:val="00E44EC7"/>
    <w:rsid w:val="00E51231"/>
    <w:rsid w:val="00E53460"/>
    <w:rsid w:val="00E5644E"/>
    <w:rsid w:val="00E572B6"/>
    <w:rsid w:val="00E614DC"/>
    <w:rsid w:val="00E652C7"/>
    <w:rsid w:val="00E7452E"/>
    <w:rsid w:val="00E74A59"/>
    <w:rsid w:val="00E750AF"/>
    <w:rsid w:val="00E770BE"/>
    <w:rsid w:val="00E81CC6"/>
    <w:rsid w:val="00E82077"/>
    <w:rsid w:val="00E822B5"/>
    <w:rsid w:val="00E93663"/>
    <w:rsid w:val="00EA5F91"/>
    <w:rsid w:val="00EB34CA"/>
    <w:rsid w:val="00EB7011"/>
    <w:rsid w:val="00EC48CA"/>
    <w:rsid w:val="00ED2071"/>
    <w:rsid w:val="00EE46A9"/>
    <w:rsid w:val="00EE60CF"/>
    <w:rsid w:val="00EF22B3"/>
    <w:rsid w:val="00EF64D2"/>
    <w:rsid w:val="00F11E5F"/>
    <w:rsid w:val="00F160DF"/>
    <w:rsid w:val="00F20597"/>
    <w:rsid w:val="00F229C4"/>
    <w:rsid w:val="00F2313C"/>
    <w:rsid w:val="00F24547"/>
    <w:rsid w:val="00F37499"/>
    <w:rsid w:val="00F40934"/>
    <w:rsid w:val="00F431BE"/>
    <w:rsid w:val="00F44D9B"/>
    <w:rsid w:val="00F4595B"/>
    <w:rsid w:val="00F45FFC"/>
    <w:rsid w:val="00F50D79"/>
    <w:rsid w:val="00F5496E"/>
    <w:rsid w:val="00F6170E"/>
    <w:rsid w:val="00F61A4D"/>
    <w:rsid w:val="00F61D69"/>
    <w:rsid w:val="00F623D1"/>
    <w:rsid w:val="00F63DD5"/>
    <w:rsid w:val="00F6549D"/>
    <w:rsid w:val="00F6568F"/>
    <w:rsid w:val="00F65BFB"/>
    <w:rsid w:val="00F66AB7"/>
    <w:rsid w:val="00F735F1"/>
    <w:rsid w:val="00F748BC"/>
    <w:rsid w:val="00F75AA9"/>
    <w:rsid w:val="00F76808"/>
    <w:rsid w:val="00F76D9A"/>
    <w:rsid w:val="00F80E8C"/>
    <w:rsid w:val="00F814E4"/>
    <w:rsid w:val="00F81B61"/>
    <w:rsid w:val="00F950F0"/>
    <w:rsid w:val="00FA7E5C"/>
    <w:rsid w:val="00FB62B4"/>
    <w:rsid w:val="00FC1570"/>
    <w:rsid w:val="00FC1BCD"/>
    <w:rsid w:val="00FC38AB"/>
    <w:rsid w:val="00FC5092"/>
    <w:rsid w:val="00FD10B2"/>
    <w:rsid w:val="00FE34F3"/>
    <w:rsid w:val="00FE4C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FB8B3"/>
  <w15:chartTrackingRefBased/>
  <w15:docId w15:val="{A2B3AC90-BF81-9243-9E0D-4E6723D9D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E28"/>
  </w:style>
  <w:style w:type="paragraph" w:styleId="Heading1">
    <w:name w:val="heading 1"/>
    <w:basedOn w:val="Normal"/>
    <w:next w:val="Normal"/>
    <w:link w:val="Heading1Char"/>
    <w:uiPriority w:val="9"/>
    <w:qFormat/>
    <w:rsid w:val="00A1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3E28"/>
    <w:pPr>
      <w:keepNext/>
      <w:keepLines/>
      <w:spacing w:before="480" w:after="120" w:line="288" w:lineRule="auto"/>
      <w:contextualSpacing/>
      <w:outlineLvl w:val="1"/>
    </w:pPr>
    <w:rPr>
      <w:rFonts w:asciiTheme="majorHAnsi" w:eastAsiaTheme="majorEastAsia" w:hAnsiTheme="majorHAnsi" w:cstheme="majorBidi"/>
      <w:b/>
      <w:bCs/>
      <w:sz w:val="28"/>
      <w:szCs w:val="28"/>
      <w:lang w:val="en-US" w:eastAsia="ja-JP"/>
    </w:rPr>
  </w:style>
  <w:style w:type="paragraph" w:styleId="Heading3">
    <w:name w:val="heading 3"/>
    <w:basedOn w:val="Normal"/>
    <w:next w:val="Normal"/>
    <w:link w:val="Heading3Char"/>
    <w:uiPriority w:val="9"/>
    <w:unhideWhenUsed/>
    <w:qFormat/>
    <w:rsid w:val="009C3E28"/>
    <w:pPr>
      <w:keepNext/>
      <w:keepLines/>
      <w:spacing w:before="4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9C3E28"/>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5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755D"/>
    <w:rPr>
      <w:rFonts w:ascii="Times New Roman" w:hAnsi="Times New Roman" w:cs="Times New Roman"/>
      <w:sz w:val="18"/>
      <w:szCs w:val="18"/>
    </w:rPr>
  </w:style>
  <w:style w:type="character" w:customStyle="1" w:styleId="Heading2Char">
    <w:name w:val="Heading 2 Char"/>
    <w:basedOn w:val="DefaultParagraphFont"/>
    <w:link w:val="Heading2"/>
    <w:uiPriority w:val="9"/>
    <w:rsid w:val="009C3E28"/>
    <w:rPr>
      <w:rFonts w:asciiTheme="majorHAnsi" w:eastAsiaTheme="majorEastAsia" w:hAnsiTheme="majorHAnsi" w:cstheme="majorBidi"/>
      <w:b/>
      <w:bCs/>
      <w:sz w:val="28"/>
      <w:szCs w:val="28"/>
      <w:lang w:val="en-US" w:eastAsia="ja-JP"/>
    </w:rPr>
  </w:style>
  <w:style w:type="character" w:customStyle="1" w:styleId="Heading3Char">
    <w:name w:val="Heading 3 Char"/>
    <w:basedOn w:val="DefaultParagraphFont"/>
    <w:link w:val="Heading3"/>
    <w:uiPriority w:val="9"/>
    <w:rsid w:val="009C3E28"/>
    <w:rPr>
      <w:rFonts w:asciiTheme="majorHAnsi" w:eastAsiaTheme="majorEastAsia" w:hAnsiTheme="majorHAnsi" w:cstheme="majorBidi"/>
      <w:b/>
    </w:rPr>
  </w:style>
  <w:style w:type="character" w:customStyle="1" w:styleId="Heading4Char">
    <w:name w:val="Heading 4 Char"/>
    <w:basedOn w:val="DefaultParagraphFont"/>
    <w:link w:val="Heading4"/>
    <w:uiPriority w:val="9"/>
    <w:rsid w:val="009C3E28"/>
    <w:rPr>
      <w:rFonts w:asciiTheme="majorHAnsi" w:eastAsiaTheme="majorEastAsia" w:hAnsiTheme="majorHAnsi" w:cstheme="majorBidi"/>
      <w:i/>
      <w:iCs/>
    </w:rPr>
  </w:style>
  <w:style w:type="table" w:styleId="TableGrid">
    <w:name w:val="Table Grid"/>
    <w:basedOn w:val="TableNormal"/>
    <w:uiPriority w:val="59"/>
    <w:rsid w:val="009C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549F"/>
    <w:rPr>
      <w:sz w:val="16"/>
      <w:szCs w:val="16"/>
    </w:rPr>
  </w:style>
  <w:style w:type="paragraph" w:styleId="CommentText">
    <w:name w:val="annotation text"/>
    <w:basedOn w:val="Normal"/>
    <w:link w:val="CommentTextChar"/>
    <w:uiPriority w:val="99"/>
    <w:semiHidden/>
    <w:unhideWhenUsed/>
    <w:rsid w:val="00B5549F"/>
    <w:rPr>
      <w:sz w:val="20"/>
      <w:szCs w:val="20"/>
    </w:rPr>
  </w:style>
  <w:style w:type="character" w:customStyle="1" w:styleId="CommentTextChar">
    <w:name w:val="Comment Text Char"/>
    <w:basedOn w:val="DefaultParagraphFont"/>
    <w:link w:val="CommentText"/>
    <w:uiPriority w:val="99"/>
    <w:semiHidden/>
    <w:rsid w:val="00B5549F"/>
    <w:rPr>
      <w:sz w:val="20"/>
      <w:szCs w:val="20"/>
    </w:rPr>
  </w:style>
  <w:style w:type="paragraph" w:styleId="CommentSubject">
    <w:name w:val="annotation subject"/>
    <w:basedOn w:val="CommentText"/>
    <w:next w:val="CommentText"/>
    <w:link w:val="CommentSubjectChar"/>
    <w:uiPriority w:val="99"/>
    <w:semiHidden/>
    <w:unhideWhenUsed/>
    <w:rsid w:val="00B5549F"/>
    <w:rPr>
      <w:b/>
      <w:bCs/>
    </w:rPr>
  </w:style>
  <w:style w:type="character" w:customStyle="1" w:styleId="CommentSubjectChar">
    <w:name w:val="Comment Subject Char"/>
    <w:basedOn w:val="CommentTextChar"/>
    <w:link w:val="CommentSubject"/>
    <w:uiPriority w:val="99"/>
    <w:semiHidden/>
    <w:rsid w:val="00B5549F"/>
    <w:rPr>
      <w:b/>
      <w:bCs/>
      <w:sz w:val="20"/>
      <w:szCs w:val="20"/>
    </w:rPr>
  </w:style>
  <w:style w:type="paragraph" w:styleId="Revision">
    <w:name w:val="Revision"/>
    <w:hidden/>
    <w:uiPriority w:val="99"/>
    <w:semiHidden/>
    <w:rsid w:val="00B5549F"/>
  </w:style>
  <w:style w:type="paragraph" w:styleId="ListParagraph">
    <w:name w:val="List Paragraph"/>
    <w:basedOn w:val="Normal"/>
    <w:uiPriority w:val="34"/>
    <w:qFormat/>
    <w:rsid w:val="00FE34F3"/>
    <w:pPr>
      <w:ind w:left="720"/>
      <w:contextualSpacing/>
    </w:pPr>
  </w:style>
  <w:style w:type="paragraph" w:styleId="Header">
    <w:name w:val="header"/>
    <w:basedOn w:val="Normal"/>
    <w:link w:val="HeaderChar"/>
    <w:uiPriority w:val="99"/>
    <w:unhideWhenUsed/>
    <w:rsid w:val="00A967CD"/>
    <w:pPr>
      <w:tabs>
        <w:tab w:val="center" w:pos="4513"/>
        <w:tab w:val="right" w:pos="9026"/>
      </w:tabs>
    </w:pPr>
  </w:style>
  <w:style w:type="character" w:customStyle="1" w:styleId="HeaderChar">
    <w:name w:val="Header Char"/>
    <w:basedOn w:val="DefaultParagraphFont"/>
    <w:link w:val="Header"/>
    <w:uiPriority w:val="99"/>
    <w:rsid w:val="00A967CD"/>
  </w:style>
  <w:style w:type="paragraph" w:styleId="Footer">
    <w:name w:val="footer"/>
    <w:basedOn w:val="Normal"/>
    <w:link w:val="FooterChar"/>
    <w:uiPriority w:val="99"/>
    <w:unhideWhenUsed/>
    <w:rsid w:val="00A967CD"/>
    <w:pPr>
      <w:tabs>
        <w:tab w:val="center" w:pos="4513"/>
        <w:tab w:val="right" w:pos="9026"/>
      </w:tabs>
    </w:pPr>
  </w:style>
  <w:style w:type="character" w:customStyle="1" w:styleId="FooterChar">
    <w:name w:val="Footer Char"/>
    <w:basedOn w:val="DefaultParagraphFont"/>
    <w:link w:val="Footer"/>
    <w:uiPriority w:val="99"/>
    <w:rsid w:val="00A967CD"/>
  </w:style>
  <w:style w:type="character" w:customStyle="1" w:styleId="Heading1Char">
    <w:name w:val="Heading 1 Char"/>
    <w:basedOn w:val="DefaultParagraphFont"/>
    <w:link w:val="Heading1"/>
    <w:uiPriority w:val="9"/>
    <w:rsid w:val="00A1000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1000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A1000D"/>
    <w:rPr>
      <w:rFonts w:asciiTheme="majorHAnsi" w:eastAsiaTheme="majorEastAsia" w:hAnsiTheme="majorHAnsi" w:cstheme="majorBidi"/>
      <w:color w:val="323E4F" w:themeColor="text2" w:themeShade="BF"/>
      <w:spacing w:val="5"/>
      <w:sz w:val="52"/>
      <w:szCs w:val="52"/>
    </w:rPr>
  </w:style>
  <w:style w:type="character" w:styleId="Hyperlink">
    <w:name w:val="Hyperlink"/>
    <w:basedOn w:val="DefaultParagraphFont"/>
    <w:rsid w:val="00A1000D"/>
    <w:rPr>
      <w:color w:val="0000FF"/>
      <w:u w:val="single"/>
    </w:rPr>
  </w:style>
  <w:style w:type="table" w:customStyle="1" w:styleId="TableGrid1">
    <w:name w:val="Table Grid1"/>
    <w:basedOn w:val="TableNormal"/>
    <w:next w:val="TableGrid"/>
    <w:uiPriority w:val="39"/>
    <w:rsid w:val="00A1000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1000D"/>
    <w:rPr>
      <w:rFonts w:eastAsiaTheme="minorEastAsia"/>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975B96"/>
    <w:rPr>
      <w:rFonts w:ascii="Consolas" w:hAnsi="Consolas" w:cs="Consolas"/>
      <w:sz w:val="21"/>
      <w:szCs w:val="21"/>
      <w:lang w:val="en-US" w:bidi="en-US"/>
    </w:rPr>
  </w:style>
  <w:style w:type="character" w:customStyle="1" w:styleId="PlainTextChar">
    <w:name w:val="Plain Text Char"/>
    <w:basedOn w:val="DefaultParagraphFont"/>
    <w:link w:val="PlainText"/>
    <w:uiPriority w:val="99"/>
    <w:rsid w:val="00975B96"/>
    <w:rPr>
      <w:rFonts w:ascii="Consolas" w:hAnsi="Consolas" w:cs="Consolas"/>
      <w:sz w:val="21"/>
      <w:szCs w:val="21"/>
      <w:lang w:val="en-US" w:bidi="en-US"/>
    </w:rPr>
  </w:style>
  <w:style w:type="character" w:styleId="UnresolvedMention">
    <w:name w:val="Unresolved Mention"/>
    <w:basedOn w:val="DefaultParagraphFont"/>
    <w:uiPriority w:val="99"/>
    <w:semiHidden/>
    <w:unhideWhenUsed/>
    <w:rsid w:val="00535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brose.melson@glasgow.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DA353D8671FE4D81227481D54236A5" ma:contentTypeVersion="4" ma:contentTypeDescription="Create a new document." ma:contentTypeScope="" ma:versionID="b4758337166befa127ddf0c1971ec506">
  <xsd:schema xmlns:xsd="http://www.w3.org/2001/XMLSchema" xmlns:xs="http://www.w3.org/2001/XMLSchema" xmlns:p="http://schemas.microsoft.com/office/2006/metadata/properties" xmlns:ns2="7ad25602-6db2-4368-82b0-60f85687c0ac" targetNamespace="http://schemas.microsoft.com/office/2006/metadata/properties" ma:root="true" ma:fieldsID="96d3aff13f4b6871b1c7bb93f59fd46f" ns2:_="">
    <xsd:import namespace="7ad25602-6db2-4368-82b0-60f85687c0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d25602-6db2-4368-82b0-60f85687c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5FDBB3-5EC1-4540-BF54-5171FBB3C81D}">
  <ds:schemaRefs>
    <ds:schemaRef ds:uri="http://schemas.microsoft.com/sharepoint/v3/contenttype/forms"/>
  </ds:schemaRefs>
</ds:datastoreItem>
</file>

<file path=customXml/itemProps2.xml><?xml version="1.0" encoding="utf-8"?>
<ds:datastoreItem xmlns:ds="http://schemas.openxmlformats.org/officeDocument/2006/customXml" ds:itemID="{52F9FF1A-06BF-244E-B671-E85580AC9C5E}">
  <ds:schemaRefs>
    <ds:schemaRef ds:uri="http://schemas.openxmlformats.org/officeDocument/2006/bibliography"/>
  </ds:schemaRefs>
</ds:datastoreItem>
</file>

<file path=customXml/itemProps3.xml><?xml version="1.0" encoding="utf-8"?>
<ds:datastoreItem xmlns:ds="http://schemas.openxmlformats.org/officeDocument/2006/customXml" ds:itemID="{34773F8D-117A-49DC-821E-B2BE64E81E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C0D66A-6921-4C7A-A90C-D486947D0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d25602-6db2-4368-82b0-60f85687c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6911</Words>
  <Characters>39399</Characters>
  <Application>Microsoft Office Word</Application>
  <DocSecurity>8</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Dunn</dc:creator>
  <cp:keywords/>
  <dc:description/>
  <cp:lastModifiedBy>Jane Goodfellow</cp:lastModifiedBy>
  <cp:revision>7</cp:revision>
  <cp:lastPrinted>2020-08-25T07:05:00Z</cp:lastPrinted>
  <dcterms:created xsi:type="dcterms:W3CDTF">2020-10-26T16:12:00Z</dcterms:created>
  <dcterms:modified xsi:type="dcterms:W3CDTF">2023-06-07T14:48:00Z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0x010100F1DA353D8671FE4D81227481D54236A5</vt:lpwstr>
  </property>
</Properties>
</file>