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4037" w:rsidP="00D26B7B" w:rsidRDefault="009C3E2F" w14:paraId="2556BB3F" w14:textId="133A4D5A">
      <w:pPr>
        <w:pStyle w:val="Heading1"/>
      </w:pPr>
      <w:r w:rsidRPr="00B6245A">
        <w:rPr>
          <w:color w:val="1F3864" w:themeColor="accent1" w:themeShade="80"/>
        </w:rPr>
        <w:t>BALEAP Conference 2021</w:t>
      </w:r>
      <w:r>
        <w:rPr>
          <w:color w:val="1F3864" w:themeColor="accent1" w:themeShade="80"/>
        </w:rPr>
        <w:t>:</w:t>
      </w:r>
      <w:r w:rsidR="00192C1C">
        <w:rPr>
          <w:color w:val="1F3864" w:themeColor="accent1" w:themeShade="80"/>
        </w:rPr>
        <w:t xml:space="preserve"> </w:t>
      </w:r>
      <w:r w:rsidR="00D26B7B">
        <w:t>Template for Proposal submission</w:t>
      </w:r>
    </w:p>
    <w:p w:rsidR="00D26B7B" w:rsidRDefault="00D26B7B" w14:paraId="3F673B60" w14:textId="5EB9A01D"/>
    <w:p w:rsidR="00C73B1E" w:rsidRDefault="00C73B1E" w14:paraId="12406BA1" w14:textId="28264C3C">
      <w:r>
        <w:t xml:space="preserve">When planning your proposal, you </w:t>
      </w:r>
      <w:r w:rsidR="009C3E2F">
        <w:t>might find it useful to</w:t>
      </w:r>
      <w:r>
        <w:t xml:space="preserve"> use the template below. </w:t>
      </w:r>
    </w:p>
    <w:p w:rsidR="00D26B7B" w:rsidP="00C73B1E" w:rsidRDefault="00D26B7B" w14:paraId="68447E17" w14:textId="241BEF57">
      <w:pPr>
        <w:pStyle w:val="ListParagraph"/>
        <w:numPr>
          <w:ilvl w:val="0"/>
          <w:numId w:val="2"/>
        </w:numPr>
      </w:pPr>
      <w:r>
        <w:t xml:space="preserve">Please see also the </w:t>
      </w:r>
      <w:r w:rsidRPr="00B6245A">
        <w:t>Call for Proposals</w:t>
      </w:r>
      <w:r>
        <w:t xml:space="preserve">, which includes the themes and information on presentation formats  </w:t>
      </w:r>
    </w:p>
    <w:p w:rsidRPr="00C73B1E" w:rsidR="00C73B1E" w:rsidP="00C73B1E" w:rsidRDefault="00C73B1E" w14:paraId="08843B39" w14:textId="77777777">
      <w:pPr>
        <w:pStyle w:val="ListParagraph"/>
        <w:numPr>
          <w:ilvl w:val="0"/>
          <w:numId w:val="2"/>
        </w:numPr>
        <w:spacing w:after="240"/>
        <w:rPr>
          <w:color w:val="000000"/>
          <w:shd w:val="clear" w:color="auto" w:fill="FFFFFF"/>
        </w:rPr>
      </w:pPr>
      <w:r w:rsidRPr="00C73B1E">
        <w:rPr>
          <w:color w:val="000000"/>
          <w:shd w:val="clear" w:color="auto" w:fill="FFFFFF"/>
        </w:rPr>
        <w:t xml:space="preserve">Please </w:t>
      </w:r>
      <w:r w:rsidRPr="00C73B1E">
        <w:rPr>
          <w:b/>
          <w:bCs/>
          <w:color w:val="000000"/>
          <w:shd w:val="clear" w:color="auto" w:fill="FFFFFF"/>
        </w:rPr>
        <w:t>anonymise</w:t>
      </w:r>
      <w:r w:rsidRPr="00C73B1E">
        <w:rPr>
          <w:color w:val="000000"/>
          <w:shd w:val="clear" w:color="auto" w:fill="FFFFFF"/>
        </w:rPr>
        <w:t xml:space="preserve"> the proposal text to the greatest possible extent to allow </w:t>
      </w:r>
      <w:r w:rsidRPr="00C73B1E">
        <w:rPr>
          <w:b/>
          <w:bCs/>
          <w:color w:val="000000"/>
          <w:shd w:val="clear" w:color="auto" w:fill="FFFFFF"/>
        </w:rPr>
        <w:t xml:space="preserve">blind review </w:t>
      </w:r>
      <w:r w:rsidRPr="00C73B1E">
        <w:rPr>
          <w:color w:val="000000"/>
          <w:shd w:val="clear" w:color="auto" w:fill="FFFFFF"/>
        </w:rPr>
        <w:t xml:space="preserve">(e.g., omit names of institutions; omit self-references to work that would identify you). </w:t>
      </w:r>
    </w:p>
    <w:p w:rsidRPr="00192C1C" w:rsidR="00C73B1E" w:rsidP="00C73B1E" w:rsidRDefault="00C73B1E" w14:paraId="66C757E8" w14:textId="3EB63456">
      <w:pPr>
        <w:pStyle w:val="ListParagraph"/>
        <w:numPr>
          <w:ilvl w:val="0"/>
          <w:numId w:val="2"/>
        </w:numPr>
        <w:spacing w:after="240"/>
      </w:pPr>
      <w:r w:rsidRPr="00C73B1E">
        <w:rPr>
          <w:color w:val="000000"/>
          <w:shd w:val="clear" w:color="auto" w:fill="FFFFFF"/>
        </w:rPr>
        <w:t>The author submitting the proposal will also be asked to provide co-author information including email addresses and affiliations where relevant. Please ensure you have the permission of the co-authors to share this information.</w:t>
      </w:r>
    </w:p>
    <w:p w:rsidRPr="00D44041" w:rsidR="00192C1C" w:rsidP="00C73B1E" w:rsidRDefault="00192C1C" w14:paraId="6F029B62" w14:textId="5406E0D0">
      <w:pPr>
        <w:pStyle w:val="ListParagraph"/>
        <w:numPr>
          <w:ilvl w:val="0"/>
          <w:numId w:val="2"/>
        </w:numPr>
        <w:spacing w:after="240"/>
      </w:pPr>
      <w:r>
        <w:rPr>
          <w:color w:val="000000"/>
          <w:shd w:val="clear" w:color="auto" w:fill="FFFFFF"/>
        </w:rPr>
        <w:t>You can submit your pro</w:t>
      </w:r>
      <w:r w:rsidR="00394F41">
        <w:rPr>
          <w:color w:val="000000"/>
          <w:shd w:val="clear" w:color="auto" w:fill="FFFFFF"/>
        </w:rPr>
        <w:t xml:space="preserve">posal </w:t>
      </w:r>
      <w:hyperlink w:history="1" r:id="rId10">
        <w:r w:rsidRPr="00394F41" w:rsidR="00394F41">
          <w:rPr>
            <w:rStyle w:val="Hyperlink"/>
            <w:shd w:val="clear" w:color="auto" w:fill="FFFFFF"/>
          </w:rPr>
          <w:t>HERE</w:t>
        </w:r>
      </w:hyperlink>
    </w:p>
    <w:p w:rsidRPr="00C73B1E" w:rsidR="00D44041" w:rsidP="00D44041" w:rsidRDefault="00D44041" w14:paraId="6246E783" w14:textId="77777777">
      <w:pPr>
        <w:pStyle w:val="ListParagraph"/>
        <w:spacing w:after="240"/>
      </w:pPr>
    </w:p>
    <w:tbl>
      <w:tblPr>
        <w:tblStyle w:val="TableGrid"/>
        <w:tblW w:w="0" w:type="auto"/>
        <w:tblLook w:val="04A0" w:firstRow="1" w:lastRow="0" w:firstColumn="1" w:lastColumn="0" w:noHBand="0" w:noVBand="1"/>
      </w:tblPr>
      <w:tblGrid>
        <w:gridCol w:w="3539"/>
        <w:gridCol w:w="5477"/>
      </w:tblGrid>
      <w:tr w:rsidR="00AB32AB" w:rsidTr="00E9554F" w14:paraId="7B2245C2" w14:textId="77777777">
        <w:tc>
          <w:tcPr>
            <w:tcW w:w="3539" w:type="dxa"/>
          </w:tcPr>
          <w:p w:rsidRPr="00362B38" w:rsidR="00AB32AB" w:rsidP="00DC1F98" w:rsidRDefault="00AB32AB" w14:paraId="776C507D" w14:textId="68C36736">
            <w:pPr>
              <w:pStyle w:val="ListParagraph"/>
              <w:numPr>
                <w:ilvl w:val="0"/>
                <w:numId w:val="1"/>
              </w:numPr>
              <w:spacing w:after="240"/>
              <w:rPr>
                <w:b/>
                <w:color w:val="1F3864" w:themeColor="accent1" w:themeShade="80"/>
              </w:rPr>
            </w:pPr>
            <w:r>
              <w:rPr>
                <w:b/>
                <w:color w:val="1F3864" w:themeColor="accent1" w:themeShade="80"/>
              </w:rPr>
              <w:t xml:space="preserve">First speaker </w:t>
            </w:r>
            <w:r w:rsidRPr="00763085">
              <w:rPr>
                <w:bCs/>
                <w:color w:val="1F3864" w:themeColor="accent1" w:themeShade="80"/>
              </w:rPr>
              <w:t>(title/first name/surname)</w:t>
            </w:r>
            <w:r>
              <w:rPr>
                <w:b/>
                <w:color w:val="1F3864" w:themeColor="accent1" w:themeShade="80"/>
              </w:rPr>
              <w:t xml:space="preserve"> </w:t>
            </w:r>
          </w:p>
        </w:tc>
        <w:tc>
          <w:tcPr>
            <w:tcW w:w="5477" w:type="dxa"/>
          </w:tcPr>
          <w:p w:rsidRPr="00362B38" w:rsidR="00AB32AB" w:rsidP="00AB32AB" w:rsidRDefault="00AB32AB" w14:paraId="5B20246D" w14:textId="67D7C9E1">
            <w:pPr>
              <w:pStyle w:val="ListParagraph"/>
              <w:spacing w:after="240"/>
              <w:rPr>
                <w:b/>
                <w:color w:val="1F3864" w:themeColor="accent1" w:themeShade="80"/>
              </w:rPr>
            </w:pPr>
          </w:p>
        </w:tc>
      </w:tr>
      <w:tr w:rsidR="00AB32AB" w:rsidTr="00E9554F" w14:paraId="6817658C" w14:textId="77777777">
        <w:tc>
          <w:tcPr>
            <w:tcW w:w="3539" w:type="dxa"/>
          </w:tcPr>
          <w:p w:rsidRPr="00362B38" w:rsidR="00AB32AB" w:rsidP="00AB32AB" w:rsidRDefault="0073423A" w14:paraId="475EE896" w14:textId="5C689A19">
            <w:pPr>
              <w:pStyle w:val="ListParagraph"/>
              <w:spacing w:after="240"/>
              <w:rPr>
                <w:b/>
                <w:color w:val="1F3864" w:themeColor="accent1" w:themeShade="80"/>
              </w:rPr>
            </w:pPr>
            <w:r>
              <w:rPr>
                <w:b/>
                <w:color w:val="1F3864" w:themeColor="accent1" w:themeShade="80"/>
              </w:rPr>
              <w:t>Institution</w:t>
            </w:r>
          </w:p>
        </w:tc>
        <w:tc>
          <w:tcPr>
            <w:tcW w:w="5477" w:type="dxa"/>
          </w:tcPr>
          <w:p w:rsidRPr="00362B38" w:rsidR="00AB32AB" w:rsidP="00AB32AB" w:rsidRDefault="00AB32AB" w14:paraId="1D0F1EA5" w14:textId="3A5E1BD7">
            <w:pPr>
              <w:pStyle w:val="ListParagraph"/>
              <w:spacing w:after="240"/>
              <w:rPr>
                <w:b/>
                <w:color w:val="1F3864" w:themeColor="accent1" w:themeShade="80"/>
              </w:rPr>
            </w:pPr>
          </w:p>
        </w:tc>
      </w:tr>
      <w:tr w:rsidR="0073423A" w:rsidTr="00E9554F" w14:paraId="7022549F" w14:textId="77777777">
        <w:tc>
          <w:tcPr>
            <w:tcW w:w="3539" w:type="dxa"/>
          </w:tcPr>
          <w:p w:rsidR="0073423A" w:rsidP="00AB32AB" w:rsidRDefault="0073423A" w14:paraId="00DA8606" w14:textId="17019242">
            <w:pPr>
              <w:pStyle w:val="ListParagraph"/>
              <w:spacing w:after="240"/>
              <w:rPr>
                <w:b/>
                <w:color w:val="1F3864" w:themeColor="accent1" w:themeShade="80"/>
              </w:rPr>
            </w:pPr>
            <w:r>
              <w:rPr>
                <w:b/>
                <w:color w:val="1F3864" w:themeColor="accent1" w:themeShade="80"/>
              </w:rPr>
              <w:t xml:space="preserve">Contact e-mail </w:t>
            </w:r>
          </w:p>
        </w:tc>
        <w:tc>
          <w:tcPr>
            <w:tcW w:w="5477" w:type="dxa"/>
          </w:tcPr>
          <w:p w:rsidRPr="00362B38" w:rsidR="0073423A" w:rsidP="00AB32AB" w:rsidRDefault="0073423A" w14:paraId="5A5453DE" w14:textId="77777777">
            <w:pPr>
              <w:pStyle w:val="ListParagraph"/>
              <w:spacing w:after="240"/>
              <w:rPr>
                <w:b/>
                <w:color w:val="1F3864" w:themeColor="accent1" w:themeShade="80"/>
              </w:rPr>
            </w:pPr>
          </w:p>
        </w:tc>
      </w:tr>
      <w:tr w:rsidR="0073423A" w:rsidTr="00E9554F" w14:paraId="248AD989" w14:textId="77777777">
        <w:tc>
          <w:tcPr>
            <w:tcW w:w="3539" w:type="dxa"/>
          </w:tcPr>
          <w:p w:rsidRPr="00362B38" w:rsidR="0073423A" w:rsidP="0073423A" w:rsidRDefault="0073423A" w14:paraId="04300D4A" w14:textId="6D7974B9">
            <w:pPr>
              <w:pStyle w:val="ListParagraph"/>
              <w:spacing w:after="240"/>
              <w:rPr>
                <w:b/>
                <w:color w:val="1F3864" w:themeColor="accent1" w:themeShade="80"/>
              </w:rPr>
            </w:pPr>
            <w:r>
              <w:rPr>
                <w:b/>
                <w:color w:val="1F3864" w:themeColor="accent1" w:themeShade="80"/>
              </w:rPr>
              <w:t xml:space="preserve">Additional speaker </w:t>
            </w:r>
            <w:r w:rsidRPr="00763085">
              <w:rPr>
                <w:bCs/>
                <w:color w:val="1F3864" w:themeColor="accent1" w:themeShade="80"/>
              </w:rPr>
              <w:t xml:space="preserve">(title/first name/surname) </w:t>
            </w:r>
          </w:p>
        </w:tc>
        <w:tc>
          <w:tcPr>
            <w:tcW w:w="5477" w:type="dxa"/>
          </w:tcPr>
          <w:p w:rsidRPr="00362B38" w:rsidR="0073423A" w:rsidP="0073423A" w:rsidRDefault="0073423A" w14:paraId="390F8C6C" w14:textId="51F9F281">
            <w:pPr>
              <w:pStyle w:val="ListParagraph"/>
              <w:spacing w:after="240"/>
              <w:rPr>
                <w:b/>
                <w:color w:val="1F3864" w:themeColor="accent1" w:themeShade="80"/>
              </w:rPr>
            </w:pPr>
          </w:p>
        </w:tc>
      </w:tr>
      <w:tr w:rsidR="0073423A" w:rsidTr="00E9554F" w14:paraId="0DD568CD" w14:textId="77777777">
        <w:tc>
          <w:tcPr>
            <w:tcW w:w="3539" w:type="dxa"/>
          </w:tcPr>
          <w:p w:rsidRPr="00362B38" w:rsidR="0073423A" w:rsidP="0073423A" w:rsidRDefault="0073423A" w14:paraId="073043F4" w14:textId="4EA331E6">
            <w:pPr>
              <w:pStyle w:val="ListParagraph"/>
              <w:spacing w:after="240"/>
              <w:rPr>
                <w:b/>
                <w:color w:val="1F3864" w:themeColor="accent1" w:themeShade="80"/>
              </w:rPr>
            </w:pPr>
            <w:r>
              <w:rPr>
                <w:b/>
                <w:color w:val="1F3864" w:themeColor="accent1" w:themeShade="80"/>
              </w:rPr>
              <w:t>Institution</w:t>
            </w:r>
          </w:p>
        </w:tc>
        <w:tc>
          <w:tcPr>
            <w:tcW w:w="5477" w:type="dxa"/>
          </w:tcPr>
          <w:p w:rsidRPr="00362B38" w:rsidR="0073423A" w:rsidP="0073423A" w:rsidRDefault="0073423A" w14:paraId="61AB908D" w14:textId="77777777">
            <w:pPr>
              <w:pStyle w:val="ListParagraph"/>
              <w:spacing w:after="240"/>
              <w:rPr>
                <w:b/>
                <w:color w:val="1F3864" w:themeColor="accent1" w:themeShade="80"/>
              </w:rPr>
            </w:pPr>
          </w:p>
        </w:tc>
      </w:tr>
      <w:tr w:rsidR="0073423A" w:rsidTr="00E9554F" w14:paraId="5EE1BB7E" w14:textId="77777777">
        <w:tc>
          <w:tcPr>
            <w:tcW w:w="3539" w:type="dxa"/>
          </w:tcPr>
          <w:p w:rsidRPr="00362B38" w:rsidR="0073423A" w:rsidP="0073423A" w:rsidRDefault="0073423A" w14:paraId="7FC0A1AC" w14:textId="65BE32C6">
            <w:pPr>
              <w:pStyle w:val="ListParagraph"/>
              <w:spacing w:after="240"/>
              <w:rPr>
                <w:b/>
                <w:color w:val="1F3864" w:themeColor="accent1" w:themeShade="80"/>
              </w:rPr>
            </w:pPr>
            <w:r>
              <w:rPr>
                <w:b/>
                <w:color w:val="1F3864" w:themeColor="accent1" w:themeShade="80"/>
              </w:rPr>
              <w:t xml:space="preserve">Contact e-mail </w:t>
            </w:r>
          </w:p>
        </w:tc>
        <w:tc>
          <w:tcPr>
            <w:tcW w:w="5477" w:type="dxa"/>
          </w:tcPr>
          <w:p w:rsidRPr="00362B38" w:rsidR="0073423A" w:rsidP="0073423A" w:rsidRDefault="0073423A" w14:paraId="1C074B55" w14:textId="77777777">
            <w:pPr>
              <w:pStyle w:val="ListParagraph"/>
              <w:spacing w:after="240"/>
              <w:rPr>
                <w:b/>
                <w:color w:val="1F3864" w:themeColor="accent1" w:themeShade="80"/>
              </w:rPr>
            </w:pPr>
          </w:p>
        </w:tc>
      </w:tr>
      <w:tr w:rsidR="0073423A" w:rsidTr="00E9554F" w14:paraId="0CA27719" w14:textId="77777777">
        <w:tc>
          <w:tcPr>
            <w:tcW w:w="3539" w:type="dxa"/>
          </w:tcPr>
          <w:p w:rsidRPr="00763085" w:rsidR="0073423A" w:rsidP="0073423A" w:rsidRDefault="00E9554F" w14:paraId="63E08139" w14:textId="49DB9C0F">
            <w:pPr>
              <w:pStyle w:val="ListParagraph"/>
              <w:spacing w:after="240"/>
              <w:rPr>
                <w:bCs/>
                <w:i/>
                <w:iCs/>
                <w:color w:val="1F3864" w:themeColor="accent1" w:themeShade="80"/>
              </w:rPr>
            </w:pPr>
            <w:r w:rsidRPr="00763085">
              <w:rPr>
                <w:bCs/>
                <w:i/>
                <w:iCs/>
                <w:color w:val="1F3864" w:themeColor="accent1" w:themeShade="80"/>
              </w:rPr>
              <w:t xml:space="preserve">Add rows if required </w:t>
            </w:r>
          </w:p>
        </w:tc>
        <w:tc>
          <w:tcPr>
            <w:tcW w:w="5477" w:type="dxa"/>
          </w:tcPr>
          <w:p w:rsidRPr="00362B38" w:rsidR="0073423A" w:rsidP="0073423A" w:rsidRDefault="0073423A" w14:paraId="36CA5EC5" w14:textId="77777777">
            <w:pPr>
              <w:pStyle w:val="ListParagraph"/>
              <w:spacing w:after="240"/>
              <w:rPr>
                <w:b/>
                <w:color w:val="1F3864" w:themeColor="accent1" w:themeShade="80"/>
              </w:rPr>
            </w:pPr>
          </w:p>
        </w:tc>
      </w:tr>
      <w:tr w:rsidR="0073423A" w:rsidTr="00E9554F" w14:paraId="29059CC6" w14:textId="77777777">
        <w:tc>
          <w:tcPr>
            <w:tcW w:w="3539" w:type="dxa"/>
          </w:tcPr>
          <w:p w:rsidRPr="00362B38" w:rsidR="0073423A" w:rsidP="0073423A" w:rsidRDefault="00E9554F" w14:paraId="0F28A505" w14:textId="491684DE">
            <w:pPr>
              <w:pStyle w:val="ListParagraph"/>
              <w:numPr>
                <w:ilvl w:val="0"/>
                <w:numId w:val="1"/>
              </w:numPr>
              <w:spacing w:after="240"/>
              <w:rPr>
                <w:b/>
                <w:color w:val="1F3864" w:themeColor="accent1" w:themeShade="80"/>
              </w:rPr>
            </w:pPr>
            <w:r w:rsidRPr="00362B38">
              <w:rPr>
                <w:b/>
                <w:color w:val="1F3864" w:themeColor="accent1" w:themeShade="80"/>
              </w:rPr>
              <w:t xml:space="preserve">Title </w:t>
            </w:r>
            <w:r w:rsidRPr="00362B38">
              <w:rPr>
                <w:color w:val="1F3864" w:themeColor="accent1" w:themeShade="80"/>
              </w:rPr>
              <w:t>(15 words)</w:t>
            </w:r>
            <w:r>
              <w:rPr>
                <w:color w:val="1F3864" w:themeColor="accent1" w:themeShade="80"/>
              </w:rPr>
              <w:t>:</w:t>
            </w:r>
          </w:p>
        </w:tc>
        <w:tc>
          <w:tcPr>
            <w:tcW w:w="5477" w:type="dxa"/>
          </w:tcPr>
          <w:p w:rsidRPr="00362B38" w:rsidR="0073423A" w:rsidP="0073423A" w:rsidRDefault="0073423A" w14:paraId="10AF1D59" w14:textId="7CD93000">
            <w:pPr>
              <w:pStyle w:val="ListParagraph"/>
              <w:spacing w:after="240"/>
              <w:rPr>
                <w:b/>
                <w:color w:val="1F3864" w:themeColor="accent1" w:themeShade="80"/>
              </w:rPr>
            </w:pPr>
          </w:p>
        </w:tc>
      </w:tr>
      <w:tr w:rsidR="000F1806" w:rsidTr="00E9554F" w14:paraId="33F205E3" w14:textId="77777777">
        <w:tc>
          <w:tcPr>
            <w:tcW w:w="3539" w:type="dxa"/>
          </w:tcPr>
          <w:p w:rsidRPr="00362B38" w:rsidR="000F1806" w:rsidP="0083757C" w:rsidRDefault="000F1806" w14:paraId="3A5947A3" w14:textId="3705BFF5">
            <w:pPr>
              <w:pStyle w:val="ListParagraph"/>
              <w:spacing w:after="240"/>
              <w:rPr>
                <w:b/>
                <w:color w:val="1F3864" w:themeColor="accent1" w:themeShade="80"/>
              </w:rPr>
            </w:pPr>
            <w:r>
              <w:rPr>
                <w:b/>
                <w:color w:val="1F3864" w:themeColor="accent1" w:themeShade="80"/>
              </w:rPr>
              <w:t xml:space="preserve">Type of format </w:t>
            </w:r>
            <w:r w:rsidRPr="00763085">
              <w:rPr>
                <w:bCs/>
                <w:color w:val="1F3864" w:themeColor="accent1" w:themeShade="80"/>
              </w:rPr>
              <w:t>(talk/workshop</w:t>
            </w:r>
            <w:r w:rsidR="005F58F2">
              <w:rPr>
                <w:bCs/>
                <w:color w:val="1F3864" w:themeColor="accent1" w:themeShade="80"/>
              </w:rPr>
              <w:t>/lightening talk/</w:t>
            </w:r>
            <w:r w:rsidRPr="00763085">
              <w:rPr>
                <w:bCs/>
                <w:color w:val="1F3864" w:themeColor="accent1" w:themeShade="80"/>
              </w:rPr>
              <w:t xml:space="preserve"> etc.)</w:t>
            </w:r>
            <w:r>
              <w:rPr>
                <w:b/>
                <w:color w:val="1F3864" w:themeColor="accent1" w:themeShade="80"/>
              </w:rPr>
              <w:t xml:space="preserve"> </w:t>
            </w:r>
          </w:p>
        </w:tc>
        <w:tc>
          <w:tcPr>
            <w:tcW w:w="5477" w:type="dxa"/>
          </w:tcPr>
          <w:p w:rsidRPr="00362B38" w:rsidR="000F1806" w:rsidP="0073423A" w:rsidRDefault="000F1806" w14:paraId="0E1E1AAD" w14:textId="77777777">
            <w:pPr>
              <w:pStyle w:val="ListParagraph"/>
              <w:spacing w:after="240"/>
              <w:rPr>
                <w:b/>
                <w:color w:val="1F3864" w:themeColor="accent1" w:themeShade="80"/>
              </w:rPr>
            </w:pPr>
          </w:p>
        </w:tc>
      </w:tr>
      <w:tr w:rsidR="00BE6733" w:rsidTr="00E9554F" w14:paraId="0F02DD3B" w14:textId="77777777">
        <w:tc>
          <w:tcPr>
            <w:tcW w:w="3539" w:type="dxa"/>
          </w:tcPr>
          <w:p w:rsidR="00BE6733" w:rsidP="0083757C" w:rsidRDefault="00BE6733" w14:paraId="3AD36348" w14:textId="66F650FA">
            <w:pPr>
              <w:pStyle w:val="ListParagraph"/>
              <w:spacing w:after="240"/>
              <w:rPr>
                <w:b/>
                <w:color w:val="1F3864" w:themeColor="accent1" w:themeShade="80"/>
              </w:rPr>
            </w:pPr>
            <w:r>
              <w:rPr>
                <w:b/>
                <w:color w:val="1F3864" w:themeColor="accent1" w:themeShade="80"/>
              </w:rPr>
              <w:t>Theme</w:t>
            </w:r>
            <w:r w:rsidRPr="00BE6733">
              <w:rPr>
                <w:bCs/>
                <w:color w:val="1F3864" w:themeColor="accent1" w:themeShade="80"/>
              </w:rPr>
              <w:t xml:space="preserve"> (see conference sub-themes)</w:t>
            </w:r>
          </w:p>
        </w:tc>
        <w:tc>
          <w:tcPr>
            <w:tcW w:w="5477" w:type="dxa"/>
          </w:tcPr>
          <w:p w:rsidRPr="00362B38" w:rsidR="00BE6733" w:rsidP="0073423A" w:rsidRDefault="00BE6733" w14:paraId="5A9486C3" w14:textId="77777777">
            <w:pPr>
              <w:pStyle w:val="ListParagraph"/>
              <w:spacing w:after="240"/>
              <w:rPr>
                <w:b/>
                <w:color w:val="1F3864" w:themeColor="accent1" w:themeShade="80"/>
              </w:rPr>
            </w:pPr>
          </w:p>
        </w:tc>
      </w:tr>
      <w:tr w:rsidR="001E494F" w:rsidTr="00E9554F" w14:paraId="631279F0" w14:textId="77777777">
        <w:tc>
          <w:tcPr>
            <w:tcW w:w="3539" w:type="dxa"/>
          </w:tcPr>
          <w:p w:rsidR="001E494F" w:rsidP="001E494F" w:rsidRDefault="001E494F" w14:paraId="28995588" w14:textId="3B8027B1">
            <w:pPr>
              <w:pStyle w:val="ListParagraph"/>
              <w:numPr>
                <w:ilvl w:val="0"/>
                <w:numId w:val="1"/>
              </w:numPr>
              <w:spacing w:after="240"/>
              <w:rPr>
                <w:b/>
                <w:color w:val="1F3864" w:themeColor="accent1" w:themeShade="80"/>
              </w:rPr>
            </w:pPr>
            <w:r w:rsidRPr="00362B38">
              <w:rPr>
                <w:b/>
                <w:color w:val="1F3864" w:themeColor="accent1" w:themeShade="80"/>
              </w:rPr>
              <w:t xml:space="preserve">Abstract for publication </w:t>
            </w:r>
            <w:r w:rsidRPr="00362B38">
              <w:rPr>
                <w:color w:val="1F3864" w:themeColor="accent1" w:themeShade="80"/>
              </w:rPr>
              <w:t>(word counts dependent on type of proposal)</w:t>
            </w:r>
            <w:r>
              <w:rPr>
                <w:color w:val="1F3864" w:themeColor="accent1" w:themeShade="80"/>
              </w:rPr>
              <w:t>:</w:t>
            </w:r>
          </w:p>
        </w:tc>
        <w:tc>
          <w:tcPr>
            <w:tcW w:w="5477" w:type="dxa"/>
          </w:tcPr>
          <w:p w:rsidR="001E494F" w:rsidP="001E494F" w:rsidRDefault="001E494F" w14:paraId="1D7315A7" w14:textId="77777777">
            <w:pPr>
              <w:pStyle w:val="ListParagraph"/>
              <w:spacing w:after="240"/>
              <w:rPr>
                <w:b/>
                <w:color w:val="1F3864" w:themeColor="accent1" w:themeShade="80"/>
              </w:rPr>
            </w:pPr>
          </w:p>
        </w:tc>
      </w:tr>
      <w:tr w:rsidR="001E494F" w:rsidTr="00E9554F" w14:paraId="249FCCAE" w14:textId="77777777">
        <w:tc>
          <w:tcPr>
            <w:tcW w:w="3539" w:type="dxa"/>
          </w:tcPr>
          <w:p w:rsidRPr="000F1806" w:rsidR="001E494F" w:rsidP="001E494F" w:rsidRDefault="001E494F" w14:paraId="5C74432F" w14:textId="5CCBCF69">
            <w:pPr>
              <w:pStyle w:val="ListParagraph"/>
              <w:numPr>
                <w:ilvl w:val="0"/>
                <w:numId w:val="1"/>
              </w:numPr>
              <w:spacing w:after="240"/>
              <w:rPr>
                <w:b/>
                <w:color w:val="1F3864" w:themeColor="accent1" w:themeShade="80"/>
                <w:shd w:val="clear" w:color="auto" w:fill="FFFFFF"/>
              </w:rPr>
            </w:pPr>
            <w:r w:rsidRPr="00362B38">
              <w:rPr>
                <w:b/>
                <w:color w:val="1F3864" w:themeColor="accent1" w:themeShade="80"/>
              </w:rPr>
              <w:t xml:space="preserve">Additional Information section </w:t>
            </w:r>
          </w:p>
          <w:p w:rsidRPr="00763085" w:rsidR="000F1806" w:rsidP="000F1806" w:rsidRDefault="000F1806" w14:paraId="11E0E0D0" w14:textId="479E732C">
            <w:pPr>
              <w:pStyle w:val="ListParagraph"/>
              <w:spacing w:after="240"/>
              <w:rPr>
                <w:bCs/>
                <w:color w:val="1F3864" w:themeColor="accent1" w:themeShade="80"/>
                <w:shd w:val="clear" w:color="auto" w:fill="FFFFFF"/>
              </w:rPr>
            </w:pPr>
            <w:r w:rsidRPr="00763085">
              <w:rPr>
                <w:bCs/>
                <w:color w:val="1F3864" w:themeColor="accent1" w:themeShade="80"/>
                <w:shd w:val="clear" w:color="auto" w:fill="FFFFFF"/>
              </w:rPr>
              <w:t>(no more than 300 words)</w:t>
            </w:r>
          </w:p>
          <w:p w:rsidR="001E494F" w:rsidP="001E494F" w:rsidRDefault="001E494F" w14:paraId="43C1AEA9" w14:textId="77777777">
            <w:pPr>
              <w:pStyle w:val="ListParagraph"/>
              <w:spacing w:after="240"/>
              <w:rPr>
                <w:b/>
                <w:color w:val="1F3864" w:themeColor="accent1" w:themeShade="80"/>
              </w:rPr>
            </w:pPr>
          </w:p>
        </w:tc>
        <w:tc>
          <w:tcPr>
            <w:tcW w:w="5477" w:type="dxa"/>
          </w:tcPr>
          <w:p w:rsidR="001E494F" w:rsidP="001E494F" w:rsidRDefault="001E494F" w14:paraId="78565FA2" w14:textId="77777777">
            <w:pPr>
              <w:pStyle w:val="ListParagraph"/>
              <w:spacing w:after="240"/>
              <w:rPr>
                <w:b/>
                <w:color w:val="1F3864" w:themeColor="accent1" w:themeShade="80"/>
              </w:rPr>
            </w:pPr>
          </w:p>
        </w:tc>
      </w:tr>
      <w:tr w:rsidR="006963BE" w:rsidTr="00E9554F" w14:paraId="68C4D48A" w14:textId="77777777">
        <w:tc>
          <w:tcPr>
            <w:tcW w:w="3539" w:type="dxa"/>
          </w:tcPr>
          <w:p w:rsidRPr="00362B38" w:rsidR="006963BE" w:rsidP="001E494F" w:rsidRDefault="006963BE" w14:paraId="2273D6D8" w14:textId="48EAA99B">
            <w:pPr>
              <w:pStyle w:val="ListParagraph"/>
              <w:numPr>
                <w:ilvl w:val="0"/>
                <w:numId w:val="1"/>
              </w:numPr>
              <w:spacing w:after="240"/>
              <w:rPr>
                <w:b/>
                <w:color w:val="1F3864" w:themeColor="accent1" w:themeShade="80"/>
              </w:rPr>
            </w:pPr>
            <w:r>
              <w:rPr>
                <w:b/>
                <w:color w:val="1F3864" w:themeColor="accent1" w:themeShade="80"/>
              </w:rPr>
              <w:t xml:space="preserve">References </w:t>
            </w:r>
            <w:r w:rsidRPr="00763085" w:rsidR="00763085">
              <w:rPr>
                <w:bCs/>
                <w:color w:val="1F3864" w:themeColor="accent1" w:themeShade="80"/>
              </w:rPr>
              <w:t>(up to 10)</w:t>
            </w:r>
          </w:p>
        </w:tc>
        <w:tc>
          <w:tcPr>
            <w:tcW w:w="5477" w:type="dxa"/>
          </w:tcPr>
          <w:p w:rsidR="006963BE" w:rsidP="001E494F" w:rsidRDefault="006963BE" w14:paraId="5105DB8F" w14:textId="77777777">
            <w:pPr>
              <w:pStyle w:val="ListParagraph"/>
              <w:spacing w:after="240"/>
              <w:rPr>
                <w:b/>
                <w:color w:val="1F3864" w:themeColor="accent1" w:themeShade="80"/>
              </w:rPr>
            </w:pPr>
          </w:p>
        </w:tc>
      </w:tr>
    </w:tbl>
    <w:p w:rsidRPr="00D26B7B" w:rsidR="00D26B7B" w:rsidP="00D26B7B" w:rsidRDefault="00D26B7B" w14:paraId="1476D76E" w14:textId="77777777">
      <w:pPr>
        <w:rPr>
          <w:lang w:eastAsia="zh-CN"/>
        </w:rPr>
      </w:pPr>
    </w:p>
    <w:p w:rsidR="00087580" w:rsidP="00D26B7B" w:rsidRDefault="00087580" w14:paraId="7BE32A4C" w14:textId="77777777">
      <w:pPr>
        <w:spacing w:after="240"/>
      </w:pPr>
    </w:p>
    <w:p w:rsidR="00BF6B87" w:rsidP="00D26B7B" w:rsidRDefault="00BF6B87" w14:paraId="340596DB" w14:textId="77777777">
      <w:pPr>
        <w:spacing w:after="240"/>
        <w:sectPr w:rsidR="00BF6B87">
          <w:headerReference w:type="default" r:id="rId11"/>
          <w:pgSz w:w="11906" w:h="16838" w:orient="portrait"/>
          <w:pgMar w:top="1440" w:right="1440" w:bottom="1440" w:left="1440" w:header="708" w:footer="708" w:gutter="0"/>
          <w:cols w:space="708"/>
          <w:docGrid w:linePitch="360"/>
        </w:sectPr>
      </w:pPr>
    </w:p>
    <w:p w:rsidRPr="00564501" w:rsidR="00BF6B87" w:rsidP="00BF6B87" w:rsidRDefault="00BF6B87" w14:paraId="3F39FF0C" w14:textId="77777777">
      <w:pPr>
        <w:spacing w:after="240"/>
        <w:rPr>
          <w:rFonts w:asciiTheme="majorHAnsi" w:hAnsiTheme="majorHAnsi" w:cstheme="majorHAnsi"/>
          <w:color w:val="1F3864" w:themeColor="accent1" w:themeShade="80"/>
        </w:rPr>
      </w:pPr>
      <w:r w:rsidRPr="00564501">
        <w:rPr>
          <w:rFonts w:asciiTheme="majorHAnsi" w:hAnsiTheme="majorHAnsi" w:cstheme="majorHAnsi"/>
          <w:color w:val="1F3864" w:themeColor="accent1" w:themeShade="80"/>
        </w:rPr>
        <w:t>PRESENTATION FORMATS</w:t>
      </w:r>
    </w:p>
    <w:p w:rsidRPr="00B86D7C" w:rsidR="00BF6B87" w:rsidP="00BF6B87" w:rsidRDefault="00BF6B87" w14:paraId="2EFA459A" w14:textId="77777777">
      <w:pPr>
        <w:spacing w:after="240"/>
        <w:rPr>
          <w:b/>
        </w:rPr>
      </w:pPr>
      <w:r w:rsidRPr="3D48A7D8">
        <w:rPr>
          <w:b/>
        </w:rPr>
        <w:t>Please note, lengths of papers and workshops have been amended to cater to an online form</w:t>
      </w:r>
      <w:r>
        <w:rPr>
          <w:b/>
          <w:bCs/>
        </w:rPr>
        <w:t>at.</w:t>
      </w:r>
      <w:r w:rsidRPr="3D48A7D8">
        <w:rPr>
          <w:b/>
        </w:rPr>
        <w:t xml:space="preserve"> </w:t>
      </w:r>
    </w:p>
    <w:p w:rsidR="00BF6B87" w:rsidP="00BF6B87" w:rsidRDefault="00BF6B87" w14:paraId="524D0168" w14:textId="77777777">
      <w:pPr>
        <w:spacing w:after="240"/>
        <w:rPr>
          <w:bCs/>
        </w:rPr>
      </w:pPr>
      <w:r w:rsidRPr="005E6F43">
        <w:rPr>
          <w:bCs/>
        </w:rPr>
        <w:t>You are invited</w:t>
      </w:r>
      <w:r>
        <w:rPr>
          <w:bCs/>
        </w:rPr>
        <w:t xml:space="preserve"> to submit a proposal for </w:t>
      </w:r>
      <w:r w:rsidRPr="00676177">
        <w:rPr>
          <w:b/>
          <w:bCs/>
          <w:i/>
        </w:rPr>
        <w:t>one or more</w:t>
      </w:r>
      <w:r>
        <w:rPr>
          <w:bCs/>
        </w:rPr>
        <w:t xml:space="preserve"> of the following formats: </w:t>
      </w:r>
    </w:p>
    <w:p w:rsidRPr="00BA3DD7" w:rsidR="00BF6B87" w:rsidP="00BF6B87" w:rsidRDefault="00BF6B87" w14:paraId="6F3BD22A" w14:textId="77777777">
      <w:pPr>
        <w:pStyle w:val="ListParagraph"/>
        <w:numPr>
          <w:ilvl w:val="0"/>
          <w:numId w:val="3"/>
        </w:numPr>
        <w:spacing w:after="240"/>
        <w:rPr>
          <w:bCs/>
        </w:rPr>
      </w:pPr>
      <w:r w:rsidRPr="00E87D92">
        <w:t>Paper</w:t>
      </w:r>
    </w:p>
    <w:p w:rsidRPr="00BA3DD7" w:rsidR="00BF6B87" w:rsidP="00BF6B87" w:rsidRDefault="00BF6B87" w14:paraId="64FA77DD" w14:textId="77777777">
      <w:pPr>
        <w:pStyle w:val="ListParagraph"/>
        <w:numPr>
          <w:ilvl w:val="0"/>
          <w:numId w:val="3"/>
        </w:numPr>
        <w:spacing w:after="240"/>
        <w:rPr>
          <w:bCs/>
        </w:rPr>
      </w:pPr>
      <w:r w:rsidRPr="00E87D92">
        <w:t>Workshop</w:t>
      </w:r>
      <w:r w:rsidRPr="00BA3DD7">
        <w:t xml:space="preserve">  </w:t>
      </w:r>
    </w:p>
    <w:p w:rsidRPr="00BA3DD7" w:rsidR="00BF6B87" w:rsidP="00BF6B87" w:rsidRDefault="00BF6B87" w14:paraId="77D5349F" w14:textId="77777777">
      <w:pPr>
        <w:pStyle w:val="ListParagraph"/>
        <w:numPr>
          <w:ilvl w:val="0"/>
          <w:numId w:val="3"/>
        </w:numPr>
        <w:spacing w:after="240"/>
        <w:rPr>
          <w:bCs/>
        </w:rPr>
      </w:pPr>
      <w:r w:rsidRPr="00E87D92">
        <w:t xml:space="preserve">Short Lightning Talks </w:t>
      </w:r>
    </w:p>
    <w:p w:rsidRPr="00BA3DD7" w:rsidR="00BF6B87" w:rsidP="00BF6B87" w:rsidRDefault="00BF6B87" w14:paraId="4950A1B6" w14:textId="77777777">
      <w:pPr>
        <w:pStyle w:val="ListParagraph"/>
        <w:numPr>
          <w:ilvl w:val="0"/>
          <w:numId w:val="3"/>
        </w:numPr>
        <w:spacing w:after="240"/>
        <w:rPr>
          <w:bCs/>
        </w:rPr>
      </w:pPr>
      <w:r w:rsidRPr="00E87D92">
        <w:t>Symposium</w:t>
      </w:r>
    </w:p>
    <w:p w:rsidRPr="00BA3DD7" w:rsidR="00BF6B87" w:rsidP="00BF6B87" w:rsidRDefault="00BF6B87" w14:paraId="355896F7" w14:textId="77777777">
      <w:pPr>
        <w:pStyle w:val="ListParagraph"/>
        <w:numPr>
          <w:ilvl w:val="0"/>
          <w:numId w:val="3"/>
        </w:numPr>
        <w:spacing w:after="240"/>
        <w:rPr>
          <w:bCs/>
        </w:rPr>
      </w:pPr>
      <w:r w:rsidRPr="00E87D92">
        <w:t>Poster</w:t>
      </w:r>
      <w:r w:rsidRPr="00BA3DD7">
        <w:rPr>
          <w:bCs/>
        </w:rPr>
        <w:t xml:space="preserve"> </w:t>
      </w:r>
    </w:p>
    <w:p w:rsidRPr="00BA3DD7" w:rsidR="00BF6B87" w:rsidP="00BF6B87" w:rsidRDefault="00BF6B87" w14:paraId="22A43F06" w14:textId="77777777">
      <w:pPr>
        <w:pStyle w:val="ListParagraph"/>
        <w:numPr>
          <w:ilvl w:val="0"/>
          <w:numId w:val="3"/>
        </w:numPr>
        <w:spacing w:after="240"/>
        <w:rPr>
          <w:bCs/>
        </w:rPr>
      </w:pPr>
      <w:r w:rsidRPr="00E87D92">
        <w:t>Pecha Kucha</w:t>
      </w:r>
      <w:r w:rsidRPr="00BA3DD7">
        <w:rPr>
          <w:bCs/>
        </w:rPr>
        <w:t xml:space="preserve"> </w:t>
      </w:r>
    </w:p>
    <w:p w:rsidRPr="00E87D92" w:rsidR="00BF6B87" w:rsidP="00BF6B87" w:rsidRDefault="00BF6B87" w14:paraId="121292FD" w14:textId="77777777">
      <w:pPr>
        <w:pStyle w:val="ListParagraph"/>
        <w:numPr>
          <w:ilvl w:val="0"/>
          <w:numId w:val="3"/>
        </w:numPr>
        <w:spacing w:after="240"/>
      </w:pPr>
      <w:r w:rsidRPr="00E87D92">
        <w:t xml:space="preserve">Special Interest Group activities. </w:t>
      </w:r>
    </w:p>
    <w:p w:rsidRPr="00695925" w:rsidR="00BF6B87" w:rsidP="00BF6B87" w:rsidRDefault="00BF6B87" w14:paraId="6D9DA429" w14:textId="77777777">
      <w:pPr>
        <w:spacing w:after="240"/>
        <w:rPr>
          <w:bCs/>
        </w:rPr>
      </w:pPr>
      <w:r w:rsidRPr="00695925">
        <w:rPr>
          <w:bCs/>
        </w:rPr>
        <w:t xml:space="preserve">Information on </w:t>
      </w:r>
      <w:r>
        <w:rPr>
          <w:bCs/>
        </w:rPr>
        <w:t xml:space="preserve">the range of </w:t>
      </w:r>
      <w:r w:rsidRPr="00695925">
        <w:rPr>
          <w:bCs/>
        </w:rPr>
        <w:t>format</w:t>
      </w:r>
      <w:r>
        <w:rPr>
          <w:bCs/>
        </w:rPr>
        <w:t>s</w:t>
      </w:r>
      <w:r w:rsidRPr="00695925">
        <w:rPr>
          <w:bCs/>
        </w:rPr>
        <w:t xml:space="preserve"> </w:t>
      </w:r>
      <w:r>
        <w:t xml:space="preserve">is </w:t>
      </w:r>
      <w:r w:rsidRPr="00695925">
        <w:rPr>
          <w:bCs/>
        </w:rPr>
        <w:t>pr</w:t>
      </w:r>
      <w:r>
        <w:rPr>
          <w:bCs/>
        </w:rPr>
        <w:t>ovided</w:t>
      </w:r>
      <w:r w:rsidRPr="00695925">
        <w:rPr>
          <w:bCs/>
        </w:rPr>
        <w:t xml:space="preserve"> below</w:t>
      </w:r>
      <w:r>
        <w:t>.</w:t>
      </w:r>
    </w:p>
    <w:p w:rsidRPr="00E76D03" w:rsidR="00BF6B87" w:rsidP="00BF6B87" w:rsidRDefault="00BF6B87" w14:paraId="53AFB832" w14:textId="77777777">
      <w:pPr>
        <w:spacing w:after="240"/>
        <w:rPr>
          <w:b/>
          <w:bCs/>
        </w:rPr>
      </w:pPr>
      <w:r>
        <w:rPr>
          <w:b/>
          <w:bCs/>
        </w:rPr>
        <w:t>*</w:t>
      </w:r>
      <w:r w:rsidRPr="00E76D03">
        <w:rPr>
          <w:b/>
          <w:bCs/>
        </w:rPr>
        <w:t>Papers:</w:t>
      </w:r>
    </w:p>
    <w:p w:rsidR="00BF6B87" w:rsidP="00BF6B87" w:rsidRDefault="00BF6B87" w14:paraId="173A4762" w14:textId="77777777">
      <w:pPr>
        <w:spacing w:after="240"/>
      </w:pPr>
      <w:r w:rsidRPr="00E76D03">
        <w:rPr>
          <w:bCs/>
        </w:rPr>
        <w:t xml:space="preserve">We </w:t>
      </w:r>
      <w:r w:rsidRPr="008D5C77">
        <w:rPr>
          <w:bCs/>
        </w:rPr>
        <w:t xml:space="preserve">invite submissions for papers on the conference theme, focusing on one or more of the key conference strands. The goal of these papers is to share knowledge and to encourage critical dialogue among conference participants. Papers </w:t>
      </w:r>
      <w:r w:rsidRPr="008D5C77">
        <w:t>will last 20 minutes with 10 minutes for questions.</w:t>
      </w:r>
      <w:r w:rsidRPr="008D5C77">
        <w:rPr>
          <w:bCs/>
        </w:rPr>
        <w:t xml:space="preserve"> Priority will be given to completed research/scholarship</w:t>
      </w:r>
      <w:r>
        <w:rPr>
          <w:bCs/>
        </w:rPr>
        <w:t xml:space="preserve"> projects</w:t>
      </w:r>
      <w:r>
        <w:t xml:space="preserve"> (i.e</w:t>
      </w:r>
      <w:r w:rsidRPr="3D48A7D8">
        <w:t>.</w:t>
      </w:r>
      <w:r>
        <w:t xml:space="preserve"> work grounded in theory, including empirical and evaluated studies).</w:t>
      </w:r>
    </w:p>
    <w:p w:rsidRPr="00DE2CC2" w:rsidR="00BF6B87" w:rsidP="00BF6B87" w:rsidRDefault="00BF6B87" w14:paraId="31D13FB0" w14:textId="77777777">
      <w:pPr>
        <w:spacing w:after="240"/>
        <w:rPr>
          <w:bCs/>
        </w:rPr>
      </w:pPr>
      <w:r w:rsidRPr="1EAD5853">
        <w:rPr>
          <w:rFonts w:ascii="Calibri" w:hAnsi="Calibri" w:eastAsia="Calibri" w:cs="Calibri"/>
        </w:rPr>
        <w:t xml:space="preserve">Paper proposals should be submitted by the </w:t>
      </w:r>
      <w:r w:rsidRPr="1EAD5853">
        <w:rPr>
          <w:rFonts w:ascii="Calibri" w:hAnsi="Calibri" w:eastAsia="Calibri" w:cs="Calibri"/>
          <w:b/>
          <w:bCs/>
        </w:rPr>
        <w:t xml:space="preserve">first author </w:t>
      </w:r>
      <w:r w:rsidRPr="00D85201">
        <w:rPr>
          <w:rFonts w:ascii="Calibri" w:hAnsi="Calibri" w:eastAsia="Calibri" w:cs="Calibri"/>
        </w:rPr>
        <w:t>i</w:t>
      </w:r>
      <w:r w:rsidRPr="1EAD5853">
        <w:rPr>
          <w:rFonts w:ascii="Calibri" w:hAnsi="Calibri" w:eastAsia="Calibri" w:cs="Calibri"/>
        </w:rPr>
        <w:t xml:space="preserve">n the case of co-authored </w:t>
      </w:r>
      <w:r w:rsidRPr="00DE2CC2">
        <w:rPr>
          <w:rFonts w:ascii="Calibri" w:hAnsi="Calibri" w:eastAsia="Calibri" w:cs="Calibri"/>
        </w:rPr>
        <w:t>papers</w:t>
      </w:r>
      <w:r w:rsidRPr="00DE2CC2">
        <w:t xml:space="preserve">. </w:t>
      </w:r>
      <w:r w:rsidRPr="00DE2CC2">
        <w:rPr>
          <w:bCs/>
        </w:rPr>
        <w:t xml:space="preserve">The abstract part of the proposal should be between 300-400 words, providing an outline of the significance of the area and of the talk. </w:t>
      </w:r>
    </w:p>
    <w:p w:rsidR="00BF6B87" w:rsidP="00BF6B87" w:rsidRDefault="00BF6B87" w14:paraId="4385088C" w14:textId="77777777">
      <w:pPr>
        <w:spacing w:after="240"/>
        <w:rPr>
          <w:b/>
        </w:rPr>
      </w:pPr>
      <w:r>
        <w:rPr>
          <w:b/>
        </w:rPr>
        <w:t>*</w:t>
      </w:r>
      <w:r w:rsidRPr="009C5BB5">
        <w:rPr>
          <w:b/>
        </w:rPr>
        <w:t>Lightning talks</w:t>
      </w:r>
    </w:p>
    <w:p w:rsidRPr="001B5279" w:rsidR="00BF6B87" w:rsidP="00BF6B87" w:rsidRDefault="00BF6B87" w14:paraId="61A5B2E2" w14:textId="77777777">
      <w:pPr>
        <w:spacing w:after="240" w:line="276" w:lineRule="auto"/>
      </w:pPr>
      <w:r>
        <w:t>S</w:t>
      </w:r>
      <w:r w:rsidRPr="00F2508C">
        <w:t xml:space="preserve">hort talks to allow </w:t>
      </w:r>
      <w:r>
        <w:t xml:space="preserve">and encourage </w:t>
      </w:r>
      <w:r w:rsidRPr="00F2508C">
        <w:t>practitioner</w:t>
      </w:r>
      <w:r>
        <w:t>s</w:t>
      </w:r>
      <w:r w:rsidRPr="00F2508C">
        <w:t xml:space="preserve"> to share </w:t>
      </w:r>
      <w:r>
        <w:t>e.g</w:t>
      </w:r>
      <w:r w:rsidRPr="3D48A7D8">
        <w:t>.</w:t>
      </w:r>
      <w:r>
        <w:t xml:space="preserve"> </w:t>
      </w:r>
      <w:r w:rsidRPr="00F2508C">
        <w:t>an intervention, innovation</w:t>
      </w:r>
      <w:r>
        <w:t>,</w:t>
      </w:r>
      <w:r w:rsidRPr="00F2508C">
        <w:t xml:space="preserve"> </w:t>
      </w:r>
      <w:r>
        <w:t xml:space="preserve">example of </w:t>
      </w:r>
      <w:r w:rsidRPr="00F2508C">
        <w:t>practice</w:t>
      </w:r>
      <w:r>
        <w:t>, demonstration, or aspect of scholarship</w:t>
      </w:r>
      <w:r w:rsidRPr="00F2508C">
        <w:t xml:space="preserve"> they have used</w:t>
      </w:r>
      <w:r>
        <w:t>. T</w:t>
      </w:r>
      <w:r w:rsidRPr="3D48A7D8">
        <w:t>his</w:t>
      </w:r>
      <w:r>
        <w:t xml:space="preserve"> provides a step up from a </w:t>
      </w:r>
      <w:r w:rsidRPr="001B5279">
        <w:t>poster for those newer to conferences or for smaller-scale projects and may provide participants with ‘take home’ ideas for their classroom or EAP centre</w:t>
      </w:r>
      <w:r>
        <w:t>.</w:t>
      </w:r>
    </w:p>
    <w:p w:rsidRPr="001B5279" w:rsidR="00BF6B87" w:rsidP="00BF6B87" w:rsidRDefault="00BF6B87" w14:paraId="2CCC61A4" w14:textId="77777777">
      <w:pPr>
        <w:spacing w:after="240" w:line="276" w:lineRule="auto"/>
      </w:pPr>
      <w:r w:rsidRPr="001B5279">
        <w:t xml:space="preserve">Lightning talks format: between 5 to 8 minutes maximum. </w:t>
      </w:r>
    </w:p>
    <w:p w:rsidR="00BF6B87" w:rsidP="00BF6B87" w:rsidRDefault="00BF6B87" w14:paraId="37CAACBE" w14:textId="77777777">
      <w:pPr>
        <w:spacing w:after="240" w:line="276" w:lineRule="auto"/>
      </w:pPr>
      <w:r w:rsidRPr="001B5279">
        <w:t>We aim to group talks into block of three</w:t>
      </w:r>
      <w:r>
        <w:t>; where *pre-recorded, these</w:t>
      </w:r>
      <w:r w:rsidRPr="001B5279">
        <w:t xml:space="preserve"> will be made avai</w:t>
      </w:r>
      <w:r>
        <w:t>la</w:t>
      </w:r>
      <w:r w:rsidRPr="001B5279">
        <w:t xml:space="preserve">ble in advance. There will be specific ‘follow-up’ question and answer sessions in the programme. </w:t>
      </w:r>
    </w:p>
    <w:p w:rsidRPr="00727020" w:rsidR="00BF6B87" w:rsidP="00BF6B87" w:rsidRDefault="00BF6B87" w14:paraId="7551B888" w14:textId="77777777">
      <w:pPr>
        <w:spacing w:after="240"/>
        <w:rPr>
          <w:bCs/>
        </w:rPr>
      </w:pPr>
      <w:r w:rsidRPr="00727020">
        <w:rPr>
          <w:bCs/>
        </w:rPr>
        <w:t xml:space="preserve">The abstract part of the proposal should be between </w:t>
      </w:r>
      <w:r w:rsidRPr="00727020">
        <w:t>200-300</w:t>
      </w:r>
      <w:r w:rsidRPr="00727020">
        <w:rPr>
          <w:bCs/>
        </w:rPr>
        <w:t xml:space="preserve"> words, outlining the key points to be covered.</w:t>
      </w:r>
    </w:p>
    <w:p w:rsidR="00BF6B87" w:rsidP="00BF6B87" w:rsidRDefault="00BF6B87" w14:paraId="5B212C7F" w14:textId="77777777">
      <w:pPr>
        <w:rPr>
          <w:b/>
          <w:bCs/>
        </w:rPr>
      </w:pPr>
      <w:r>
        <w:rPr>
          <w:b/>
          <w:bCs/>
        </w:rPr>
        <w:br w:type="page"/>
      </w:r>
    </w:p>
    <w:p w:rsidRPr="001B5279" w:rsidR="00BF6B87" w:rsidP="00BF6B87" w:rsidRDefault="00BF6B87" w14:paraId="22B4DDFA" w14:textId="77777777">
      <w:pPr>
        <w:spacing w:after="240"/>
        <w:rPr>
          <w:b/>
          <w:bCs/>
        </w:rPr>
      </w:pPr>
      <w:r w:rsidRPr="001B5279">
        <w:rPr>
          <w:b/>
          <w:bCs/>
        </w:rPr>
        <w:t>Workshops:</w:t>
      </w:r>
    </w:p>
    <w:p w:rsidR="00BF6B87" w:rsidP="00BF6B87" w:rsidRDefault="00BF6B87" w14:paraId="0FB4917F" w14:textId="77777777">
      <w:pPr>
        <w:spacing w:after="240"/>
      </w:pPr>
      <w:r w:rsidRPr="001B5279">
        <w:rPr>
          <w:bCs/>
        </w:rPr>
        <w:t xml:space="preserve">Workshops provide a hands-on, practical and interactive experience, focussing on one of the key conference strands. Workshops should be used to demonstrate and/or explore effective applications of pedagogies in EAP or provide hands on experience of research/scholarship tools and methods. Workshops will last </w:t>
      </w:r>
      <w:r w:rsidRPr="001B5279">
        <w:t xml:space="preserve">60 minutes. Leaders are encouraged to share pre-workshops materials or tasks for participants to view </w:t>
      </w:r>
      <w:r>
        <w:t>in advance</w:t>
      </w:r>
      <w:r w:rsidRPr="001B5279">
        <w:t xml:space="preserve">, where appropriate. </w:t>
      </w:r>
    </w:p>
    <w:p w:rsidR="00BF6B87" w:rsidP="00BF6B87" w:rsidRDefault="00BF6B87" w14:paraId="1D3E682A" w14:textId="77777777">
      <w:pPr>
        <w:spacing w:after="240"/>
      </w:pPr>
      <w:r>
        <w:t xml:space="preserve">Please specify the number of participants you can accommodate (we anticipate running workshops via Zoom, with breakout rooms; we would suggest around 20-30 to allow for some interaction with rooms).  </w:t>
      </w:r>
    </w:p>
    <w:p w:rsidRPr="00727020" w:rsidR="00BF6B87" w:rsidP="00BF6B87" w:rsidRDefault="00BF6B87" w14:paraId="7E2EE17B" w14:textId="77777777">
      <w:pPr>
        <w:spacing w:after="240"/>
      </w:pPr>
      <w:r w:rsidRPr="1EAD5853">
        <w:rPr>
          <w:rFonts w:ascii="Calibri" w:hAnsi="Calibri" w:eastAsia="Calibri" w:cs="Calibri"/>
        </w:rPr>
        <w:t xml:space="preserve">Workshop proposals should be submitted by the first </w:t>
      </w:r>
      <w:r w:rsidRPr="00727020">
        <w:rPr>
          <w:rFonts w:ascii="Calibri" w:hAnsi="Calibri" w:eastAsia="Calibri" w:cs="Calibri"/>
        </w:rPr>
        <w:t>author</w:t>
      </w:r>
      <w:r w:rsidRPr="00727020">
        <w:t xml:space="preserve">. </w:t>
      </w:r>
      <w:r w:rsidRPr="00727020">
        <w:rPr>
          <w:bCs/>
        </w:rPr>
        <w:t xml:space="preserve">The abstract part of the proposal should be between 400 and 800 words </w:t>
      </w:r>
      <w:r w:rsidRPr="00727020">
        <w:t>and should include an outline of the workshop, intended learning outcomes and how participants will be engaged.</w:t>
      </w:r>
    </w:p>
    <w:p w:rsidR="00BF6B87" w:rsidP="00BF6B87" w:rsidRDefault="00BF6B87" w14:paraId="678D1DCC" w14:textId="77777777">
      <w:pPr>
        <w:spacing w:after="240"/>
        <w:rPr>
          <w:rFonts w:ascii="Calibri" w:hAnsi="Calibri" w:eastAsia="Calibri" w:cs="Calibri"/>
        </w:rPr>
      </w:pPr>
      <w:r w:rsidRPr="1EAD5853">
        <w:rPr>
          <w:rFonts w:ascii="Calibri" w:hAnsi="Calibri" w:eastAsia="Calibri" w:cs="Calibri"/>
        </w:rPr>
        <w:t>N.B</w:t>
      </w:r>
      <w:r w:rsidRPr="3D48A7D8">
        <w:rPr>
          <w:rFonts w:ascii="Calibri" w:hAnsi="Calibri" w:eastAsia="Calibri" w:cs="Calibri"/>
        </w:rPr>
        <w:t>.</w:t>
      </w:r>
      <w:r w:rsidRPr="1EAD5853">
        <w:rPr>
          <w:rFonts w:ascii="Calibri" w:hAnsi="Calibri" w:eastAsia="Calibri" w:cs="Calibri"/>
        </w:rPr>
        <w:t xml:space="preserve"> A limited number of workshop slots are available.</w:t>
      </w:r>
    </w:p>
    <w:p w:rsidRPr="003B30EF" w:rsidR="00BF6B87" w:rsidP="00BF6B87" w:rsidRDefault="00BF6B87" w14:paraId="2BBD0D87" w14:textId="77777777">
      <w:pPr>
        <w:spacing w:after="240"/>
        <w:rPr>
          <w:b/>
          <w:bCs/>
        </w:rPr>
      </w:pPr>
      <w:r>
        <w:rPr>
          <w:b/>
          <w:bCs/>
        </w:rPr>
        <w:t>*</w:t>
      </w:r>
      <w:r w:rsidRPr="003B30EF">
        <w:rPr>
          <w:b/>
          <w:bCs/>
        </w:rPr>
        <w:t>Symposium:</w:t>
      </w:r>
    </w:p>
    <w:p w:rsidR="00BF6B87" w:rsidP="00BF6B87" w:rsidRDefault="00BF6B87" w14:paraId="0EBCB589" w14:textId="77777777">
      <w:pPr>
        <w:spacing w:after="240"/>
        <w:rPr>
          <w:bCs/>
        </w:rPr>
      </w:pPr>
      <w:r>
        <w:rPr>
          <w:bCs/>
        </w:rPr>
        <w:t xml:space="preserve">A symposium will allow for discussion of a key area based around three to four connected short talks. </w:t>
      </w:r>
      <w:r w:rsidRPr="00B86D7C">
        <w:rPr>
          <w:bCs/>
        </w:rPr>
        <w:t xml:space="preserve">We invite proposals for symposia focusing on one or more of the key strands with the conference theme. </w:t>
      </w:r>
      <w:r>
        <w:t>A s</w:t>
      </w:r>
      <w:r w:rsidRPr="3D48A7D8">
        <w:t>ymposium</w:t>
      </w:r>
      <w:r w:rsidRPr="00B86D7C">
        <w:rPr>
          <w:bCs/>
        </w:rPr>
        <w:t xml:space="preserve"> must coherently address a key strand of the conference by proposing multiple perspectives and papers featuring a minimum of 3 speakers. The conference theme and key strand(s) can be addressed from research, theoretical and/or practice perspectives. Each symposium </w:t>
      </w:r>
      <w:r>
        <w:rPr>
          <w:bCs/>
        </w:rPr>
        <w:t>will be allocated one hour, at least 20 minutes of which will be</w:t>
      </w:r>
      <w:r w:rsidRPr="00B86D7C">
        <w:rPr>
          <w:bCs/>
        </w:rPr>
        <w:t xml:space="preserve"> allocated </w:t>
      </w:r>
      <w:r w:rsidRPr="00B86D7C">
        <w:t xml:space="preserve">to </w:t>
      </w:r>
      <w:r w:rsidRPr="00B86D7C">
        <w:rPr>
          <w:bCs/>
        </w:rPr>
        <w:t>questions and dialogue with the audience.</w:t>
      </w:r>
      <w:r>
        <w:rPr>
          <w:bCs/>
        </w:rPr>
        <w:t xml:space="preserve">  </w:t>
      </w:r>
    </w:p>
    <w:p w:rsidR="00BF6B87" w:rsidP="00BF6B87" w:rsidRDefault="00BF6B87" w14:paraId="788CF2CD" w14:textId="77777777">
      <w:pPr>
        <w:spacing w:after="240"/>
      </w:pPr>
      <w:r>
        <w:t xml:space="preserve">Presentation sections of the symposium may be pre-recorded for viewing during the week. </w:t>
      </w:r>
    </w:p>
    <w:p w:rsidRPr="00D85201" w:rsidR="00BF6B87" w:rsidP="00BF6B87" w:rsidRDefault="00BF6B87" w14:paraId="524B9EDA" w14:textId="77777777">
      <w:pPr>
        <w:spacing w:after="240"/>
        <w:rPr>
          <w:rFonts w:cstheme="minorHAnsi"/>
          <w:color w:val="000000"/>
          <w:shd w:val="clear" w:color="auto" w:fill="FFFFFF"/>
        </w:rPr>
      </w:pPr>
      <w:r w:rsidRPr="1EAD5853">
        <w:rPr>
          <w:rFonts w:ascii="Calibri" w:hAnsi="Calibri" w:eastAsia="Calibri" w:cs="Calibri"/>
        </w:rPr>
        <w:t xml:space="preserve">Symposium proposals should be submitted by the </w:t>
      </w:r>
      <w:r w:rsidRPr="1EAD5853">
        <w:rPr>
          <w:rFonts w:ascii="Calibri" w:hAnsi="Calibri" w:eastAsia="Calibri" w:cs="Calibri"/>
          <w:b/>
          <w:bCs/>
        </w:rPr>
        <w:t>symposium organiser</w:t>
      </w:r>
      <w:r w:rsidRPr="1EAD5853">
        <w:rPr>
          <w:rFonts w:ascii="Calibri" w:hAnsi="Calibri" w:eastAsia="Calibri" w:cs="Calibri"/>
        </w:rPr>
        <w:t xml:space="preserve"> and should feature three to four presenters. </w:t>
      </w:r>
      <w:r w:rsidRPr="00D85201">
        <w:rPr>
          <w:rFonts w:cstheme="minorHAnsi"/>
          <w:color w:val="000000"/>
          <w:shd w:val="clear" w:color="auto" w:fill="FFFFFF"/>
        </w:rPr>
        <w:t>The abstract part of the proposal text should be between 500 and 1000 words, describing the symposium as a whole</w:t>
      </w:r>
      <w:r w:rsidRPr="00D85201">
        <w:rPr>
          <w:rFonts w:cstheme="minorHAnsi"/>
          <w:color w:val="000000" w:themeColor="text1"/>
        </w:rPr>
        <w:t>. It may also include descriptions of individual contributions and titles within the panel</w:t>
      </w:r>
      <w:r>
        <w:rPr>
          <w:rFonts w:cstheme="minorHAnsi"/>
          <w:color w:val="000000" w:themeColor="text1"/>
        </w:rPr>
        <w:t>.</w:t>
      </w:r>
    </w:p>
    <w:p w:rsidRPr="002E5556" w:rsidR="00BF6B87" w:rsidP="00BF6B87" w:rsidRDefault="00BF6B87" w14:paraId="3A19FF1E" w14:textId="77777777">
      <w:pPr>
        <w:spacing w:after="240"/>
        <w:rPr>
          <w:b/>
          <w:bCs/>
        </w:rPr>
      </w:pPr>
      <w:r w:rsidRPr="002E5556">
        <w:rPr>
          <w:b/>
          <w:bCs/>
        </w:rPr>
        <w:t>Poster</w:t>
      </w:r>
      <w:r>
        <w:rPr>
          <w:b/>
          <w:bCs/>
        </w:rPr>
        <w:t>s</w:t>
      </w:r>
      <w:r w:rsidRPr="002E5556">
        <w:rPr>
          <w:b/>
          <w:bCs/>
        </w:rPr>
        <w:t>:</w:t>
      </w:r>
    </w:p>
    <w:p w:rsidRPr="00BA3DD7" w:rsidR="00BF6B87" w:rsidP="00BF6B87" w:rsidRDefault="00BF6B87" w14:paraId="125CE749" w14:textId="77777777">
      <w:pPr>
        <w:spacing w:after="240"/>
        <w:rPr>
          <w:rFonts w:ascii="Calibri" w:hAnsi="Calibri" w:eastAsia="Calibri" w:cs="Calibri"/>
        </w:rPr>
      </w:pPr>
      <w:r>
        <w:t xml:space="preserve">Posters lend themselves to research and scholarship that can be effectively presented visually. </w:t>
      </w:r>
      <w:r w:rsidRPr="1EAD5853">
        <w:rPr>
          <w:rFonts w:ascii="Calibri" w:hAnsi="Calibri" w:eastAsia="Calibri" w:cs="Calibri"/>
        </w:rPr>
        <w:t>Posters should present preliminary or completed work, or consideration of pedagogies in the field of EAP in general.</w:t>
      </w:r>
    </w:p>
    <w:p w:rsidRPr="00BA3DD7" w:rsidR="00BF6B87" w:rsidP="00BF6B87" w:rsidRDefault="00BF6B87" w14:paraId="112196A4" w14:textId="77777777">
      <w:pPr>
        <w:spacing w:after="240"/>
      </w:pPr>
      <w:r>
        <w:t xml:space="preserve">Posters will be available to view on the conference webpages with poster presentation slots hosted in </w:t>
      </w:r>
      <w:r w:rsidRPr="00D85201">
        <w:rPr>
          <w:i/>
        </w:rPr>
        <w:t>Second Life</w:t>
      </w:r>
      <w:r>
        <w:t xml:space="preserve"> to allow for extended discussion, and so at least one of the presenters should be available (in cases of joint submission). </w:t>
      </w:r>
    </w:p>
    <w:p w:rsidRPr="00BA3DD7" w:rsidR="00BF6B87" w:rsidP="00BF6B87" w:rsidRDefault="00BF6B87" w14:paraId="509CD11E" w14:textId="77777777">
      <w:pPr>
        <w:spacing w:after="240"/>
        <w:rPr>
          <w:bCs/>
        </w:rPr>
      </w:pPr>
      <w:r w:rsidRPr="007F7BC0">
        <w:t>The abstract part of the proposal should be between 200-300</w:t>
      </w:r>
      <w:r w:rsidRPr="007F7BC0">
        <w:rPr>
          <w:bCs/>
        </w:rPr>
        <w:t xml:space="preserve"> words an</w:t>
      </w:r>
      <w:r>
        <w:rPr>
          <w:bCs/>
        </w:rPr>
        <w:t>d include an outline of the topic and focus</w:t>
      </w:r>
      <w:r>
        <w:t>.</w:t>
      </w:r>
    </w:p>
    <w:p w:rsidR="00BF6B87" w:rsidP="00BF6B87" w:rsidRDefault="00BF6B87" w14:paraId="2B0F46F0" w14:textId="77777777">
      <w:pPr>
        <w:spacing w:after="240"/>
        <w:rPr>
          <w:b/>
          <w:bCs/>
        </w:rPr>
      </w:pPr>
      <w:r w:rsidRPr="00575E4F">
        <w:rPr>
          <w:b/>
          <w:bCs/>
        </w:rPr>
        <w:t>Pecha Kucha</w:t>
      </w:r>
      <w:r>
        <w:rPr>
          <w:b/>
          <w:bCs/>
        </w:rPr>
        <w:t>:</w:t>
      </w:r>
    </w:p>
    <w:p w:rsidR="00BF6B87" w:rsidP="00BF6B87" w:rsidRDefault="00BF6B87" w14:paraId="04213344" w14:textId="77777777">
      <w:pPr>
        <w:spacing w:after="240"/>
        <w:rPr>
          <w:bCs/>
        </w:rPr>
      </w:pPr>
      <w:r>
        <w:rPr>
          <w:bCs/>
        </w:rPr>
        <w:t xml:space="preserve">The Pecha Kucha presentations offer a rapid-fire informal opportunity to present on an area of interest relating to teaching and learning in EAP. </w:t>
      </w:r>
      <w:r w:rsidRPr="1EAD5853">
        <w:rPr>
          <w:rFonts w:ascii="Calibri" w:hAnsi="Calibri" w:eastAsia="Calibri" w:cs="Calibri"/>
        </w:rPr>
        <w:t xml:space="preserve">Fitting in with the conference theme, a Pecha Kucha presentation takes a more light-hearted look at the field of teaching and learning/pedagogies in EAP. </w:t>
      </w:r>
      <w:r>
        <w:rPr>
          <w:rFonts w:ascii="Calibri" w:hAnsi="Calibri" w:eastAsia="Calibri" w:cs="Calibri"/>
        </w:rPr>
        <w:t>P</w:t>
      </w:r>
      <w:r w:rsidRPr="00575E4F">
        <w:rPr>
          <w:bCs/>
        </w:rPr>
        <w:t xml:space="preserve">echa Kucha is a 6 minute and 40 second presentation of 20 slides shown for 20 seconds each. </w:t>
      </w:r>
    </w:p>
    <w:p w:rsidR="00BF6B87" w:rsidP="00BF6B87" w:rsidRDefault="00BF6B87" w14:paraId="08B87586" w14:textId="77777777">
      <w:pPr>
        <w:spacing w:after="240"/>
        <w:rPr>
          <w:bCs/>
        </w:rPr>
      </w:pPr>
      <w:r>
        <w:rPr>
          <w:bCs/>
        </w:rPr>
        <w:t xml:space="preserve">The abstract part of the proposal, between </w:t>
      </w:r>
      <w:r>
        <w:t>200-300</w:t>
      </w:r>
      <w:r>
        <w:rPr>
          <w:bCs/>
        </w:rPr>
        <w:t xml:space="preserve"> words will outline the key points to be made. </w:t>
      </w:r>
    </w:p>
    <w:p w:rsidR="00BF6B87" w:rsidP="00BF6B87" w:rsidRDefault="00BF6B87" w14:paraId="2781438A" w14:textId="77777777">
      <w:pPr>
        <w:spacing w:after="240"/>
        <w:rPr>
          <w:b/>
        </w:rPr>
      </w:pPr>
      <w:r w:rsidRPr="29603AA8">
        <w:rPr>
          <w:b/>
        </w:rPr>
        <w:t>SIG themed events/slots</w:t>
      </w:r>
    </w:p>
    <w:p w:rsidR="00BF6B87" w:rsidP="00BF6B87" w:rsidRDefault="00BF6B87" w14:paraId="2508BEE8" w14:textId="77777777">
      <w:pPr>
        <w:spacing w:after="240"/>
        <w:rPr>
          <w:bCs/>
        </w:rPr>
      </w:pPr>
      <w:r>
        <w:rPr>
          <w:bCs/>
        </w:rPr>
        <w:t xml:space="preserve">The newly formed SIG groups are invited to present proposals for activities. These should take no more than half a day or around three hours. At least some SIG events are likely to run concurrently. </w:t>
      </w:r>
    </w:p>
    <w:p w:rsidRPr="00575E4F" w:rsidR="00BF6B87" w:rsidP="00BF6B87" w:rsidRDefault="00BF6B87" w14:paraId="5B907F7B" w14:textId="77777777">
      <w:pPr>
        <w:spacing w:after="240"/>
        <w:rPr>
          <w:bCs/>
        </w:rPr>
      </w:pPr>
      <w:r>
        <w:rPr>
          <w:bCs/>
        </w:rPr>
        <w:t xml:space="preserve">Please feel free </w:t>
      </w:r>
      <w:r>
        <w:t xml:space="preserve">to </w:t>
      </w:r>
      <w:r>
        <w:rPr>
          <w:bCs/>
        </w:rPr>
        <w:t xml:space="preserve">contact the conference steering group to discuss ideas. </w:t>
      </w:r>
    </w:p>
    <w:p w:rsidRPr="00E0677F" w:rsidR="00BF6B87" w:rsidP="00BF6B87" w:rsidRDefault="00BF6B87" w14:paraId="51776A2C" w14:textId="77777777">
      <w:pPr>
        <w:spacing w:after="240"/>
        <w:rPr>
          <w:bCs/>
        </w:rPr>
      </w:pPr>
      <w:r w:rsidRPr="00E0677F">
        <w:rPr>
          <w:bCs/>
        </w:rPr>
        <w:t xml:space="preserve">The abstract part of the proposal should be between 500-1000 words, providing an outline of the aims of the event and key components. </w:t>
      </w:r>
    </w:p>
    <w:p w:rsidRPr="00E0677F" w:rsidR="00BF6B87" w:rsidP="00BF6B87" w:rsidRDefault="00BF6B87" w14:paraId="6D3107AD" w14:textId="77777777">
      <w:pPr>
        <w:spacing w:after="240"/>
      </w:pPr>
      <w:r w:rsidRPr="00E0677F">
        <w:t xml:space="preserve">*Pre-recorded/pre-prepared submissions are likely to be requested.  </w:t>
      </w:r>
    </w:p>
    <w:p w:rsidRPr="00B6245A" w:rsidR="00BF6B87" w:rsidP="00BF6B87" w:rsidRDefault="00BF6B87" w14:paraId="0D00750E" w14:textId="77777777">
      <w:pPr>
        <w:pStyle w:val="Heading2"/>
        <w:spacing w:before="0" w:after="240"/>
        <w:rPr>
          <w:color w:val="1F3864" w:themeColor="accent1" w:themeShade="80"/>
          <w:sz w:val="22"/>
          <w:szCs w:val="22"/>
        </w:rPr>
      </w:pPr>
      <w:r w:rsidRPr="00B6245A">
        <w:rPr>
          <w:color w:val="1F3864" w:themeColor="accent1" w:themeShade="80"/>
          <w:sz w:val="22"/>
          <w:szCs w:val="22"/>
        </w:rPr>
        <w:t>PROPOSAL SUBMISSION AND REVIEW PROCESS</w:t>
      </w:r>
    </w:p>
    <w:p w:rsidR="00BF6B87" w:rsidP="00BF6B87" w:rsidRDefault="00BF6B87" w14:paraId="659761A4" w14:textId="77777777">
      <w:pPr>
        <w:pStyle w:val="CommentText"/>
        <w:spacing w:after="240"/>
        <w:rPr>
          <w:sz w:val="22"/>
          <w:szCs w:val="22"/>
        </w:rPr>
      </w:pPr>
      <w:r w:rsidRPr="1EAD5853">
        <w:rPr>
          <w:sz w:val="22"/>
          <w:szCs w:val="22"/>
        </w:rPr>
        <w:t xml:space="preserve">Proposals will be accepted from mid-September. Further details will be provided on our webpages. </w:t>
      </w:r>
    </w:p>
    <w:p w:rsidRPr="00637B0D" w:rsidR="00BF6B87" w:rsidP="00BF6B87" w:rsidRDefault="00BF6B87" w14:paraId="7B89BC52" w14:textId="6A9425A9">
      <w:pPr>
        <w:pStyle w:val="CommentText"/>
        <w:spacing w:after="240"/>
        <w:rPr>
          <w:sz w:val="22"/>
          <w:szCs w:val="22"/>
        </w:rPr>
      </w:pPr>
      <w:r w:rsidRPr="47758172" w:rsidR="00BF6B87">
        <w:rPr>
          <w:sz w:val="22"/>
          <w:szCs w:val="22"/>
        </w:rPr>
        <w:t>The deadline for submissions is</w:t>
      </w:r>
      <w:r w:rsidRPr="47758172" w:rsidR="168171CF">
        <w:rPr>
          <w:sz w:val="22"/>
          <w:szCs w:val="22"/>
        </w:rPr>
        <w:t xml:space="preserve"> </w:t>
      </w:r>
      <w:r w:rsidRPr="47758172" w:rsidR="168171CF">
        <w:rPr>
          <w:color w:val="00B0F0"/>
          <w:sz w:val="22"/>
          <w:szCs w:val="22"/>
        </w:rPr>
        <w:t>30</w:t>
      </w:r>
      <w:r w:rsidRPr="47758172" w:rsidR="168171CF">
        <w:rPr>
          <w:color w:val="00B0F0"/>
          <w:sz w:val="22"/>
          <w:szCs w:val="22"/>
          <w:vertAlign w:val="superscript"/>
        </w:rPr>
        <w:t>th</w:t>
      </w:r>
      <w:r w:rsidRPr="47758172" w:rsidR="168171CF">
        <w:rPr>
          <w:color w:val="00B0F0"/>
          <w:sz w:val="22"/>
          <w:szCs w:val="22"/>
        </w:rPr>
        <w:t xml:space="preserve"> November </w:t>
      </w:r>
      <w:r w:rsidRPr="47758172" w:rsidR="168171CF">
        <w:rPr>
          <w:sz w:val="22"/>
          <w:szCs w:val="22"/>
        </w:rPr>
        <w:t>(updated)</w:t>
      </w:r>
      <w:r w:rsidRPr="47758172" w:rsidR="00BF6B87">
        <w:rPr>
          <w:b w:val="1"/>
          <w:bCs w:val="1"/>
          <w:i w:val="1"/>
          <w:iCs w:val="1"/>
          <w:sz w:val="22"/>
          <w:szCs w:val="22"/>
        </w:rPr>
        <w:t xml:space="preserve"> 202</w:t>
      </w:r>
      <w:r w:rsidRPr="47758172" w:rsidR="00BF6B87">
        <w:rPr>
          <w:b w:val="1"/>
          <w:bCs w:val="1"/>
          <w:i w:val="1"/>
          <w:iCs w:val="1"/>
          <w:sz w:val="22"/>
          <w:szCs w:val="22"/>
        </w:rPr>
        <w:t>0</w:t>
      </w:r>
      <w:r w:rsidRPr="47758172" w:rsidR="00BF6B87">
        <w:rPr>
          <w:sz w:val="22"/>
          <w:szCs w:val="22"/>
        </w:rPr>
        <w:t xml:space="preserve">. Each proposal will be reviewed by at least 2 reviewers, from different institutions. </w:t>
      </w:r>
      <w:r w:rsidRPr="47758172" w:rsidR="00BF6B87">
        <w:rPr>
          <w:rFonts w:ascii="Calibri" w:hAnsi="Calibri" w:eastAsia="Calibri" w:cs="Calibri"/>
          <w:sz w:val="22"/>
          <w:szCs w:val="22"/>
        </w:rPr>
        <w:t>The proposals will be rated as Accept</w:t>
      </w:r>
      <w:r w:rsidRPr="47758172" w:rsidR="00BF6B87">
        <w:rPr>
          <w:rFonts w:ascii="Calibri" w:hAnsi="Calibri" w:eastAsia="Calibri" w:cs="Calibri"/>
          <w:sz w:val="22"/>
          <w:szCs w:val="22"/>
        </w:rPr>
        <w:t>,</w:t>
      </w:r>
      <w:r w:rsidRPr="47758172" w:rsidR="00BF6B87">
        <w:rPr>
          <w:rFonts w:ascii="Calibri" w:hAnsi="Calibri" w:eastAsia="Calibri" w:cs="Calibri"/>
          <w:sz w:val="22"/>
          <w:szCs w:val="22"/>
        </w:rPr>
        <w:t xml:space="preserve"> </w:t>
      </w:r>
      <w:r w:rsidRPr="47758172" w:rsidR="00BF6B87">
        <w:rPr>
          <w:rFonts w:ascii="Calibri" w:hAnsi="Calibri" w:eastAsia="Calibri" w:cs="Calibri"/>
          <w:sz w:val="22"/>
          <w:szCs w:val="22"/>
        </w:rPr>
        <w:t>Accept</w:t>
      </w:r>
      <w:r w:rsidRPr="47758172" w:rsidR="00BF6B87">
        <w:rPr>
          <w:rFonts w:ascii="Calibri" w:hAnsi="Calibri" w:eastAsia="Calibri" w:cs="Calibri"/>
          <w:sz w:val="22"/>
          <w:szCs w:val="22"/>
        </w:rPr>
        <w:t xml:space="preserve"> with minor revisions or Reject.  Where minor revisions are required, applicants will have the opportunity to revise and resubmit. The reviewers’ decision will be final.</w:t>
      </w:r>
      <w:r w:rsidRPr="47758172" w:rsidR="00BF6B87">
        <w:rPr>
          <w:sz w:val="22"/>
          <w:szCs w:val="22"/>
        </w:rPr>
        <w:t xml:space="preserve"> </w:t>
      </w:r>
      <w:r w:rsidRPr="47758172" w:rsidR="00BF6B87">
        <w:rPr>
          <w:sz w:val="22"/>
          <w:szCs w:val="22"/>
        </w:rPr>
        <w:t xml:space="preserve">Proposals including research should indicate adherence to local ethics practices. We aim to send </w:t>
      </w:r>
      <w:r w:rsidRPr="47758172" w:rsidR="00BF6B87">
        <w:rPr>
          <w:b w:val="1"/>
          <w:bCs w:val="1"/>
          <w:sz w:val="22"/>
          <w:szCs w:val="22"/>
        </w:rPr>
        <w:t>no</w:t>
      </w:r>
      <w:r w:rsidRPr="47758172" w:rsidR="00BF6B87">
        <w:rPr>
          <w:b w:val="1"/>
          <w:bCs w:val="1"/>
          <w:sz w:val="22"/>
          <w:szCs w:val="22"/>
        </w:rPr>
        <w:t>tices of acceptance in November.</w:t>
      </w:r>
      <w:r w:rsidRPr="47758172" w:rsidR="00BF6B87">
        <w:rPr>
          <w:b w:val="1"/>
          <w:bCs w:val="1"/>
          <w:sz w:val="22"/>
          <w:szCs w:val="22"/>
        </w:rPr>
        <w:t xml:space="preserve"> Confirmation of acceptance will be due in December. </w:t>
      </w:r>
    </w:p>
    <w:p w:rsidRPr="00564501" w:rsidR="00BF6B87" w:rsidP="00BF6B87" w:rsidRDefault="00BF6B87" w14:paraId="6E0A9DA2" w14:textId="77777777">
      <w:pPr>
        <w:pStyle w:val="Heading3"/>
        <w:spacing w:before="0" w:after="240"/>
        <w:rPr>
          <w:sz w:val="22"/>
          <w:szCs w:val="22"/>
        </w:rPr>
      </w:pPr>
      <w:r w:rsidRPr="00564501">
        <w:rPr>
          <w:color w:val="1F3864" w:themeColor="accent1" w:themeShade="80"/>
          <w:sz w:val="22"/>
          <w:szCs w:val="22"/>
        </w:rPr>
        <w:t>CRITERIA FOR SELECTION</w:t>
      </w:r>
    </w:p>
    <w:p w:rsidR="00BF6B87" w:rsidP="00BF6B87" w:rsidRDefault="00BF6B87" w14:paraId="284E35D5" w14:textId="77777777">
      <w:pPr>
        <w:spacing w:after="240"/>
      </w:pPr>
      <w:r>
        <w:t xml:space="preserve">The following criteria </w:t>
      </w:r>
      <w:r w:rsidRPr="00150823">
        <w:t>will form the basis for abstract selection</w:t>
      </w:r>
      <w:r>
        <w:t xml:space="preserve"> and so may be useful for you when you are putting together your proposal:</w:t>
      </w:r>
    </w:p>
    <w:p w:rsidRPr="000720AB" w:rsidR="00BF6B87" w:rsidP="00BF6B87" w:rsidRDefault="00BF6B87" w14:paraId="5B73E818" w14:textId="77777777">
      <w:pPr>
        <w:spacing w:after="240"/>
        <w:rPr>
          <w:b/>
          <w:bCs/>
        </w:rPr>
      </w:pPr>
      <w:r>
        <w:rPr>
          <w:b/>
          <w:bCs/>
        </w:rPr>
        <w:t xml:space="preserve">Interest: </w:t>
      </w:r>
      <w:r w:rsidRPr="007E6D13">
        <w:t xml:space="preserve">the work is </w:t>
      </w:r>
      <w:r w:rsidRPr="007B3E6F">
        <w:t>s</w:t>
      </w:r>
      <w:r w:rsidRPr="007E6D13">
        <w:t>ufficiently accessible and interesting to a wide, international audience</w:t>
      </w:r>
      <w:r>
        <w:rPr>
          <w:rFonts w:ascii="Arial" w:hAnsi="Arial" w:cs="Arial"/>
          <w:color w:val="343536"/>
          <w:shd w:val="clear" w:color="auto" w:fill="FFFFFF"/>
        </w:rPr>
        <w:t xml:space="preserve"> </w:t>
      </w:r>
    </w:p>
    <w:p w:rsidRPr="00150823" w:rsidR="00BF6B87" w:rsidP="00BF6B87" w:rsidRDefault="00BF6B87" w14:paraId="089BD802" w14:textId="77777777">
      <w:pPr>
        <w:spacing w:after="240"/>
      </w:pPr>
      <w:r w:rsidRPr="00BF7A5C">
        <w:rPr>
          <w:b/>
          <w:bCs/>
        </w:rPr>
        <w:t>Relevance</w:t>
      </w:r>
      <w:r w:rsidRPr="00150823">
        <w:t xml:space="preserve">: </w:t>
      </w:r>
      <w:r>
        <w:t>t</w:t>
      </w:r>
      <w:r w:rsidRPr="00150823">
        <w:t xml:space="preserve">he proposal aligns with the conference theme and sub-themes </w:t>
      </w:r>
    </w:p>
    <w:p w:rsidRPr="00D156B3" w:rsidR="00BF6B87" w:rsidP="00BF6B87" w:rsidRDefault="00BF6B87" w14:paraId="5DBA7ECB" w14:textId="77777777">
      <w:pPr>
        <w:pStyle w:val="ListParagraph"/>
        <w:numPr>
          <w:ilvl w:val="0"/>
          <w:numId w:val="4"/>
        </w:numPr>
        <w:spacing w:after="240"/>
      </w:pPr>
      <w:r w:rsidRPr="00D156B3">
        <w:t>Research-informed and research-led pedagogies: the links to underling principles and theories are explained and justified</w:t>
      </w:r>
    </w:p>
    <w:p w:rsidRPr="00D156B3" w:rsidR="00BF6B87" w:rsidP="00BF6B87" w:rsidRDefault="00BF6B87" w14:paraId="569F292E" w14:textId="77777777">
      <w:pPr>
        <w:pStyle w:val="ListParagraph"/>
        <w:numPr>
          <w:ilvl w:val="0"/>
          <w:numId w:val="4"/>
        </w:numPr>
        <w:spacing w:after="240"/>
      </w:pPr>
      <w:r w:rsidRPr="00D156B3">
        <w:t xml:space="preserve">Research design for empirical research/scholarship: </w:t>
      </w:r>
      <w:r>
        <w:t>t</w:t>
      </w:r>
      <w:r w:rsidRPr="3D48A7D8">
        <w:t>he</w:t>
      </w:r>
      <w:r w:rsidRPr="00D156B3">
        <w:t xml:space="preserve"> research questions, context and participants, procedures for gathering and analysing data are explained and justified </w:t>
      </w:r>
    </w:p>
    <w:p w:rsidR="00BF6B87" w:rsidP="00BF6B87" w:rsidRDefault="00BF6B87" w14:paraId="32FBB815" w14:textId="77777777">
      <w:pPr>
        <w:rPr>
          <w:b/>
          <w:bCs/>
        </w:rPr>
      </w:pPr>
      <w:r>
        <w:rPr>
          <w:b/>
          <w:bCs/>
        </w:rPr>
        <w:br w:type="page"/>
      </w:r>
    </w:p>
    <w:p w:rsidRPr="00D156B3" w:rsidR="00BF6B87" w:rsidP="00BF6B87" w:rsidRDefault="00BF6B87" w14:paraId="7DD1C675" w14:textId="77777777">
      <w:pPr>
        <w:spacing w:after="240"/>
      </w:pPr>
      <w:r w:rsidRPr="00D156B3">
        <w:rPr>
          <w:b/>
          <w:bCs/>
        </w:rPr>
        <w:t>Outcomes and Insights</w:t>
      </w:r>
      <w:r w:rsidRPr="00D156B3">
        <w:t xml:space="preserve">: </w:t>
      </w:r>
    </w:p>
    <w:p w:rsidRPr="00D156B3" w:rsidR="00BF6B87" w:rsidP="00BF6B87" w:rsidRDefault="00BF6B87" w14:paraId="73B7659F" w14:textId="77777777">
      <w:pPr>
        <w:pStyle w:val="ListParagraph"/>
        <w:numPr>
          <w:ilvl w:val="0"/>
          <w:numId w:val="6"/>
        </w:numPr>
        <w:spacing w:after="240"/>
      </w:pPr>
      <w:r w:rsidRPr="00D156B3">
        <w:t xml:space="preserve">A description of how the work contributes to the understanding or practice of EAP is provided </w:t>
      </w:r>
    </w:p>
    <w:p w:rsidRPr="001C3E5B" w:rsidR="00BF6B87" w:rsidP="00BF6B87" w:rsidRDefault="00BF6B87" w14:paraId="5DC26CFC" w14:textId="77777777">
      <w:pPr>
        <w:pStyle w:val="ListParagraph"/>
        <w:numPr>
          <w:ilvl w:val="0"/>
          <w:numId w:val="6"/>
        </w:numPr>
        <w:spacing w:after="240"/>
      </w:pPr>
      <w:r w:rsidRPr="00D156B3">
        <w:t>For empirical work</w:t>
      </w:r>
      <w:r>
        <w:t>,</w:t>
      </w:r>
      <w:r w:rsidRPr="3D48A7D8">
        <w:t xml:space="preserve"> </w:t>
      </w:r>
      <w:r>
        <w:t>e</w:t>
      </w:r>
      <w:r w:rsidRPr="3D48A7D8">
        <w:t>vidence</w:t>
      </w:r>
      <w:r w:rsidRPr="00D156B3">
        <w:t xml:space="preserve"> and/or findings are reported </w:t>
      </w:r>
    </w:p>
    <w:p w:rsidRPr="00D156B3" w:rsidR="00BF6B87" w:rsidP="00BF6B87" w:rsidRDefault="00BF6B87" w14:paraId="06DBF2DE" w14:textId="77777777">
      <w:pPr>
        <w:spacing w:after="240"/>
        <w:rPr>
          <w:b/>
          <w:bCs/>
        </w:rPr>
      </w:pPr>
      <w:r w:rsidRPr="00D156B3">
        <w:rPr>
          <w:b/>
          <w:bCs/>
        </w:rPr>
        <w:t>Coherence &amp;</w:t>
      </w:r>
      <w:r>
        <w:rPr>
          <w:b/>
          <w:bCs/>
        </w:rPr>
        <w:t xml:space="preserve"> I</w:t>
      </w:r>
      <w:r w:rsidRPr="00D156B3">
        <w:rPr>
          <w:b/>
          <w:bCs/>
        </w:rPr>
        <w:t>nsights for symposia</w:t>
      </w:r>
      <w:r>
        <w:rPr>
          <w:b/>
          <w:bCs/>
        </w:rPr>
        <w:t>:</w:t>
      </w:r>
      <w:r w:rsidRPr="00D156B3">
        <w:rPr>
          <w:b/>
          <w:bCs/>
        </w:rPr>
        <w:t xml:space="preserve"> </w:t>
      </w:r>
    </w:p>
    <w:p w:rsidRPr="00D156B3" w:rsidR="00BF6B87" w:rsidP="00BF6B87" w:rsidRDefault="00BF6B87" w14:paraId="3F00D0AB" w14:textId="77777777">
      <w:pPr>
        <w:pStyle w:val="ListParagraph"/>
        <w:numPr>
          <w:ilvl w:val="0"/>
          <w:numId w:val="5"/>
        </w:numPr>
        <w:spacing w:after="240"/>
      </w:pPr>
      <w:r w:rsidRPr="00D156B3">
        <w:t>Appropriacy /significance of theme</w:t>
      </w:r>
    </w:p>
    <w:p w:rsidR="00BF6B87" w:rsidP="00BF6B87" w:rsidRDefault="00BF6B87" w14:paraId="1D51F56F" w14:textId="77777777">
      <w:pPr>
        <w:pStyle w:val="ListParagraph"/>
        <w:numPr>
          <w:ilvl w:val="0"/>
          <w:numId w:val="5"/>
        </w:numPr>
        <w:spacing w:after="240"/>
      </w:pPr>
      <w:r w:rsidRPr="00D156B3">
        <w:t>Presentation of original and/or</w:t>
      </w:r>
      <w:r>
        <w:t xml:space="preserve"> contrasting</w:t>
      </w:r>
      <w:r w:rsidRPr="00D156B3">
        <w:t xml:space="preserve"> perspectives</w:t>
      </w:r>
    </w:p>
    <w:p w:rsidRPr="00CD1C99" w:rsidR="00BF6B87" w:rsidP="00BF6B87" w:rsidRDefault="00BF6B87" w14:paraId="6C415779" w14:textId="77777777">
      <w:pPr>
        <w:pStyle w:val="ListParagraph"/>
        <w:numPr>
          <w:ilvl w:val="0"/>
          <w:numId w:val="5"/>
        </w:numPr>
        <w:spacing w:after="240"/>
      </w:pPr>
      <w:r w:rsidRPr="00CD1C99">
        <w:t xml:space="preserve">Planned opportunities for audience discussion  </w:t>
      </w:r>
    </w:p>
    <w:p w:rsidRPr="00CD1C99" w:rsidR="00BF6B87" w:rsidP="00BF6B87" w:rsidRDefault="00BF6B87" w14:paraId="21C5A6FC" w14:textId="77777777">
      <w:pPr>
        <w:spacing w:after="240"/>
      </w:pPr>
      <w:r w:rsidRPr="00CD1C99">
        <w:rPr>
          <w:b/>
          <w:bCs/>
        </w:rPr>
        <w:t>Audience Engagement</w:t>
      </w:r>
      <w:r w:rsidRPr="00CD1C99">
        <w:t xml:space="preserve"> (as appropriate for workshops</w:t>
      </w:r>
      <w:r>
        <w:t xml:space="preserve"> and symposia</w:t>
      </w:r>
      <w:r w:rsidRPr="00CD1C99">
        <w:t>)</w:t>
      </w:r>
    </w:p>
    <w:p w:rsidRPr="00CD1C99" w:rsidR="00BF6B87" w:rsidP="00BF6B87" w:rsidRDefault="00BF6B87" w14:paraId="36A3C5EC" w14:textId="77777777">
      <w:pPr>
        <w:pStyle w:val="ListParagraph"/>
        <w:numPr>
          <w:ilvl w:val="0"/>
          <w:numId w:val="7"/>
        </w:numPr>
        <w:spacing w:after="240"/>
      </w:pPr>
      <w:r w:rsidRPr="00CD1C99">
        <w:t>Planned opportunities for active audience engagement in the session are described</w:t>
      </w:r>
    </w:p>
    <w:p w:rsidRPr="00CD1C99" w:rsidR="00BF6B87" w:rsidP="00BF6B87" w:rsidRDefault="00BF6B87" w14:paraId="43ECC74D" w14:textId="77777777">
      <w:pPr>
        <w:pStyle w:val="ListParagraph"/>
        <w:numPr>
          <w:ilvl w:val="0"/>
          <w:numId w:val="7"/>
        </w:numPr>
        <w:spacing w:after="240"/>
      </w:pPr>
      <w:r w:rsidRPr="00CD1C99">
        <w:t>Opportunities for audience participation in the discussion are included</w:t>
      </w:r>
    </w:p>
    <w:p w:rsidRPr="00CD1C99" w:rsidR="00BF6B87" w:rsidP="00BF6B87" w:rsidRDefault="00BF6B87" w14:paraId="6DA6A345" w14:textId="77777777">
      <w:pPr>
        <w:pStyle w:val="ListParagraph"/>
        <w:numPr>
          <w:ilvl w:val="0"/>
          <w:numId w:val="7"/>
        </w:numPr>
        <w:spacing w:after="240"/>
      </w:pPr>
      <w:r w:rsidRPr="00CD1C99">
        <w:t xml:space="preserve">Effective pedagogical practices are demonstrated and explained </w:t>
      </w:r>
    </w:p>
    <w:p w:rsidR="00BF6B87" w:rsidP="00BF6B87" w:rsidRDefault="00BF6B87" w14:paraId="2CD28727" w14:textId="77777777">
      <w:pPr>
        <w:spacing w:after="240"/>
        <w:rPr>
          <w:bCs/>
          <w:iCs/>
        </w:rPr>
      </w:pPr>
      <w:r>
        <w:rPr>
          <w:bCs/>
          <w:iCs/>
        </w:rPr>
        <w:t xml:space="preserve">For group submissions, the first author is considered the presenting author and is expected to register for the conference. All presenting should register. </w:t>
      </w:r>
    </w:p>
    <w:p w:rsidRPr="00564501" w:rsidR="00BF6B87" w:rsidP="00BF6B87" w:rsidRDefault="00BF6B87" w14:paraId="2397AB07" w14:textId="77777777">
      <w:pPr>
        <w:pStyle w:val="Heading2"/>
        <w:spacing w:before="0" w:after="240"/>
        <w:rPr>
          <w:color w:val="1F3864" w:themeColor="accent1" w:themeShade="80"/>
          <w:sz w:val="22"/>
          <w:szCs w:val="22"/>
        </w:rPr>
      </w:pPr>
      <w:r w:rsidRPr="00564501">
        <w:rPr>
          <w:color w:val="1F3864" w:themeColor="accent1" w:themeShade="80"/>
          <w:sz w:val="22"/>
          <w:szCs w:val="22"/>
        </w:rPr>
        <w:t>PROPOSAL FORMAT: GUIDELINES FOR SUBMISSION</w:t>
      </w:r>
    </w:p>
    <w:p w:rsidR="007E5164" w:rsidP="00BF6B87" w:rsidRDefault="007E5164" w14:paraId="08C5F378" w14:textId="7A310267">
      <w:pPr>
        <w:spacing w:after="240"/>
      </w:pPr>
      <w:r>
        <w:t xml:space="preserve">First time? See also the </w:t>
      </w:r>
      <w:r w:rsidR="00064D85">
        <w:t>‘</w:t>
      </w:r>
      <w:r>
        <w:t xml:space="preserve">simple guide </w:t>
      </w:r>
      <w:r w:rsidRPr="00064D85" w:rsidR="00064D85">
        <w:t>to abstracts for first-time presenters</w:t>
      </w:r>
      <w:r w:rsidR="00064D85">
        <w:t xml:space="preserve">’ </w:t>
      </w:r>
      <w:r w:rsidR="002C3633">
        <w:t xml:space="preserve">at the end. </w:t>
      </w:r>
    </w:p>
    <w:p w:rsidRPr="00E87D92" w:rsidR="00BF6B87" w:rsidP="00BF6B87" w:rsidRDefault="00BF6B87" w14:paraId="0C88E671" w14:textId="7FFF8609">
      <w:pPr>
        <w:spacing w:after="240"/>
      </w:pPr>
      <w:r w:rsidRPr="00E87D92">
        <w:t xml:space="preserve">You will be asked to submit the following: </w:t>
      </w:r>
    </w:p>
    <w:p w:rsidRPr="00362B38" w:rsidR="00BF6B87" w:rsidP="00BF6B87" w:rsidRDefault="00BF6B87" w14:paraId="7AFD27AF" w14:textId="77777777">
      <w:pPr>
        <w:pStyle w:val="ListParagraph"/>
        <w:numPr>
          <w:ilvl w:val="0"/>
          <w:numId w:val="1"/>
        </w:numPr>
        <w:spacing w:after="240"/>
        <w:rPr>
          <w:b/>
          <w:color w:val="1F3864" w:themeColor="accent1" w:themeShade="80"/>
        </w:rPr>
      </w:pPr>
      <w:r w:rsidRPr="00362B38">
        <w:rPr>
          <w:b/>
          <w:color w:val="1F3864" w:themeColor="accent1" w:themeShade="80"/>
        </w:rPr>
        <w:t xml:space="preserve">Title </w:t>
      </w:r>
      <w:r w:rsidRPr="00362B38">
        <w:rPr>
          <w:color w:val="1F3864" w:themeColor="accent1" w:themeShade="80"/>
        </w:rPr>
        <w:t>(15 words)</w:t>
      </w:r>
    </w:p>
    <w:p w:rsidRPr="00362B38" w:rsidR="00BF6B87" w:rsidP="00BF6B87" w:rsidRDefault="00BF6B87" w14:paraId="5CE84BF9" w14:textId="77777777">
      <w:pPr>
        <w:pStyle w:val="ListParagraph"/>
        <w:numPr>
          <w:ilvl w:val="0"/>
          <w:numId w:val="1"/>
        </w:numPr>
        <w:spacing w:after="240"/>
        <w:rPr>
          <w:b/>
          <w:color w:val="1F3864" w:themeColor="accent1" w:themeShade="80"/>
        </w:rPr>
      </w:pPr>
      <w:r w:rsidRPr="00362B38">
        <w:rPr>
          <w:b/>
          <w:color w:val="1F3864" w:themeColor="accent1" w:themeShade="80"/>
        </w:rPr>
        <w:t xml:space="preserve">Abstract for publication </w:t>
      </w:r>
      <w:r w:rsidRPr="00362B38">
        <w:rPr>
          <w:color w:val="1F3864" w:themeColor="accent1" w:themeShade="80"/>
        </w:rPr>
        <w:t>(word counts dependent on type of proposal)</w:t>
      </w:r>
    </w:p>
    <w:p w:rsidRPr="00E87D92" w:rsidR="00BF6B87" w:rsidP="00BF6B87" w:rsidRDefault="00BF6B87" w14:paraId="56B782C5" w14:textId="77777777">
      <w:pPr>
        <w:pStyle w:val="ListParagraph"/>
        <w:spacing w:after="240"/>
        <w:rPr>
          <w:b/>
        </w:rPr>
      </w:pPr>
      <w:r w:rsidRPr="00E87D92">
        <w:rPr>
          <w:color w:val="000000" w:themeColor="text1"/>
        </w:rPr>
        <w:t xml:space="preserve">The abstract will be published on the conference website. It should address the </w:t>
      </w:r>
      <w:r w:rsidRPr="00E87D92">
        <w:rPr>
          <w:b/>
          <w:color w:val="000000" w:themeColor="text1"/>
        </w:rPr>
        <w:t>conference theme</w:t>
      </w:r>
      <w:r w:rsidRPr="00E87D92">
        <w:rPr>
          <w:color w:val="000000" w:themeColor="text1"/>
        </w:rPr>
        <w:t xml:space="preserve">, describing </w:t>
      </w:r>
      <w:r w:rsidRPr="00E87D92">
        <w:rPr>
          <w:b/>
          <w:color w:val="000000" w:themeColor="text1"/>
        </w:rPr>
        <w:t>the proposal’s topic</w:t>
      </w:r>
      <w:r w:rsidRPr="00E87D92">
        <w:rPr>
          <w:color w:val="000000" w:themeColor="text1"/>
        </w:rPr>
        <w:t xml:space="preserve"> and indicating the </w:t>
      </w:r>
      <w:r w:rsidRPr="00E87D92">
        <w:rPr>
          <w:b/>
          <w:color w:val="000000" w:themeColor="text1"/>
        </w:rPr>
        <w:t>literature, methods, evidence and conclusions</w:t>
      </w:r>
      <w:r w:rsidRPr="00E87D92">
        <w:rPr>
          <w:color w:val="000000" w:themeColor="text1"/>
        </w:rPr>
        <w:t xml:space="preserve">, or the </w:t>
      </w:r>
      <w:r w:rsidRPr="00E87D92">
        <w:rPr>
          <w:b/>
          <w:color w:val="000000" w:themeColor="text1"/>
        </w:rPr>
        <w:t>literature and current EAP conversations it engages with</w:t>
      </w:r>
      <w:r w:rsidRPr="00E87D92">
        <w:rPr>
          <w:color w:val="000000" w:themeColor="text1"/>
        </w:rPr>
        <w:t xml:space="preserve">. Please note the length of abstract required is dependent on the presentation format as noted above. </w:t>
      </w:r>
    </w:p>
    <w:p w:rsidRPr="00362B38" w:rsidR="00BF6B87" w:rsidP="00BF6B87" w:rsidRDefault="00BF6B87" w14:paraId="5920AE4F" w14:textId="77777777">
      <w:pPr>
        <w:pStyle w:val="ListParagraph"/>
        <w:numPr>
          <w:ilvl w:val="0"/>
          <w:numId w:val="1"/>
        </w:numPr>
        <w:spacing w:after="240"/>
        <w:rPr>
          <w:b/>
          <w:color w:val="1F3864" w:themeColor="accent1" w:themeShade="80"/>
          <w:shd w:val="clear" w:color="auto" w:fill="FFFFFF"/>
        </w:rPr>
      </w:pPr>
      <w:r w:rsidRPr="00362B38">
        <w:rPr>
          <w:b/>
          <w:color w:val="1F3864" w:themeColor="accent1" w:themeShade="80"/>
        </w:rPr>
        <w:t xml:space="preserve">Additional Information section </w:t>
      </w:r>
    </w:p>
    <w:p w:rsidR="00BF6B87" w:rsidP="00BF6B87" w:rsidRDefault="00BF6B87" w14:paraId="55CBF85F" w14:textId="77777777">
      <w:pPr>
        <w:pStyle w:val="ListParagraph"/>
        <w:spacing w:after="240"/>
        <w:rPr>
          <w:color w:val="000000"/>
          <w:shd w:val="clear" w:color="auto" w:fill="FFFFFF"/>
        </w:rPr>
      </w:pPr>
      <w:r w:rsidRPr="3D48A7D8">
        <w:rPr>
          <w:color w:val="000000"/>
          <w:shd w:val="clear" w:color="auto" w:fill="FFFFFF"/>
        </w:rPr>
        <w:t xml:space="preserve">The </w:t>
      </w:r>
      <w:r w:rsidRPr="00362B38">
        <w:rPr>
          <w:color w:val="000000"/>
          <w:shd w:val="clear" w:color="auto" w:fill="FFFFFF"/>
        </w:rPr>
        <w:t>additional information section should</w:t>
      </w:r>
      <w:r w:rsidRPr="3D48A7D8">
        <w:rPr>
          <w:color w:val="000000"/>
          <w:shd w:val="clear" w:color="auto" w:fill="FFFFFF"/>
        </w:rPr>
        <w:t xml:space="preserve"> explain the </w:t>
      </w:r>
      <w:r w:rsidRPr="3D48A7D8">
        <w:rPr>
          <w:b/>
          <w:color w:val="000000"/>
          <w:shd w:val="clear" w:color="auto" w:fill="FFFFFF"/>
        </w:rPr>
        <w:t xml:space="preserve">rationale and significance of the </w:t>
      </w:r>
      <w:r w:rsidRPr="00362B38">
        <w:rPr>
          <w:b/>
          <w:color w:val="000000"/>
          <w:shd w:val="clear" w:color="auto" w:fill="FFFFFF"/>
        </w:rPr>
        <w:t>proposal</w:t>
      </w:r>
      <w:r w:rsidRPr="3D48A7D8">
        <w:rPr>
          <w:color w:val="000000"/>
          <w:shd w:val="clear" w:color="auto" w:fill="FFFFFF"/>
        </w:rPr>
        <w:t xml:space="preserve"> and its </w:t>
      </w:r>
      <w:r w:rsidRPr="3D48A7D8">
        <w:rPr>
          <w:b/>
          <w:color w:val="000000"/>
          <w:shd w:val="clear" w:color="auto" w:fill="FFFFFF"/>
        </w:rPr>
        <w:t>relevance to the conference themes</w:t>
      </w:r>
      <w:r w:rsidRPr="3D48A7D8">
        <w:rPr>
          <w:color w:val="000000"/>
          <w:shd w:val="clear" w:color="auto" w:fill="FFFFFF"/>
        </w:rPr>
        <w:t xml:space="preserve">, </w:t>
      </w:r>
      <w:r w:rsidRPr="00362B38">
        <w:rPr>
          <w:color w:val="000000"/>
          <w:shd w:val="clear" w:color="auto" w:fill="FFFFFF"/>
        </w:rPr>
        <w:t>state the</w:t>
      </w:r>
      <w:r w:rsidRPr="3D48A7D8">
        <w:rPr>
          <w:b/>
          <w:color w:val="000000"/>
          <w:shd w:val="clear" w:color="auto" w:fill="FFFFFF"/>
        </w:rPr>
        <w:t xml:space="preserve"> intended learning outcomes for participants and outcomes </w:t>
      </w:r>
      <w:r w:rsidRPr="00362B38">
        <w:rPr>
          <w:color w:val="000000"/>
          <w:shd w:val="clear" w:color="auto" w:fill="FFFFFF"/>
        </w:rPr>
        <w:t>and</w:t>
      </w:r>
      <w:r w:rsidRPr="3D48A7D8">
        <w:rPr>
          <w:color w:val="000000"/>
          <w:shd w:val="clear" w:color="auto" w:fill="FFFFFF"/>
        </w:rPr>
        <w:t xml:space="preserve"> include </w:t>
      </w:r>
      <w:r w:rsidRPr="3D48A7D8">
        <w:rPr>
          <w:b/>
          <w:color w:val="000000"/>
          <w:shd w:val="clear" w:color="auto" w:fill="FFFFFF"/>
        </w:rPr>
        <w:t>plans for participants’ engagement in the session, particularly important for workshops</w:t>
      </w:r>
      <w:r w:rsidRPr="3D48A7D8">
        <w:rPr>
          <w:color w:val="000000"/>
          <w:shd w:val="clear" w:color="auto" w:fill="FFFFFF"/>
        </w:rPr>
        <w:t xml:space="preserve">. This is for review purposes only and should be no more than 300 words in length. Please note, the requirements for the additional details section change dependent on the submission type. Please see details </w:t>
      </w:r>
      <w:r>
        <w:rPr>
          <w:color w:val="000000"/>
          <w:shd w:val="clear" w:color="auto" w:fill="FFFFFF"/>
        </w:rPr>
        <w:t>above</w:t>
      </w:r>
      <w:r w:rsidRPr="3D48A7D8">
        <w:rPr>
          <w:color w:val="000000"/>
          <w:shd w:val="clear" w:color="auto" w:fill="FFFFFF"/>
        </w:rPr>
        <w:t>.</w:t>
      </w:r>
    </w:p>
    <w:p w:rsidRPr="00362B38" w:rsidR="00BF6B87" w:rsidP="00BF6B87" w:rsidRDefault="00BF6B87" w14:paraId="0D042F07" w14:textId="77777777">
      <w:pPr>
        <w:pStyle w:val="ListParagraph"/>
        <w:numPr>
          <w:ilvl w:val="0"/>
          <w:numId w:val="1"/>
        </w:numPr>
        <w:spacing w:after="240"/>
        <w:rPr>
          <w:b/>
          <w:color w:val="1F3864" w:themeColor="accent1" w:themeShade="80"/>
          <w:shd w:val="clear" w:color="auto" w:fill="FFFFFF"/>
        </w:rPr>
      </w:pPr>
      <w:r w:rsidRPr="00362B38">
        <w:rPr>
          <w:b/>
          <w:color w:val="1F3864" w:themeColor="accent1" w:themeShade="80"/>
          <w:shd w:val="clear" w:color="auto" w:fill="FFFFFF"/>
        </w:rPr>
        <w:t>References</w:t>
      </w:r>
    </w:p>
    <w:p w:rsidRPr="00DD0542" w:rsidR="00BF6B87" w:rsidP="00BF6B87" w:rsidRDefault="00BF6B87" w14:paraId="748CE333" w14:textId="77777777">
      <w:pPr>
        <w:pStyle w:val="ListParagraph"/>
        <w:spacing w:after="240"/>
        <w:rPr>
          <w:color w:val="000000"/>
          <w:shd w:val="clear" w:color="auto" w:fill="FFFFFF"/>
        </w:rPr>
      </w:pPr>
      <w:r w:rsidRPr="3D48A7D8">
        <w:rPr>
          <w:b/>
          <w:color w:val="000000"/>
          <w:shd w:val="clear" w:color="auto" w:fill="FFFFFF"/>
        </w:rPr>
        <w:t>A list of the major references</w:t>
      </w:r>
      <w:r w:rsidRPr="3D48A7D8">
        <w:rPr>
          <w:color w:val="000000"/>
          <w:shd w:val="clear" w:color="auto" w:fill="FFFFFF"/>
        </w:rPr>
        <w:t xml:space="preserve"> (up to 10 major/indicative references, for review purposes only)</w:t>
      </w:r>
      <w:r>
        <w:rPr>
          <w:color w:val="000000"/>
          <w:shd w:val="clear" w:color="auto" w:fill="FFFFFF"/>
        </w:rPr>
        <w:t>.</w:t>
      </w:r>
    </w:p>
    <w:p w:rsidR="00BF6B87" w:rsidP="00BF6B87" w:rsidRDefault="00BF6B87" w14:paraId="5BF51C8D" w14:textId="77777777">
      <w:pPr>
        <w:spacing w:after="240"/>
        <w:rPr>
          <w:color w:val="000000"/>
          <w:shd w:val="clear" w:color="auto" w:fill="FFFFFF"/>
        </w:rPr>
      </w:pPr>
      <w:r w:rsidRPr="3D48A7D8">
        <w:rPr>
          <w:color w:val="000000"/>
          <w:shd w:val="clear" w:color="auto" w:fill="FFFFFF"/>
        </w:rPr>
        <w:t xml:space="preserve">Please </w:t>
      </w:r>
      <w:r w:rsidRPr="6991C4D4">
        <w:rPr>
          <w:b/>
          <w:bCs/>
          <w:color w:val="000000"/>
          <w:shd w:val="clear" w:color="auto" w:fill="FFFFFF"/>
        </w:rPr>
        <w:t>a</w:t>
      </w:r>
      <w:r w:rsidRPr="3D48A7D8">
        <w:rPr>
          <w:b/>
          <w:bCs/>
          <w:color w:val="000000"/>
          <w:shd w:val="clear" w:color="auto" w:fill="FFFFFF"/>
        </w:rPr>
        <w:t>nonymise</w:t>
      </w:r>
      <w:r w:rsidRPr="3D48A7D8">
        <w:rPr>
          <w:color w:val="000000"/>
          <w:shd w:val="clear" w:color="auto" w:fill="FFFFFF"/>
        </w:rPr>
        <w:t xml:space="preserve"> the proposal text to the greatest possible extent to allow </w:t>
      </w:r>
      <w:r w:rsidRPr="3D48A7D8">
        <w:rPr>
          <w:b/>
          <w:bCs/>
          <w:color w:val="000000"/>
          <w:shd w:val="clear" w:color="auto" w:fill="FFFFFF"/>
        </w:rPr>
        <w:t xml:space="preserve">blind review </w:t>
      </w:r>
      <w:r w:rsidRPr="3D48A7D8">
        <w:rPr>
          <w:color w:val="000000"/>
          <w:shd w:val="clear" w:color="auto" w:fill="FFFFFF"/>
        </w:rPr>
        <w:t>(e.g., omit names of institutions; omit self-references to work that would identify you)</w:t>
      </w:r>
      <w:r>
        <w:rPr>
          <w:color w:val="000000"/>
          <w:shd w:val="clear" w:color="auto" w:fill="FFFFFF"/>
        </w:rPr>
        <w:t xml:space="preserve">. </w:t>
      </w:r>
    </w:p>
    <w:p w:rsidR="00C82D31" w:rsidP="00BF6B87" w:rsidRDefault="00BF6B87" w14:paraId="65554555" w14:textId="6FFC7666">
      <w:pPr>
        <w:spacing w:after="240"/>
        <w:rPr>
          <w:color w:val="000000"/>
          <w:shd w:val="clear" w:color="auto" w:fill="FFFFFF"/>
        </w:rPr>
      </w:pPr>
      <w:r w:rsidRPr="3D48A7D8">
        <w:rPr>
          <w:color w:val="000000"/>
          <w:shd w:val="clear" w:color="auto" w:fill="FFFFFF"/>
        </w:rPr>
        <w:t>The author submitting the proposal will also be asked to provide co-author information including email address</w:t>
      </w:r>
      <w:r>
        <w:rPr>
          <w:color w:val="000000"/>
          <w:shd w:val="clear" w:color="auto" w:fill="FFFFFF"/>
        </w:rPr>
        <w:t>es</w:t>
      </w:r>
      <w:r w:rsidRPr="3D48A7D8">
        <w:rPr>
          <w:color w:val="000000"/>
          <w:shd w:val="clear" w:color="auto" w:fill="FFFFFF"/>
        </w:rPr>
        <w:t xml:space="preserve"> and affiliations where relevant. Please ensure you have the permission of the co-authors to share this information.</w:t>
      </w:r>
    </w:p>
    <w:p w:rsidR="00C82D31" w:rsidRDefault="00C82D31" w14:paraId="43572D7A" w14:textId="020D103D">
      <w:pPr>
        <w:rPr>
          <w:color w:val="000000"/>
          <w:shd w:val="clear" w:color="auto" w:fill="FFFFFF"/>
        </w:rPr>
      </w:pPr>
    </w:p>
    <w:p w:rsidR="009B335F" w:rsidRDefault="009B335F" w14:paraId="3F3A6C60" w14:textId="77777777">
      <w:pPr>
        <w:rPr>
          <w:rFonts w:asciiTheme="majorHAnsi" w:hAnsiTheme="majorHAnsi" w:eastAsiaTheme="majorEastAsia" w:cstheme="majorBidi"/>
          <w:color w:val="1F3864" w:themeColor="accent1" w:themeShade="80"/>
          <w:sz w:val="32"/>
          <w:szCs w:val="32"/>
        </w:rPr>
      </w:pPr>
      <w:r>
        <w:rPr>
          <w:color w:val="1F3864" w:themeColor="accent1" w:themeShade="80"/>
        </w:rPr>
        <w:br w:type="page"/>
      </w:r>
    </w:p>
    <w:p w:rsidRPr="00B6245A" w:rsidR="009B335F" w:rsidP="009B335F" w:rsidRDefault="009B335F" w14:paraId="5E86471D" w14:textId="4B2AACF7">
      <w:pPr>
        <w:pStyle w:val="Heading1"/>
        <w:spacing w:before="0" w:after="240"/>
        <w:rPr>
          <w:color w:val="1F3864" w:themeColor="accent1" w:themeShade="80"/>
        </w:rPr>
      </w:pPr>
      <w:r w:rsidRPr="00B6245A">
        <w:rPr>
          <w:color w:val="1F3864" w:themeColor="accent1" w:themeShade="80"/>
        </w:rPr>
        <w:t>BALEAP Conference 2021</w:t>
      </w:r>
      <w:r>
        <w:rPr>
          <w:color w:val="1F3864" w:themeColor="accent1" w:themeShade="80"/>
        </w:rPr>
        <w:t xml:space="preserve">: Writing an Abstract </w:t>
      </w:r>
    </w:p>
    <w:p w:rsidRPr="0096072A" w:rsidR="009B335F" w:rsidP="009B335F" w:rsidRDefault="009B335F" w14:paraId="60631E91" w14:textId="77777777">
      <w:pPr>
        <w:pStyle w:val="Heading2"/>
        <w:rPr>
          <w:b/>
          <w:bCs/>
          <w:iCs/>
          <w:caps/>
          <w:color w:val="1F3864" w:themeColor="accent1" w:themeShade="80"/>
          <w:sz w:val="22"/>
          <w:szCs w:val="22"/>
        </w:rPr>
      </w:pPr>
      <w:r w:rsidRPr="00DD54D6">
        <w:rPr>
          <w:color w:val="1F3864" w:themeColor="accent1" w:themeShade="80"/>
          <w:sz w:val="22"/>
          <w:szCs w:val="22"/>
        </w:rPr>
        <w:t>A SIMPLE GUIDE TO ABSTRACTS FOR FIRST-TIME PRESENTERS</w:t>
      </w:r>
    </w:p>
    <w:p w:rsidRPr="00561766" w:rsidR="009B335F" w:rsidP="009B335F" w:rsidRDefault="009B335F" w14:paraId="55988441" w14:textId="77777777">
      <w:r w:rsidRPr="00561766">
        <w:t>If you’re new to writing abstracts, you might find the following useful.</w:t>
      </w:r>
    </w:p>
    <w:p w:rsidRPr="00561766" w:rsidR="009B335F" w:rsidP="009B335F" w:rsidRDefault="009B335F" w14:paraId="57169AD0" w14:textId="77777777">
      <w:r w:rsidRPr="00561766">
        <w:t xml:space="preserve">There are a range of formats including live online and pre-recorded talks and papers followed by synchronous and asynchronous discussions: </w:t>
      </w:r>
    </w:p>
    <w:p w:rsidRPr="00561766" w:rsidR="009B335F" w:rsidP="009B335F" w:rsidRDefault="009B335F" w14:paraId="193DF84E" w14:textId="77777777">
      <w:r w:rsidRPr="00561766">
        <w:rPr>
          <w:b/>
          <w:bCs/>
        </w:rPr>
        <w:t>Papers</w:t>
      </w:r>
      <w:r>
        <w:rPr>
          <w:b/>
          <w:bCs/>
        </w:rPr>
        <w:t>:</w:t>
      </w:r>
      <w:r w:rsidRPr="00561766">
        <w:t xml:space="preserve"> The abstract part of the proposal should be between 300-400 words, providing an outline of the significance of the area and of the talk.</w:t>
      </w:r>
    </w:p>
    <w:p w:rsidRPr="00561766" w:rsidR="009B335F" w:rsidP="009B335F" w:rsidRDefault="009B335F" w14:paraId="796B7A89" w14:textId="77777777">
      <w:r w:rsidRPr="00561766">
        <w:rPr>
          <w:b/>
          <w:bCs/>
        </w:rPr>
        <w:t>Lightning talks</w:t>
      </w:r>
      <w:r>
        <w:rPr>
          <w:b/>
          <w:bCs/>
        </w:rPr>
        <w:t>:</w:t>
      </w:r>
      <w:r w:rsidRPr="00561766">
        <w:t xml:space="preserve"> The abstract part of the proposal should be between 200-300 words, outlining the key points to be covered.</w:t>
      </w:r>
    </w:p>
    <w:p w:rsidRPr="00561766" w:rsidR="009B335F" w:rsidP="009B335F" w:rsidRDefault="009B335F" w14:paraId="2B48CE6F" w14:textId="77777777">
      <w:r w:rsidRPr="00561766">
        <w:rPr>
          <w:b/>
          <w:bCs/>
        </w:rPr>
        <w:t>Workshops:</w:t>
      </w:r>
      <w:r w:rsidRPr="00561766">
        <w:t xml:space="preserve"> The abstract part of the proposal should be between 400 and 800 words and should include an outline of the workshop, intended learning outcomes and how participants will be engaged.</w:t>
      </w:r>
    </w:p>
    <w:p w:rsidRPr="00561766" w:rsidR="009B335F" w:rsidP="009B335F" w:rsidRDefault="009B335F" w14:paraId="23244B1F" w14:textId="77777777">
      <w:r w:rsidRPr="00561766">
        <w:rPr>
          <w:b/>
          <w:bCs/>
        </w:rPr>
        <w:t>Symposium:</w:t>
      </w:r>
      <w:r w:rsidRPr="00561766">
        <w:t xml:space="preserve"> The abstract part of the proposal text should be between 500 and 1000 words, describing the symposium as a whole. It may also include descriptions of individual contributions and titles within the panel.</w:t>
      </w:r>
    </w:p>
    <w:p w:rsidRPr="00561766" w:rsidR="009B335F" w:rsidP="009B335F" w:rsidRDefault="009B335F" w14:paraId="4262B316" w14:textId="77777777">
      <w:r w:rsidRPr="00561766">
        <w:rPr>
          <w:b/>
          <w:bCs/>
        </w:rPr>
        <w:t xml:space="preserve">Posters: </w:t>
      </w:r>
      <w:r w:rsidRPr="00561766">
        <w:t>The abstract part of the proposal should be between 200-300 words and include an outline of the topic and focus.</w:t>
      </w:r>
    </w:p>
    <w:p w:rsidRPr="00561766" w:rsidR="009B335F" w:rsidP="009B335F" w:rsidRDefault="009B335F" w14:paraId="5F7D3020" w14:textId="77777777">
      <w:r w:rsidRPr="00561766">
        <w:rPr>
          <w:b/>
          <w:bCs/>
        </w:rPr>
        <w:t>Pecha Kucha:</w:t>
      </w:r>
      <w:r w:rsidRPr="00561766">
        <w:t xml:space="preserve"> The abstract part of the proposal, between 200-300 words will outline the key points to be made.</w:t>
      </w:r>
    </w:p>
    <w:p w:rsidRPr="00561766" w:rsidR="009B335F" w:rsidP="009B335F" w:rsidRDefault="009B335F" w14:paraId="60AC335C" w14:textId="77777777">
      <w:r w:rsidRPr="00561766">
        <w:rPr>
          <w:b/>
          <w:bCs/>
        </w:rPr>
        <w:t>SIG themed events/slots</w:t>
      </w:r>
      <w:r>
        <w:rPr>
          <w:b/>
          <w:bCs/>
        </w:rPr>
        <w:t>:</w:t>
      </w:r>
      <w:r w:rsidRPr="00561766">
        <w:t xml:space="preserve"> The abstract part of the proposal should be between 500-1000 words, providing an outline of the aims of the event and key components.</w:t>
      </w:r>
    </w:p>
    <w:p w:rsidRPr="00561766" w:rsidR="009B335F" w:rsidP="009B335F" w:rsidRDefault="009B335F" w14:paraId="493B344D" w14:textId="77777777">
      <w:r w:rsidRPr="00561766">
        <w:t xml:space="preserve">Abstracts will vary in structure and content but they might be expected to reflect Swales’ (2004) CARS model, with the addition of the research design and findings. They may also describe the data analysis and the proposed presentation itself (Yoon and Casal, 2020). The abstract not only tells the audience about the proposed paper, but also sells or promotes it to them (Ibolya and Pecorari, 2013; Samar et al., 2014), considering the criteria for selection outlined below. First-time presenters may find it useful to review some abstracts from the 2019 BALEAP conference programme at: </w:t>
      </w:r>
      <w:hyperlink r:id="rId12">
        <w:r w:rsidRPr="00561766">
          <w:rPr>
            <w:rStyle w:val="Hyperlink"/>
          </w:rPr>
          <w:t>https://www.baleap.org/event/baleap-2019-leeds</w:t>
        </w:r>
      </w:hyperlink>
      <w:r w:rsidRPr="00561766">
        <w:t xml:space="preserve"> </w:t>
      </w:r>
    </w:p>
    <w:p w:rsidRPr="000E16F1" w:rsidR="009B335F" w:rsidP="009B335F" w:rsidRDefault="009B335F" w14:paraId="7F524CAE" w14:textId="77777777">
      <w:pPr>
        <w:pStyle w:val="ListParagraph"/>
        <w:numPr>
          <w:ilvl w:val="0"/>
          <w:numId w:val="8"/>
        </w:numPr>
        <w:spacing w:after="480" w:line="240" w:lineRule="auto"/>
      </w:pPr>
      <w:r w:rsidRPr="000E16F1">
        <w:t>Remember also to check the criteria for selection (see over and on the CfP)</w:t>
      </w:r>
    </w:p>
    <w:p w:rsidRPr="00561766" w:rsidR="009B335F" w:rsidP="009B335F" w:rsidRDefault="009B335F" w14:paraId="13549FD5" w14:textId="77777777">
      <w:pPr>
        <w:rPr>
          <w:b/>
          <w:bCs/>
        </w:rPr>
      </w:pPr>
      <w:r w:rsidRPr="00561766">
        <w:rPr>
          <w:b/>
          <w:bCs/>
        </w:rPr>
        <w:t>References</w:t>
      </w:r>
    </w:p>
    <w:p w:rsidRPr="00561766" w:rsidR="009B335F" w:rsidP="009B335F" w:rsidRDefault="009B335F" w14:paraId="30846228" w14:textId="77777777">
      <w:pPr>
        <w:spacing w:after="120"/>
      </w:pPr>
      <w:r w:rsidRPr="00561766">
        <w:t xml:space="preserve">Maricic, I., and Pecorari, D. 2013. Mind the gap! highlighting novelty in conference abstracts, </w:t>
      </w:r>
      <w:r w:rsidRPr="00561766">
        <w:rPr>
          <w:i/>
          <w:iCs/>
        </w:rPr>
        <w:t>2013 Biennial BALEAP Conference (The Janus Moment in EAP: Revisiting the Past and Building the Future).</w:t>
      </w:r>
      <w:r w:rsidRPr="00561766">
        <w:t xml:space="preserve"> </w:t>
      </w:r>
      <w:r w:rsidRPr="00561766">
        <w:rPr>
          <w:rStyle w:val="Date1"/>
        </w:rPr>
        <w:t xml:space="preserve">19 </w:t>
      </w:r>
      <w:r w:rsidRPr="00561766">
        <w:t xml:space="preserve">– </w:t>
      </w:r>
      <w:r w:rsidRPr="00561766">
        <w:rPr>
          <w:rStyle w:val="Date1"/>
        </w:rPr>
        <w:t xml:space="preserve">21 April 2013. </w:t>
      </w:r>
      <w:r w:rsidRPr="00561766">
        <w:t>Nottingham, United Kingdom.</w:t>
      </w:r>
    </w:p>
    <w:p w:rsidRPr="00561766" w:rsidR="009B335F" w:rsidP="009B335F" w:rsidRDefault="009B335F" w14:paraId="61B65FB6" w14:textId="77777777">
      <w:pPr>
        <w:spacing w:after="120" w:line="240" w:lineRule="auto"/>
        <w:rPr>
          <w:rFonts w:eastAsia="Times New Roman"/>
          <w:lang w:eastAsia="en-GB"/>
        </w:rPr>
      </w:pPr>
      <w:r w:rsidRPr="00561766">
        <w:rPr>
          <w:rFonts w:eastAsia="Times New Roman"/>
          <w:lang w:eastAsia="en-GB"/>
        </w:rPr>
        <w:t xml:space="preserve">Samar, R.G., Talebzadeh, H., Kiany, G.R. and Akbari, R., 2014. Moves and steps to sell a paper: A cross-cultural genre analysis of applied linguistics conference abstracts. </w:t>
      </w:r>
      <w:r w:rsidRPr="00561766">
        <w:rPr>
          <w:rFonts w:eastAsia="Times New Roman"/>
          <w:i/>
          <w:iCs/>
          <w:lang w:eastAsia="en-GB"/>
        </w:rPr>
        <w:t>Text &amp; Talk</w:t>
      </w:r>
      <w:r w:rsidRPr="00561766">
        <w:rPr>
          <w:rFonts w:eastAsia="Times New Roman"/>
          <w:lang w:eastAsia="en-GB"/>
        </w:rPr>
        <w:t xml:space="preserve">, </w:t>
      </w:r>
      <w:r w:rsidRPr="00561766">
        <w:rPr>
          <w:rFonts w:eastAsia="Times New Roman"/>
          <w:i/>
          <w:iCs/>
          <w:lang w:eastAsia="en-GB"/>
        </w:rPr>
        <w:t>34</w:t>
      </w:r>
      <w:r w:rsidRPr="00561766">
        <w:rPr>
          <w:rFonts w:eastAsia="Times New Roman"/>
          <w:lang w:eastAsia="en-GB"/>
        </w:rPr>
        <w:t>(6), pp.759-785.</w:t>
      </w:r>
    </w:p>
    <w:p w:rsidRPr="00561766" w:rsidR="009B335F" w:rsidP="009B335F" w:rsidRDefault="009B335F" w14:paraId="2C82B863" w14:textId="77777777">
      <w:pPr>
        <w:spacing w:after="120"/>
      </w:pPr>
      <w:r w:rsidRPr="00561766">
        <w:t xml:space="preserve">Swales, J. M. 2004. </w:t>
      </w:r>
      <w:r w:rsidRPr="00561766">
        <w:rPr>
          <w:i/>
          <w:iCs/>
        </w:rPr>
        <w:t>Research genres: Explorations and applications</w:t>
      </w:r>
      <w:r w:rsidRPr="00561766">
        <w:t>. Cambridge: Cambridge University Press.</w:t>
      </w:r>
    </w:p>
    <w:p w:rsidRPr="00561766" w:rsidR="009B335F" w:rsidP="009B335F" w:rsidRDefault="009B335F" w14:paraId="2DE87DB1" w14:textId="77777777">
      <w:pPr>
        <w:autoSpaceDE w:val="0"/>
        <w:autoSpaceDN w:val="0"/>
        <w:adjustRightInd w:val="0"/>
        <w:spacing w:after="120" w:line="240" w:lineRule="auto"/>
      </w:pPr>
      <w:r w:rsidRPr="00561766">
        <w:t xml:space="preserve">Yoon, J., and Casal, J. E. 2020. Phrase-frames and rhetorical moves in applied linguistics conference abstracts. In U. Romer, V. Cortes, and E. Friginal (Eds.), </w:t>
      </w:r>
      <w:r w:rsidRPr="00561766">
        <w:rPr>
          <w:i/>
          <w:iCs/>
        </w:rPr>
        <w:t xml:space="preserve">Advances in corpus-based research on academic writing: Effects of discipline, register, and writer expertise. </w:t>
      </w:r>
      <w:r w:rsidRPr="00561766">
        <w:t>pp. 282–305. Amsterdam: John Benjamins.</w:t>
      </w:r>
    </w:p>
    <w:p w:rsidR="009B335F" w:rsidRDefault="009B335F" w14:paraId="4A3496B4" w14:textId="77777777">
      <w:pPr>
        <w:rPr>
          <w:color w:val="000000"/>
          <w:shd w:val="clear" w:color="auto" w:fill="FFFFFF"/>
        </w:rPr>
      </w:pPr>
    </w:p>
    <w:sectPr w:rsidR="009B335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016A" w:rsidP="00C87F92" w:rsidRDefault="00FF016A" w14:paraId="70537945" w14:textId="77777777">
      <w:pPr>
        <w:spacing w:after="0" w:line="240" w:lineRule="auto"/>
      </w:pPr>
      <w:r>
        <w:separator/>
      </w:r>
    </w:p>
  </w:endnote>
  <w:endnote w:type="continuationSeparator" w:id="0">
    <w:p w:rsidR="00FF016A" w:rsidP="00C87F92" w:rsidRDefault="00FF016A" w14:paraId="7F0DAA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016A" w:rsidP="00C87F92" w:rsidRDefault="00FF016A" w14:paraId="68407586" w14:textId="77777777">
      <w:pPr>
        <w:spacing w:after="0" w:line="240" w:lineRule="auto"/>
      </w:pPr>
      <w:r>
        <w:separator/>
      </w:r>
    </w:p>
  </w:footnote>
  <w:footnote w:type="continuationSeparator" w:id="0">
    <w:p w:rsidR="00FF016A" w:rsidP="00C87F92" w:rsidRDefault="00FF016A" w14:paraId="1639F5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0" w:type="auto"/>
      <w:tblLayout w:type="fixed"/>
      <w:tblLook w:val="06A0" w:firstRow="1" w:lastRow="0" w:firstColumn="1" w:lastColumn="0" w:noHBand="1" w:noVBand="1"/>
    </w:tblPr>
    <w:tblGrid>
      <w:gridCol w:w="3009"/>
      <w:gridCol w:w="3009"/>
      <w:gridCol w:w="3009"/>
    </w:tblGrid>
    <w:tr w:rsidR="00C87F92" w:rsidTr="4E323241" w14:paraId="57F1E2E1" w14:textId="77777777">
      <w:tc>
        <w:tcPr>
          <w:tcW w:w="3009" w:type="dxa"/>
          <w:tcMar/>
          <w:vAlign w:val="center"/>
        </w:tcPr>
        <w:p w:rsidR="00C87F92" w:rsidP="00C87F92" w:rsidRDefault="6CD81857" w14:paraId="10D77685" w14:textId="77777777">
          <w:pPr>
            <w:pStyle w:val="Header"/>
            <w:ind w:left="-115"/>
          </w:pPr>
          <w:r w:rsidR="4E323241">
            <w:drawing>
              <wp:inline wp14:editId="4E323241" wp14:anchorId="7599B3BE">
                <wp:extent cx="1637524" cy="514350"/>
                <wp:effectExtent l="0" t="0" r="1270" b="0"/>
                <wp:docPr id="194823504" name="Picture 6" descr="UniofGlasgow_CMYK" title=""/>
                <wp:cNvGraphicFramePr>
                  <a:graphicFrameLocks noChangeAspect="1"/>
                </wp:cNvGraphicFramePr>
                <a:graphic>
                  <a:graphicData uri="http://schemas.openxmlformats.org/drawingml/2006/picture">
                    <pic:pic>
                      <pic:nvPicPr>
                        <pic:cNvPr id="0" name="Picture 6"/>
                        <pic:cNvPicPr/>
                      </pic:nvPicPr>
                      <pic:blipFill>
                        <a:blip r:embed="R28da79194dd240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37524" cy="514350"/>
                        </a:xfrm>
                        <a:prstGeom prst="rect">
                          <a:avLst/>
                        </a:prstGeom>
                      </pic:spPr>
                    </pic:pic>
                  </a:graphicData>
                </a:graphic>
              </wp:inline>
            </w:drawing>
          </w:r>
        </w:p>
      </w:tc>
      <w:tc>
        <w:tcPr>
          <w:tcW w:w="3009" w:type="dxa"/>
          <w:tcMar/>
          <w:vAlign w:val="center"/>
        </w:tcPr>
        <w:p w:rsidR="00C87F92" w:rsidP="00C87F92" w:rsidRDefault="00C87F92" w14:paraId="34EA7467" w14:textId="77777777">
          <w:pPr>
            <w:pStyle w:val="Header"/>
          </w:pPr>
          <w:r>
            <w:t xml:space="preserve"> </w:t>
          </w:r>
        </w:p>
      </w:tc>
      <w:tc>
        <w:tcPr>
          <w:tcW w:w="3009" w:type="dxa"/>
          <w:tcMar/>
          <w:vAlign w:val="center"/>
        </w:tcPr>
        <w:p w:rsidR="00C87F92" w:rsidP="00C87F92" w:rsidRDefault="6CD81857" w14:paraId="21807414" w14:textId="77777777">
          <w:pPr>
            <w:pStyle w:val="Header"/>
            <w:ind w:right="-115"/>
          </w:pPr>
          <w:r w:rsidR="4E323241">
            <w:drawing>
              <wp:inline wp14:editId="14480181" wp14:anchorId="7A8F9E3B">
                <wp:extent cx="1532890" cy="782773"/>
                <wp:effectExtent l="0" t="0" r="0" b="0"/>
                <wp:docPr id="544986586" name="Picture 3" descr="A picture containing gam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5f873665b0ed47f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32890" cy="782773"/>
                        </a:xfrm>
                        <a:prstGeom prst="rect">
                          <a:avLst/>
                        </a:prstGeom>
                      </pic:spPr>
                    </pic:pic>
                  </a:graphicData>
                </a:graphic>
              </wp:inline>
            </w:drawing>
          </w:r>
        </w:p>
      </w:tc>
    </w:tr>
  </w:tbl>
  <w:p w:rsidR="00C87F92" w:rsidRDefault="00C87F92" w14:paraId="54B4BE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30DB6"/>
    <w:multiLevelType w:val="hybridMultilevel"/>
    <w:tmpl w:val="610ED8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9D1E13"/>
    <w:multiLevelType w:val="hybridMultilevel"/>
    <w:tmpl w:val="6406C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7E2E7D"/>
    <w:multiLevelType w:val="hybridMultilevel"/>
    <w:tmpl w:val="70389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DB39EE"/>
    <w:multiLevelType w:val="hybridMultilevel"/>
    <w:tmpl w:val="4D146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851613"/>
    <w:multiLevelType w:val="hybridMultilevel"/>
    <w:tmpl w:val="FC329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A53247"/>
    <w:multiLevelType w:val="hybridMultilevel"/>
    <w:tmpl w:val="A69A0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0217877"/>
    <w:multiLevelType w:val="hybridMultilevel"/>
    <w:tmpl w:val="016A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184CE8"/>
    <w:multiLevelType w:val="hybridMultilevel"/>
    <w:tmpl w:val="2F867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1"/>
  </w:num>
  <w:num w:numId="4">
    <w:abstractNumId w:val="3"/>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7B"/>
    <w:rsid w:val="00064D85"/>
    <w:rsid w:val="00087580"/>
    <w:rsid w:val="000F1806"/>
    <w:rsid w:val="00191226"/>
    <w:rsid w:val="00192C1C"/>
    <w:rsid w:val="001E494F"/>
    <w:rsid w:val="002C053C"/>
    <w:rsid w:val="002C3633"/>
    <w:rsid w:val="00394F41"/>
    <w:rsid w:val="005F58F2"/>
    <w:rsid w:val="006963BE"/>
    <w:rsid w:val="0073423A"/>
    <w:rsid w:val="0074536D"/>
    <w:rsid w:val="00763085"/>
    <w:rsid w:val="007E5164"/>
    <w:rsid w:val="0083757C"/>
    <w:rsid w:val="00891E80"/>
    <w:rsid w:val="00934037"/>
    <w:rsid w:val="009B335F"/>
    <w:rsid w:val="009C3E2F"/>
    <w:rsid w:val="00AB32AB"/>
    <w:rsid w:val="00BB58E6"/>
    <w:rsid w:val="00BE6733"/>
    <w:rsid w:val="00BF6B87"/>
    <w:rsid w:val="00C73B1E"/>
    <w:rsid w:val="00C82D31"/>
    <w:rsid w:val="00C87F92"/>
    <w:rsid w:val="00D26B7B"/>
    <w:rsid w:val="00D44041"/>
    <w:rsid w:val="00DC1F98"/>
    <w:rsid w:val="00E9554F"/>
    <w:rsid w:val="00F47FA8"/>
    <w:rsid w:val="00FF016A"/>
    <w:rsid w:val="168171CF"/>
    <w:rsid w:val="47758172"/>
    <w:rsid w:val="4E323241"/>
    <w:rsid w:val="6CD81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9E1D"/>
  <w15:chartTrackingRefBased/>
  <w15:docId w15:val="{EA83976E-461C-4941-9247-93BE1D57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26B7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6B7B"/>
    <w:pPr>
      <w:keepNext/>
      <w:keepLines/>
      <w:spacing w:before="40" w:after="0"/>
      <w:outlineLvl w:val="1"/>
    </w:pPr>
    <w:rPr>
      <w:rFonts w:asciiTheme="majorHAnsi" w:hAnsiTheme="majorHAnsi" w:eastAsiaTheme="majorEastAsia" w:cstheme="majorBidi"/>
      <w:color w:val="2F5496" w:themeColor="accent1" w:themeShade="BF"/>
      <w:sz w:val="26"/>
      <w:szCs w:val="26"/>
      <w:lang w:eastAsia="zh-CN"/>
    </w:rPr>
  </w:style>
  <w:style w:type="paragraph" w:styleId="Heading3">
    <w:name w:val="heading 3"/>
    <w:basedOn w:val="Normal"/>
    <w:next w:val="Normal"/>
    <w:link w:val="Heading3Char"/>
    <w:uiPriority w:val="9"/>
    <w:unhideWhenUsed/>
    <w:qFormat/>
    <w:rsid w:val="00BF6B8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D26B7B"/>
    <w:rPr>
      <w:rFonts w:asciiTheme="majorHAnsi" w:hAnsiTheme="majorHAnsi" w:eastAsiaTheme="majorEastAsia" w:cstheme="majorBidi"/>
      <w:color w:val="2F5496" w:themeColor="accent1" w:themeShade="BF"/>
      <w:sz w:val="26"/>
      <w:szCs w:val="26"/>
      <w:lang w:eastAsia="zh-CN"/>
    </w:rPr>
  </w:style>
  <w:style w:type="paragraph" w:styleId="ListParagraph">
    <w:name w:val="List Paragraph"/>
    <w:basedOn w:val="Normal"/>
    <w:link w:val="ListParagraphChar"/>
    <w:uiPriority w:val="34"/>
    <w:qFormat/>
    <w:rsid w:val="00D26B7B"/>
    <w:pPr>
      <w:ind w:left="720"/>
      <w:contextualSpacing/>
    </w:pPr>
  </w:style>
  <w:style w:type="character" w:styleId="Heading1Char" w:customStyle="1">
    <w:name w:val="Heading 1 Char"/>
    <w:basedOn w:val="DefaultParagraphFont"/>
    <w:link w:val="Heading1"/>
    <w:uiPriority w:val="9"/>
    <w:rsid w:val="00D26B7B"/>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D26B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BF6B87"/>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unhideWhenUsed/>
    <w:rsid w:val="00BF6B87"/>
    <w:pPr>
      <w:spacing w:line="240" w:lineRule="auto"/>
    </w:pPr>
    <w:rPr>
      <w:sz w:val="20"/>
      <w:szCs w:val="20"/>
    </w:rPr>
  </w:style>
  <w:style w:type="character" w:styleId="CommentTextChar" w:customStyle="1">
    <w:name w:val="Comment Text Char"/>
    <w:basedOn w:val="DefaultParagraphFont"/>
    <w:link w:val="CommentText"/>
    <w:uiPriority w:val="99"/>
    <w:rsid w:val="00BF6B87"/>
    <w:rPr>
      <w:sz w:val="20"/>
      <w:szCs w:val="20"/>
    </w:rPr>
  </w:style>
  <w:style w:type="paragraph" w:styleId="Header">
    <w:name w:val="header"/>
    <w:basedOn w:val="Normal"/>
    <w:link w:val="HeaderChar"/>
    <w:uiPriority w:val="99"/>
    <w:unhideWhenUsed/>
    <w:rsid w:val="00C87F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7F92"/>
  </w:style>
  <w:style w:type="paragraph" w:styleId="Footer">
    <w:name w:val="footer"/>
    <w:basedOn w:val="Normal"/>
    <w:link w:val="FooterChar"/>
    <w:uiPriority w:val="99"/>
    <w:unhideWhenUsed/>
    <w:rsid w:val="00C87F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7F92"/>
  </w:style>
  <w:style w:type="character" w:styleId="ListParagraphChar" w:customStyle="1">
    <w:name w:val="List Paragraph Char"/>
    <w:basedOn w:val="DefaultParagraphFont"/>
    <w:link w:val="ListParagraph"/>
    <w:uiPriority w:val="34"/>
    <w:rsid w:val="009B335F"/>
  </w:style>
  <w:style w:type="character" w:styleId="Hyperlink">
    <w:name w:val="Hyperlink"/>
    <w:basedOn w:val="DefaultParagraphFont"/>
    <w:uiPriority w:val="99"/>
    <w:unhideWhenUsed/>
    <w:rsid w:val="009B335F"/>
    <w:rPr>
      <w:color w:val="0000FF"/>
      <w:u w:val="single"/>
    </w:rPr>
  </w:style>
  <w:style w:type="character" w:styleId="Date1" w:customStyle="1">
    <w:name w:val="Date1"/>
    <w:basedOn w:val="DefaultParagraphFont"/>
    <w:rsid w:val="009B335F"/>
  </w:style>
  <w:style w:type="character" w:styleId="UnresolvedMention">
    <w:name w:val="Unresolved Mention"/>
    <w:basedOn w:val="DefaultParagraphFont"/>
    <w:uiPriority w:val="99"/>
    <w:semiHidden/>
    <w:unhideWhenUsed/>
    <w:rsid w:val="00394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aleap.org/event/baleap-2019-leed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eventsforce.net/gu/123/hom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2.png" Id="R28da79194dd240fa" /><Relationship Type="http://schemas.openxmlformats.org/officeDocument/2006/relationships/image" Target="/media/image2.jpg" Id="R5f873665b0ed47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12" ma:contentTypeDescription="Create a new document." ma:contentTypeScope="" ma:versionID="519a30268ba9846aef1957c630b608fd">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00025b8a8c3352c30fcb853fe4f470b2" ns2:_="" ns3:_="">
    <xsd:import namespace="78228111-96dc-4832-b9e4-10e760abf5f3"/>
    <xsd:import namespace="2725c1ec-b02a-4ed8-8d30-5538488a8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7CC33-2E4B-4CDC-97FF-805F55284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E2883-1A16-46C4-91CC-C620A0C78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3A2D4-253D-443C-9FEA-71331AAA0A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Carole Macdiarmid</dc:creator>
  <keywords/>
  <dc:description/>
  <lastModifiedBy>Carole Macdiarmid</lastModifiedBy>
  <revision>30</revision>
  <dcterms:created xsi:type="dcterms:W3CDTF">2020-08-27T09:54:00.0000000Z</dcterms:created>
  <dcterms:modified xsi:type="dcterms:W3CDTF">2020-11-10T16:20:28.5434948Z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