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DC264" w14:textId="77777777" w:rsidR="008939C6" w:rsidRDefault="000B5AA0" w:rsidP="005F25E5">
      <w:pPr>
        <w:rPr>
          <w:b/>
        </w:rPr>
      </w:pPr>
      <w:r>
        <w:rPr>
          <w:rFonts w:asciiTheme="minorHAnsi" w:hAnsiTheme="minorHAnsi" w:cs="Arial"/>
          <w:noProof/>
          <w:sz w:val="22"/>
          <w:szCs w:val="22"/>
          <w:lang w:eastAsia="en-GB"/>
        </w:rPr>
        <w:drawing>
          <wp:inline distT="0" distB="0" distL="0" distR="0" wp14:anchorId="220CC758" wp14:editId="5F483543">
            <wp:extent cx="2395855" cy="6096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5855" cy="609600"/>
                    </a:xfrm>
                    <a:prstGeom prst="rect">
                      <a:avLst/>
                    </a:prstGeom>
                    <a:noFill/>
                    <a:ln>
                      <a:noFill/>
                    </a:ln>
                  </pic:spPr>
                </pic:pic>
              </a:graphicData>
            </a:graphic>
          </wp:inline>
        </w:drawing>
      </w:r>
    </w:p>
    <w:p w14:paraId="7E172BE6" w14:textId="77777777" w:rsidR="008939C6" w:rsidRPr="00A41210" w:rsidRDefault="008939C6" w:rsidP="008939C6">
      <w:pPr>
        <w:rPr>
          <w:rFonts w:asciiTheme="minorHAnsi" w:hAnsiTheme="minorHAnsi" w:cstheme="minorHAnsi"/>
          <w:b/>
        </w:rPr>
      </w:pPr>
      <w:r w:rsidRPr="00A41210">
        <w:rPr>
          <w:rFonts w:asciiTheme="minorHAnsi" w:hAnsiTheme="minorHAnsi" w:cstheme="minorHAnsi"/>
          <w:b/>
        </w:rPr>
        <w:t xml:space="preserve">Dignity at Work and Study Policy and Procedure </w:t>
      </w:r>
    </w:p>
    <w:p w14:paraId="59FC11E3" w14:textId="77777777" w:rsidR="008939C6" w:rsidRPr="008939C6" w:rsidRDefault="008939C6" w:rsidP="008939C6">
      <w:pPr>
        <w:contextualSpacing/>
        <w:rPr>
          <w:rFonts w:asciiTheme="minorHAnsi" w:hAnsiTheme="minorHAnsi" w:cs="Arial"/>
          <w:sz w:val="22"/>
          <w:szCs w:val="22"/>
          <w:u w:val="single"/>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4"/>
        <w:gridCol w:w="1068"/>
      </w:tblGrid>
      <w:tr w:rsidR="008939C6" w:rsidRPr="008939C6" w14:paraId="69F3B3FD" w14:textId="77777777" w:rsidTr="0076498D">
        <w:tc>
          <w:tcPr>
            <w:tcW w:w="4464" w:type="pct"/>
          </w:tcPr>
          <w:p w14:paraId="36470AB5" w14:textId="77777777" w:rsidR="008939C6" w:rsidRPr="008939C6" w:rsidRDefault="008939C6" w:rsidP="008939C6">
            <w:pPr>
              <w:contextualSpacing/>
              <w:rPr>
                <w:rFonts w:asciiTheme="minorHAnsi" w:hAnsiTheme="minorHAnsi" w:cs="Arial"/>
                <w:b/>
                <w:lang w:eastAsia="en-GB"/>
              </w:rPr>
            </w:pPr>
            <w:r w:rsidRPr="008939C6">
              <w:rPr>
                <w:rFonts w:asciiTheme="minorHAnsi" w:hAnsiTheme="minorHAnsi" w:cs="Arial"/>
                <w:b/>
                <w:sz w:val="22"/>
                <w:szCs w:val="22"/>
                <w:lang w:eastAsia="en-GB"/>
              </w:rPr>
              <w:t>Content</w:t>
            </w:r>
          </w:p>
        </w:tc>
        <w:tc>
          <w:tcPr>
            <w:tcW w:w="536" w:type="pct"/>
          </w:tcPr>
          <w:p w14:paraId="5E72820A" w14:textId="77777777" w:rsidR="008939C6" w:rsidRPr="008939C6" w:rsidRDefault="008939C6" w:rsidP="008939C6">
            <w:pPr>
              <w:contextualSpacing/>
              <w:jc w:val="center"/>
              <w:rPr>
                <w:rFonts w:asciiTheme="minorHAnsi" w:hAnsiTheme="minorHAnsi" w:cs="Arial"/>
                <w:b/>
                <w:lang w:eastAsia="en-GB"/>
              </w:rPr>
            </w:pPr>
            <w:r w:rsidRPr="008939C6">
              <w:rPr>
                <w:rFonts w:asciiTheme="minorHAnsi" w:hAnsiTheme="minorHAnsi" w:cs="Arial"/>
                <w:b/>
                <w:sz w:val="22"/>
                <w:szCs w:val="22"/>
                <w:lang w:eastAsia="en-GB"/>
              </w:rPr>
              <w:t>Page</w:t>
            </w:r>
          </w:p>
        </w:tc>
      </w:tr>
      <w:tr w:rsidR="008939C6" w:rsidRPr="008939C6" w14:paraId="36878880" w14:textId="77777777" w:rsidTr="0076498D">
        <w:tc>
          <w:tcPr>
            <w:tcW w:w="4464" w:type="pct"/>
          </w:tcPr>
          <w:p w14:paraId="454CE280" w14:textId="77777777" w:rsidR="008939C6" w:rsidRPr="00A41210" w:rsidRDefault="008939C6" w:rsidP="008939C6">
            <w:pPr>
              <w:numPr>
                <w:ilvl w:val="0"/>
                <w:numId w:val="21"/>
              </w:numPr>
              <w:tabs>
                <w:tab w:val="num" w:pos="0"/>
              </w:tabs>
              <w:ind w:left="360"/>
              <w:contextualSpacing/>
              <w:rPr>
                <w:rFonts w:asciiTheme="minorHAnsi" w:hAnsiTheme="minorHAnsi" w:cs="Arial"/>
                <w:lang w:eastAsia="en-GB"/>
              </w:rPr>
            </w:pPr>
            <w:r w:rsidRPr="00A41210">
              <w:rPr>
                <w:rFonts w:asciiTheme="minorHAnsi" w:hAnsiTheme="minorHAnsi" w:cs="Arial"/>
                <w:sz w:val="22"/>
                <w:szCs w:val="22"/>
                <w:lang w:eastAsia="en-GB"/>
              </w:rPr>
              <w:t>Introduction and statement of intent</w:t>
            </w:r>
          </w:p>
          <w:p w14:paraId="319A306D" w14:textId="77777777" w:rsidR="008939C6" w:rsidRPr="00A41210" w:rsidRDefault="008939C6" w:rsidP="008939C6">
            <w:pPr>
              <w:numPr>
                <w:ilvl w:val="0"/>
                <w:numId w:val="21"/>
              </w:numPr>
              <w:tabs>
                <w:tab w:val="num" w:pos="0"/>
              </w:tabs>
              <w:ind w:left="360"/>
              <w:contextualSpacing/>
              <w:rPr>
                <w:rFonts w:asciiTheme="minorHAnsi" w:hAnsiTheme="minorHAnsi" w:cs="Arial"/>
                <w:lang w:eastAsia="en-GB"/>
              </w:rPr>
            </w:pPr>
            <w:r w:rsidRPr="00A41210">
              <w:rPr>
                <w:rFonts w:asciiTheme="minorHAnsi" w:hAnsiTheme="minorHAnsi" w:cs="Arial"/>
                <w:sz w:val="22"/>
                <w:szCs w:val="22"/>
                <w:lang w:eastAsia="en-GB"/>
              </w:rPr>
              <w:t>Scope of the Policy</w:t>
            </w:r>
          </w:p>
          <w:p w14:paraId="03409CF8" w14:textId="77777777" w:rsidR="008939C6" w:rsidRPr="00A41210" w:rsidRDefault="008939C6" w:rsidP="008939C6">
            <w:pPr>
              <w:numPr>
                <w:ilvl w:val="0"/>
                <w:numId w:val="21"/>
              </w:numPr>
              <w:tabs>
                <w:tab w:val="num" w:pos="0"/>
              </w:tabs>
              <w:ind w:left="360"/>
              <w:contextualSpacing/>
              <w:rPr>
                <w:rFonts w:asciiTheme="minorHAnsi" w:hAnsiTheme="minorHAnsi" w:cs="Arial"/>
                <w:lang w:eastAsia="en-GB"/>
              </w:rPr>
            </w:pPr>
            <w:r w:rsidRPr="00A41210">
              <w:rPr>
                <w:rFonts w:asciiTheme="minorHAnsi" w:hAnsiTheme="minorHAnsi" w:cs="Arial"/>
                <w:sz w:val="22"/>
                <w:szCs w:val="22"/>
                <w:lang w:eastAsia="en-GB"/>
              </w:rPr>
              <w:t>The Policy</w:t>
            </w:r>
          </w:p>
          <w:p w14:paraId="60D281A0" w14:textId="77777777" w:rsidR="008939C6" w:rsidRPr="00A41210" w:rsidRDefault="008939C6" w:rsidP="008939C6">
            <w:pPr>
              <w:ind w:left="360"/>
              <w:contextualSpacing/>
              <w:rPr>
                <w:rFonts w:asciiTheme="minorHAnsi" w:hAnsiTheme="minorHAnsi" w:cs="Arial"/>
                <w:lang w:eastAsia="en-GB"/>
              </w:rPr>
            </w:pPr>
            <w:r w:rsidRPr="00A41210">
              <w:rPr>
                <w:rFonts w:asciiTheme="minorHAnsi" w:hAnsiTheme="minorHAnsi" w:cs="Arial"/>
                <w:sz w:val="22"/>
                <w:szCs w:val="22"/>
                <w:lang w:eastAsia="en-GB"/>
              </w:rPr>
              <w:t>3.1 University Responsibilities</w:t>
            </w:r>
          </w:p>
          <w:p w14:paraId="06C3C56D" w14:textId="77777777" w:rsidR="008939C6" w:rsidRPr="00A41210" w:rsidRDefault="008939C6" w:rsidP="008939C6">
            <w:pPr>
              <w:ind w:left="360"/>
              <w:contextualSpacing/>
              <w:rPr>
                <w:rFonts w:asciiTheme="minorHAnsi" w:hAnsiTheme="minorHAnsi" w:cs="Arial"/>
                <w:lang w:eastAsia="en-GB"/>
              </w:rPr>
            </w:pPr>
            <w:r w:rsidRPr="00A41210">
              <w:rPr>
                <w:rFonts w:asciiTheme="minorHAnsi" w:hAnsiTheme="minorHAnsi" w:cs="Arial"/>
                <w:sz w:val="22"/>
                <w:szCs w:val="22"/>
                <w:lang w:eastAsia="en-GB"/>
              </w:rPr>
              <w:t>3.2 Individual Responsibilities</w:t>
            </w:r>
          </w:p>
          <w:p w14:paraId="1F79991A" w14:textId="77777777" w:rsidR="008939C6" w:rsidRPr="00A41210" w:rsidRDefault="008939C6" w:rsidP="008939C6">
            <w:pPr>
              <w:numPr>
                <w:ilvl w:val="0"/>
                <w:numId w:val="21"/>
              </w:numPr>
              <w:tabs>
                <w:tab w:val="num" w:pos="0"/>
              </w:tabs>
              <w:ind w:left="360"/>
              <w:contextualSpacing/>
              <w:rPr>
                <w:rFonts w:asciiTheme="minorHAnsi" w:hAnsiTheme="minorHAnsi" w:cs="Arial"/>
                <w:lang w:eastAsia="en-GB"/>
              </w:rPr>
            </w:pPr>
            <w:r w:rsidRPr="00A41210">
              <w:rPr>
                <w:rFonts w:asciiTheme="minorHAnsi" w:hAnsiTheme="minorHAnsi" w:cs="Arial"/>
                <w:sz w:val="22"/>
                <w:szCs w:val="22"/>
                <w:lang w:eastAsia="en-GB"/>
              </w:rPr>
              <w:t>Definition of harassment and bullying</w:t>
            </w:r>
          </w:p>
          <w:p w14:paraId="16F33E42" w14:textId="77777777" w:rsidR="008939C6" w:rsidRPr="00A41210" w:rsidRDefault="008939C6" w:rsidP="008939C6">
            <w:pPr>
              <w:numPr>
                <w:ilvl w:val="0"/>
                <w:numId w:val="21"/>
              </w:numPr>
              <w:tabs>
                <w:tab w:val="num" w:pos="0"/>
              </w:tabs>
              <w:ind w:left="360"/>
              <w:contextualSpacing/>
              <w:rPr>
                <w:rFonts w:asciiTheme="minorHAnsi" w:hAnsiTheme="minorHAnsi" w:cs="Arial"/>
                <w:lang w:eastAsia="en-GB"/>
              </w:rPr>
            </w:pPr>
            <w:r w:rsidRPr="00A41210">
              <w:rPr>
                <w:rFonts w:asciiTheme="minorHAnsi" w:hAnsiTheme="minorHAnsi" w:cs="Arial"/>
                <w:sz w:val="22"/>
                <w:szCs w:val="22"/>
                <w:lang w:eastAsia="en-GB"/>
              </w:rPr>
              <w:t>Procedures</w:t>
            </w:r>
          </w:p>
          <w:p w14:paraId="0CA82C37" w14:textId="77777777" w:rsidR="008939C6" w:rsidRPr="00A41210" w:rsidRDefault="008939C6" w:rsidP="008939C6">
            <w:pPr>
              <w:ind w:left="360"/>
              <w:contextualSpacing/>
              <w:rPr>
                <w:rFonts w:asciiTheme="minorHAnsi" w:hAnsiTheme="minorHAnsi" w:cs="Arial"/>
                <w:lang w:eastAsia="en-GB"/>
              </w:rPr>
            </w:pPr>
            <w:r w:rsidRPr="00A41210">
              <w:rPr>
                <w:rFonts w:asciiTheme="minorHAnsi" w:hAnsiTheme="minorHAnsi" w:cs="Arial"/>
                <w:sz w:val="22"/>
                <w:szCs w:val="22"/>
                <w:lang w:eastAsia="en-GB"/>
              </w:rPr>
              <w:t xml:space="preserve">5.1 </w:t>
            </w:r>
            <w:r w:rsidR="00A41210">
              <w:rPr>
                <w:rFonts w:asciiTheme="minorHAnsi" w:hAnsiTheme="minorHAnsi" w:cs="Arial"/>
                <w:sz w:val="22"/>
                <w:szCs w:val="22"/>
                <w:lang w:eastAsia="en-GB"/>
              </w:rPr>
              <w:t>Informal procedures for s</w:t>
            </w:r>
            <w:r w:rsidRPr="00A41210">
              <w:rPr>
                <w:rFonts w:asciiTheme="minorHAnsi" w:hAnsiTheme="minorHAnsi" w:cs="Arial"/>
                <w:sz w:val="22"/>
                <w:szCs w:val="22"/>
                <w:lang w:eastAsia="en-GB"/>
              </w:rPr>
              <w:t>tudents</w:t>
            </w:r>
          </w:p>
          <w:p w14:paraId="2AB50356" w14:textId="77777777" w:rsidR="008939C6" w:rsidRPr="00A41210" w:rsidRDefault="008939C6" w:rsidP="008939C6">
            <w:pPr>
              <w:ind w:left="360"/>
              <w:contextualSpacing/>
              <w:rPr>
                <w:rFonts w:asciiTheme="minorHAnsi" w:hAnsiTheme="minorHAnsi" w:cs="Arial"/>
                <w:lang w:eastAsia="en-GB"/>
              </w:rPr>
            </w:pPr>
            <w:r w:rsidRPr="00A41210">
              <w:rPr>
                <w:rFonts w:asciiTheme="minorHAnsi" w:hAnsiTheme="minorHAnsi" w:cs="Arial"/>
                <w:sz w:val="22"/>
                <w:szCs w:val="22"/>
                <w:lang w:eastAsia="en-GB"/>
              </w:rPr>
              <w:t>5.2 Formal procedures available for students</w:t>
            </w:r>
          </w:p>
          <w:p w14:paraId="7D4DCD69" w14:textId="77777777" w:rsidR="008939C6" w:rsidRPr="00A41210" w:rsidRDefault="008939C6" w:rsidP="008939C6">
            <w:pPr>
              <w:ind w:left="360"/>
              <w:contextualSpacing/>
              <w:rPr>
                <w:rFonts w:asciiTheme="minorHAnsi" w:hAnsiTheme="minorHAnsi" w:cs="Arial"/>
                <w:lang w:eastAsia="en-GB"/>
              </w:rPr>
            </w:pPr>
            <w:r w:rsidRPr="00A41210">
              <w:rPr>
                <w:rFonts w:asciiTheme="minorHAnsi" w:hAnsiTheme="minorHAnsi" w:cs="Arial"/>
                <w:sz w:val="22"/>
                <w:szCs w:val="22"/>
                <w:lang w:eastAsia="en-GB"/>
              </w:rPr>
              <w:t>5.3 Informal procedures for employees</w:t>
            </w:r>
          </w:p>
          <w:p w14:paraId="2CCE26D0" w14:textId="77777777" w:rsidR="008939C6" w:rsidRPr="00A41210" w:rsidRDefault="008939C6" w:rsidP="008939C6">
            <w:pPr>
              <w:ind w:left="360"/>
              <w:contextualSpacing/>
              <w:rPr>
                <w:rFonts w:asciiTheme="minorHAnsi" w:hAnsiTheme="minorHAnsi" w:cs="Arial"/>
                <w:lang w:eastAsia="en-GB"/>
              </w:rPr>
            </w:pPr>
            <w:r w:rsidRPr="00A41210">
              <w:rPr>
                <w:rFonts w:asciiTheme="minorHAnsi" w:hAnsiTheme="minorHAnsi" w:cs="Arial"/>
                <w:sz w:val="22"/>
                <w:szCs w:val="22"/>
                <w:lang w:eastAsia="en-GB"/>
              </w:rPr>
              <w:t>5.4 Formal procedures for employees</w:t>
            </w:r>
          </w:p>
          <w:p w14:paraId="7BB3C22A" w14:textId="77777777" w:rsidR="008939C6" w:rsidRPr="00A41210" w:rsidRDefault="008939C6" w:rsidP="008939C6">
            <w:pPr>
              <w:numPr>
                <w:ilvl w:val="0"/>
                <w:numId w:val="21"/>
              </w:numPr>
              <w:tabs>
                <w:tab w:val="num" w:pos="0"/>
              </w:tabs>
              <w:ind w:left="360"/>
              <w:contextualSpacing/>
              <w:rPr>
                <w:rFonts w:asciiTheme="minorHAnsi" w:hAnsiTheme="minorHAnsi" w:cs="Arial"/>
                <w:color w:val="000000"/>
                <w:lang w:eastAsia="en-GB"/>
              </w:rPr>
            </w:pPr>
            <w:r w:rsidRPr="00A41210">
              <w:rPr>
                <w:rFonts w:asciiTheme="minorHAnsi" w:hAnsiTheme="minorHAnsi" w:cs="Arial"/>
                <w:color w:val="000000"/>
                <w:sz w:val="22"/>
                <w:szCs w:val="22"/>
                <w:lang w:eastAsia="en-GB"/>
              </w:rPr>
              <w:t>Confidentiality</w:t>
            </w:r>
          </w:p>
          <w:p w14:paraId="3A2CC5D6" w14:textId="77777777" w:rsidR="008939C6" w:rsidRPr="00A41210" w:rsidRDefault="008939C6" w:rsidP="008939C6">
            <w:pPr>
              <w:numPr>
                <w:ilvl w:val="0"/>
                <w:numId w:val="21"/>
              </w:numPr>
              <w:tabs>
                <w:tab w:val="num" w:pos="0"/>
              </w:tabs>
              <w:ind w:left="360"/>
              <w:contextualSpacing/>
              <w:rPr>
                <w:rFonts w:asciiTheme="minorHAnsi" w:hAnsiTheme="minorHAnsi" w:cs="Arial"/>
                <w:color w:val="000000"/>
                <w:lang w:eastAsia="en-GB"/>
              </w:rPr>
            </w:pPr>
            <w:r w:rsidRPr="00A41210">
              <w:rPr>
                <w:rFonts w:asciiTheme="minorHAnsi" w:hAnsiTheme="minorHAnsi" w:cs="Arial"/>
                <w:color w:val="000000"/>
                <w:sz w:val="22"/>
                <w:szCs w:val="22"/>
                <w:lang w:eastAsia="en-GB"/>
              </w:rPr>
              <w:t>Monitoring of this procedure</w:t>
            </w:r>
          </w:p>
          <w:p w14:paraId="62AE70E4" w14:textId="77777777" w:rsidR="008939C6" w:rsidRPr="00A41210" w:rsidRDefault="008939C6" w:rsidP="008939C6">
            <w:pPr>
              <w:numPr>
                <w:ilvl w:val="0"/>
                <w:numId w:val="21"/>
              </w:numPr>
              <w:tabs>
                <w:tab w:val="num" w:pos="0"/>
              </w:tabs>
              <w:ind w:left="360"/>
              <w:contextualSpacing/>
              <w:rPr>
                <w:rFonts w:asciiTheme="minorHAnsi" w:hAnsiTheme="minorHAnsi" w:cs="Arial"/>
                <w:color w:val="000000"/>
                <w:lang w:eastAsia="en-GB"/>
              </w:rPr>
            </w:pPr>
            <w:r w:rsidRPr="00A41210">
              <w:rPr>
                <w:rFonts w:asciiTheme="minorHAnsi" w:hAnsiTheme="minorHAnsi" w:cs="Arial"/>
                <w:color w:val="000000"/>
                <w:sz w:val="22"/>
                <w:szCs w:val="22"/>
                <w:lang w:eastAsia="en-GB"/>
              </w:rPr>
              <w:t>Other relevant University Policies</w:t>
            </w:r>
          </w:p>
          <w:p w14:paraId="592DC5F9" w14:textId="77777777" w:rsidR="008939C6" w:rsidRPr="00A41210" w:rsidRDefault="008939C6" w:rsidP="008939C6">
            <w:pPr>
              <w:ind w:left="360"/>
              <w:contextualSpacing/>
              <w:rPr>
                <w:rFonts w:asciiTheme="minorHAnsi" w:hAnsiTheme="minorHAnsi" w:cs="Arial"/>
                <w:color w:val="000000"/>
                <w:lang w:eastAsia="en-GB"/>
              </w:rPr>
            </w:pPr>
            <w:r w:rsidRPr="00A41210">
              <w:rPr>
                <w:rFonts w:asciiTheme="minorHAnsi" w:hAnsiTheme="minorHAnsi" w:cs="Arial"/>
                <w:color w:val="000000"/>
                <w:sz w:val="22"/>
                <w:szCs w:val="22"/>
                <w:lang w:eastAsia="en-GB"/>
              </w:rPr>
              <w:t>8.1 Student Policies</w:t>
            </w:r>
          </w:p>
          <w:p w14:paraId="4C10D7EB" w14:textId="77777777" w:rsidR="008939C6" w:rsidRPr="00A41210" w:rsidRDefault="008939C6" w:rsidP="008939C6">
            <w:pPr>
              <w:ind w:left="360"/>
              <w:contextualSpacing/>
              <w:rPr>
                <w:rFonts w:asciiTheme="minorHAnsi" w:hAnsiTheme="minorHAnsi" w:cs="Arial"/>
                <w:color w:val="000000"/>
                <w:lang w:eastAsia="en-GB"/>
              </w:rPr>
            </w:pPr>
            <w:r w:rsidRPr="00A41210">
              <w:rPr>
                <w:rFonts w:asciiTheme="minorHAnsi" w:hAnsiTheme="minorHAnsi" w:cs="Arial"/>
                <w:color w:val="000000"/>
                <w:sz w:val="22"/>
                <w:szCs w:val="22"/>
                <w:lang w:eastAsia="en-GB"/>
              </w:rPr>
              <w:t>8.2 Employee Policies/Procedures</w:t>
            </w:r>
          </w:p>
          <w:p w14:paraId="3D3832E1" w14:textId="77777777" w:rsidR="008939C6" w:rsidRPr="00A41210" w:rsidRDefault="008939C6" w:rsidP="008939C6">
            <w:pPr>
              <w:numPr>
                <w:ilvl w:val="0"/>
                <w:numId w:val="21"/>
              </w:numPr>
              <w:tabs>
                <w:tab w:val="num" w:pos="0"/>
              </w:tabs>
              <w:ind w:left="360"/>
              <w:contextualSpacing/>
              <w:rPr>
                <w:rFonts w:asciiTheme="minorHAnsi" w:hAnsiTheme="minorHAnsi" w:cs="Arial"/>
                <w:color w:val="000000"/>
                <w:lang w:eastAsia="en-GB"/>
              </w:rPr>
            </w:pPr>
            <w:r w:rsidRPr="00A41210">
              <w:rPr>
                <w:rFonts w:ascii="Calibri" w:hAnsi="Calibri"/>
                <w:sz w:val="22"/>
                <w:szCs w:val="22"/>
                <w:lang w:eastAsia="en-GB"/>
              </w:rPr>
              <w:t>Useful contacts</w:t>
            </w:r>
          </w:p>
          <w:p w14:paraId="3004B9C8" w14:textId="77777777" w:rsidR="008939C6" w:rsidRPr="00A41210" w:rsidRDefault="008939C6" w:rsidP="008939C6">
            <w:pPr>
              <w:ind w:left="360"/>
              <w:contextualSpacing/>
              <w:rPr>
                <w:rFonts w:ascii="Calibri" w:hAnsi="Calibri"/>
                <w:lang w:eastAsia="en-GB"/>
              </w:rPr>
            </w:pPr>
            <w:r w:rsidRPr="00A41210">
              <w:rPr>
                <w:rFonts w:ascii="Calibri" w:hAnsi="Calibri"/>
                <w:sz w:val="22"/>
                <w:szCs w:val="22"/>
                <w:lang w:eastAsia="en-GB"/>
              </w:rPr>
              <w:t>9.1 For Students</w:t>
            </w:r>
          </w:p>
          <w:p w14:paraId="4057F18B" w14:textId="77777777" w:rsidR="008939C6" w:rsidRPr="00A41210" w:rsidRDefault="008939C6" w:rsidP="008939C6">
            <w:pPr>
              <w:ind w:left="360"/>
              <w:contextualSpacing/>
              <w:rPr>
                <w:rFonts w:asciiTheme="minorHAnsi" w:hAnsiTheme="minorHAnsi" w:cs="Arial"/>
                <w:color w:val="000000"/>
                <w:lang w:eastAsia="en-GB"/>
              </w:rPr>
            </w:pPr>
            <w:r w:rsidRPr="00A41210">
              <w:rPr>
                <w:rFonts w:ascii="Calibri" w:hAnsi="Calibri"/>
                <w:sz w:val="22"/>
                <w:szCs w:val="22"/>
                <w:lang w:eastAsia="en-GB"/>
              </w:rPr>
              <w:t>9.2 For Employees</w:t>
            </w:r>
          </w:p>
          <w:p w14:paraId="08DA2AB4" w14:textId="77777777" w:rsidR="008939C6" w:rsidRPr="00A41210" w:rsidRDefault="008939C6" w:rsidP="008939C6">
            <w:pPr>
              <w:contextualSpacing/>
              <w:rPr>
                <w:rFonts w:asciiTheme="minorHAnsi" w:hAnsiTheme="minorHAnsi" w:cs="Arial"/>
                <w:b/>
                <w:color w:val="000000"/>
                <w:lang w:eastAsia="en-GB"/>
              </w:rPr>
            </w:pPr>
          </w:p>
          <w:p w14:paraId="34A500A0" w14:textId="77777777" w:rsidR="008939C6" w:rsidRPr="00A41210" w:rsidRDefault="008939C6" w:rsidP="008939C6">
            <w:pPr>
              <w:contextualSpacing/>
              <w:rPr>
                <w:rFonts w:asciiTheme="minorHAnsi" w:hAnsiTheme="minorHAnsi" w:cs="Arial"/>
                <w:b/>
                <w:color w:val="000000"/>
                <w:lang w:eastAsia="en-GB"/>
              </w:rPr>
            </w:pPr>
            <w:r w:rsidRPr="00A41210">
              <w:rPr>
                <w:rFonts w:asciiTheme="minorHAnsi" w:hAnsiTheme="minorHAnsi" w:cs="Arial"/>
                <w:b/>
                <w:color w:val="000000"/>
                <w:sz w:val="22"/>
                <w:szCs w:val="22"/>
                <w:lang w:eastAsia="en-GB"/>
              </w:rPr>
              <w:t>10. Appendices – Guidance and Further information</w:t>
            </w:r>
          </w:p>
          <w:p w14:paraId="3915CDAC" w14:textId="77777777" w:rsidR="008939C6" w:rsidRPr="00A41210" w:rsidRDefault="008939C6" w:rsidP="008939C6">
            <w:pPr>
              <w:contextualSpacing/>
              <w:rPr>
                <w:rFonts w:asciiTheme="minorHAnsi" w:hAnsiTheme="minorHAnsi" w:cs="Arial"/>
                <w:lang w:eastAsia="en-GB"/>
              </w:rPr>
            </w:pPr>
            <w:r w:rsidRPr="00A41210">
              <w:rPr>
                <w:rFonts w:asciiTheme="minorHAnsi" w:hAnsiTheme="minorHAnsi" w:cs="Arial"/>
                <w:sz w:val="22"/>
                <w:szCs w:val="22"/>
                <w:lang w:eastAsia="en-GB"/>
              </w:rPr>
              <w:t xml:space="preserve">      Appendix A:  The Equality Act 2010</w:t>
            </w:r>
          </w:p>
          <w:p w14:paraId="14800745" w14:textId="77777777" w:rsidR="008939C6" w:rsidRPr="00A41210" w:rsidRDefault="008939C6" w:rsidP="008939C6">
            <w:pPr>
              <w:contextualSpacing/>
              <w:rPr>
                <w:rFonts w:asciiTheme="minorHAnsi" w:hAnsiTheme="minorHAnsi" w:cs="Arial"/>
                <w:lang w:eastAsia="en-GB"/>
              </w:rPr>
            </w:pPr>
            <w:r w:rsidRPr="00A41210">
              <w:rPr>
                <w:rFonts w:asciiTheme="minorHAnsi" w:hAnsiTheme="minorHAnsi" w:cs="Arial"/>
                <w:sz w:val="22"/>
                <w:szCs w:val="22"/>
                <w:lang w:eastAsia="en-GB"/>
              </w:rPr>
              <w:t xml:space="preserve">      Appendix B:  Definitions of harassment and bullying</w:t>
            </w:r>
          </w:p>
          <w:p w14:paraId="0EA395FF" w14:textId="77777777" w:rsidR="008939C6" w:rsidRPr="00A41210" w:rsidRDefault="008939C6" w:rsidP="008939C6">
            <w:pPr>
              <w:contextualSpacing/>
              <w:rPr>
                <w:rFonts w:asciiTheme="minorHAnsi" w:hAnsiTheme="minorHAnsi" w:cs="Arial"/>
                <w:color w:val="000000"/>
                <w:lang w:eastAsia="en-GB"/>
              </w:rPr>
            </w:pPr>
            <w:r w:rsidRPr="00A41210">
              <w:rPr>
                <w:rFonts w:asciiTheme="minorHAnsi" w:hAnsiTheme="minorHAnsi" w:cs="Arial"/>
                <w:color w:val="000000"/>
                <w:sz w:val="22"/>
                <w:szCs w:val="22"/>
                <w:lang w:eastAsia="en-GB"/>
              </w:rPr>
              <w:t xml:space="preserve">      Appendix C:  </w:t>
            </w:r>
            <w:r w:rsidR="00AC7BE5">
              <w:rPr>
                <w:rFonts w:asciiTheme="minorHAnsi" w:hAnsiTheme="minorHAnsi" w:cs="Arial"/>
                <w:color w:val="000000"/>
                <w:sz w:val="22"/>
                <w:szCs w:val="22"/>
                <w:lang w:eastAsia="en-GB"/>
              </w:rPr>
              <w:t>Respect Advisers</w:t>
            </w:r>
            <w:r w:rsidRPr="00A41210">
              <w:rPr>
                <w:rFonts w:asciiTheme="minorHAnsi" w:hAnsiTheme="minorHAnsi" w:cs="Arial"/>
                <w:color w:val="000000"/>
                <w:sz w:val="22"/>
                <w:szCs w:val="22"/>
                <w:lang w:eastAsia="en-GB"/>
              </w:rPr>
              <w:t xml:space="preserve"> Network</w:t>
            </w:r>
          </w:p>
          <w:p w14:paraId="34BE0665" w14:textId="77777777" w:rsidR="008939C6" w:rsidRPr="00A41210" w:rsidRDefault="008939C6" w:rsidP="008939C6">
            <w:pPr>
              <w:contextualSpacing/>
              <w:rPr>
                <w:rFonts w:asciiTheme="minorHAnsi" w:hAnsiTheme="minorHAnsi" w:cs="Arial"/>
                <w:color w:val="000000"/>
                <w:lang w:eastAsia="en-GB"/>
              </w:rPr>
            </w:pPr>
            <w:r w:rsidRPr="00A41210">
              <w:rPr>
                <w:rFonts w:asciiTheme="minorHAnsi" w:hAnsiTheme="minorHAnsi" w:cs="Arial"/>
                <w:color w:val="000000"/>
                <w:sz w:val="22"/>
                <w:szCs w:val="22"/>
                <w:lang w:eastAsia="en-GB"/>
              </w:rPr>
              <w:t xml:space="preserve">      Appendix D:  Procedure for Complaints relating to external providers </w:t>
            </w:r>
          </w:p>
        </w:tc>
        <w:tc>
          <w:tcPr>
            <w:tcW w:w="536" w:type="pct"/>
          </w:tcPr>
          <w:p w14:paraId="7908115A" w14:textId="77777777" w:rsidR="008939C6" w:rsidRDefault="008939C6" w:rsidP="008939C6">
            <w:pPr>
              <w:contextualSpacing/>
              <w:jc w:val="center"/>
              <w:rPr>
                <w:rFonts w:asciiTheme="minorHAnsi" w:hAnsiTheme="minorHAnsi" w:cs="Arial"/>
                <w:lang w:eastAsia="en-GB"/>
              </w:rPr>
            </w:pPr>
            <w:r w:rsidRPr="008939C6">
              <w:rPr>
                <w:rFonts w:asciiTheme="minorHAnsi" w:hAnsiTheme="minorHAnsi" w:cs="Arial"/>
                <w:sz w:val="22"/>
                <w:szCs w:val="22"/>
                <w:lang w:eastAsia="en-GB"/>
              </w:rPr>
              <w:t>2</w:t>
            </w:r>
          </w:p>
          <w:p w14:paraId="458EA088" w14:textId="77777777" w:rsidR="008939C6" w:rsidRPr="008939C6" w:rsidRDefault="008939C6" w:rsidP="008939C6">
            <w:pPr>
              <w:contextualSpacing/>
              <w:jc w:val="center"/>
              <w:rPr>
                <w:rFonts w:asciiTheme="minorHAnsi" w:hAnsiTheme="minorHAnsi" w:cs="Arial"/>
                <w:lang w:eastAsia="en-GB"/>
              </w:rPr>
            </w:pPr>
            <w:r w:rsidRPr="008939C6">
              <w:rPr>
                <w:rFonts w:asciiTheme="minorHAnsi" w:hAnsiTheme="minorHAnsi" w:cs="Arial"/>
                <w:sz w:val="22"/>
                <w:szCs w:val="22"/>
                <w:lang w:eastAsia="en-GB"/>
              </w:rPr>
              <w:t>2</w:t>
            </w:r>
          </w:p>
          <w:p w14:paraId="0BB15E8C" w14:textId="77777777" w:rsidR="008939C6" w:rsidRPr="008939C6" w:rsidRDefault="002114E7" w:rsidP="008939C6">
            <w:pPr>
              <w:contextualSpacing/>
              <w:jc w:val="center"/>
              <w:rPr>
                <w:rFonts w:asciiTheme="minorHAnsi" w:hAnsiTheme="minorHAnsi" w:cs="Arial"/>
                <w:lang w:eastAsia="en-GB"/>
              </w:rPr>
            </w:pPr>
            <w:r w:rsidRPr="002114E7">
              <w:rPr>
                <w:rFonts w:asciiTheme="minorHAnsi" w:hAnsiTheme="minorHAnsi" w:cs="Arial"/>
                <w:sz w:val="22"/>
                <w:szCs w:val="22"/>
                <w:lang w:eastAsia="en-GB"/>
              </w:rPr>
              <w:t>3</w:t>
            </w:r>
          </w:p>
          <w:p w14:paraId="2E84CBDF" w14:textId="77777777" w:rsidR="008939C6" w:rsidRPr="008939C6" w:rsidRDefault="008939C6" w:rsidP="008939C6">
            <w:pPr>
              <w:contextualSpacing/>
              <w:jc w:val="center"/>
              <w:rPr>
                <w:rFonts w:asciiTheme="minorHAnsi" w:hAnsiTheme="minorHAnsi" w:cs="Arial"/>
                <w:lang w:eastAsia="en-GB"/>
              </w:rPr>
            </w:pPr>
            <w:r w:rsidRPr="008939C6">
              <w:rPr>
                <w:rFonts w:asciiTheme="minorHAnsi" w:hAnsiTheme="minorHAnsi" w:cs="Arial"/>
                <w:sz w:val="22"/>
                <w:szCs w:val="22"/>
                <w:lang w:eastAsia="en-GB"/>
              </w:rPr>
              <w:t>3</w:t>
            </w:r>
          </w:p>
          <w:p w14:paraId="378DE787" w14:textId="77777777" w:rsidR="008939C6" w:rsidRPr="008939C6" w:rsidRDefault="002114E7" w:rsidP="008939C6">
            <w:pPr>
              <w:contextualSpacing/>
              <w:jc w:val="center"/>
              <w:rPr>
                <w:rFonts w:asciiTheme="minorHAnsi" w:hAnsiTheme="minorHAnsi" w:cs="Arial"/>
                <w:lang w:eastAsia="en-GB"/>
              </w:rPr>
            </w:pPr>
            <w:r w:rsidRPr="002114E7">
              <w:rPr>
                <w:rFonts w:asciiTheme="minorHAnsi" w:hAnsiTheme="minorHAnsi" w:cs="Arial"/>
                <w:sz w:val="22"/>
                <w:szCs w:val="22"/>
                <w:lang w:eastAsia="en-GB"/>
              </w:rPr>
              <w:t>3</w:t>
            </w:r>
          </w:p>
          <w:p w14:paraId="59F804C0" w14:textId="77777777" w:rsidR="008939C6" w:rsidRPr="008939C6" w:rsidRDefault="008939C6" w:rsidP="008939C6">
            <w:pPr>
              <w:contextualSpacing/>
              <w:jc w:val="center"/>
              <w:rPr>
                <w:rFonts w:asciiTheme="minorHAnsi" w:hAnsiTheme="minorHAnsi" w:cs="Arial"/>
                <w:lang w:eastAsia="en-GB"/>
              </w:rPr>
            </w:pPr>
            <w:r w:rsidRPr="008939C6">
              <w:rPr>
                <w:rFonts w:asciiTheme="minorHAnsi" w:hAnsiTheme="minorHAnsi" w:cs="Arial"/>
                <w:sz w:val="22"/>
                <w:szCs w:val="22"/>
                <w:lang w:eastAsia="en-GB"/>
              </w:rPr>
              <w:t>4</w:t>
            </w:r>
          </w:p>
          <w:p w14:paraId="1ADB2A5F" w14:textId="77777777" w:rsidR="008939C6" w:rsidRPr="008939C6" w:rsidRDefault="002114E7" w:rsidP="008939C6">
            <w:pPr>
              <w:contextualSpacing/>
              <w:jc w:val="center"/>
              <w:rPr>
                <w:rFonts w:asciiTheme="minorHAnsi" w:hAnsiTheme="minorHAnsi" w:cs="Arial"/>
                <w:lang w:eastAsia="en-GB"/>
              </w:rPr>
            </w:pPr>
            <w:r w:rsidRPr="002114E7">
              <w:rPr>
                <w:rFonts w:asciiTheme="minorHAnsi" w:hAnsiTheme="minorHAnsi" w:cs="Arial"/>
                <w:sz w:val="22"/>
                <w:szCs w:val="22"/>
                <w:lang w:eastAsia="en-GB"/>
              </w:rPr>
              <w:t>4</w:t>
            </w:r>
          </w:p>
          <w:p w14:paraId="64F53236" w14:textId="77777777" w:rsidR="008939C6" w:rsidRPr="008939C6" w:rsidRDefault="002114E7" w:rsidP="008939C6">
            <w:pPr>
              <w:contextualSpacing/>
              <w:jc w:val="center"/>
              <w:rPr>
                <w:rFonts w:asciiTheme="minorHAnsi" w:hAnsiTheme="minorHAnsi" w:cs="Arial"/>
                <w:lang w:eastAsia="en-GB"/>
              </w:rPr>
            </w:pPr>
            <w:r w:rsidRPr="002114E7">
              <w:rPr>
                <w:rFonts w:asciiTheme="minorHAnsi" w:hAnsiTheme="minorHAnsi" w:cs="Arial"/>
                <w:sz w:val="22"/>
                <w:szCs w:val="22"/>
                <w:lang w:eastAsia="en-GB"/>
              </w:rPr>
              <w:t>4</w:t>
            </w:r>
          </w:p>
          <w:p w14:paraId="2D942832" w14:textId="77777777" w:rsidR="008939C6" w:rsidRPr="008939C6" w:rsidRDefault="002114E7" w:rsidP="008939C6">
            <w:pPr>
              <w:contextualSpacing/>
              <w:jc w:val="center"/>
              <w:rPr>
                <w:rFonts w:asciiTheme="minorHAnsi" w:hAnsiTheme="minorHAnsi" w:cs="Arial"/>
                <w:lang w:eastAsia="en-GB"/>
              </w:rPr>
            </w:pPr>
            <w:r w:rsidRPr="002114E7">
              <w:rPr>
                <w:rFonts w:asciiTheme="minorHAnsi" w:hAnsiTheme="minorHAnsi" w:cs="Arial"/>
                <w:sz w:val="22"/>
                <w:szCs w:val="22"/>
                <w:lang w:eastAsia="en-GB"/>
              </w:rPr>
              <w:t>5</w:t>
            </w:r>
          </w:p>
          <w:p w14:paraId="27D6D331" w14:textId="77777777" w:rsidR="008939C6" w:rsidRPr="008939C6" w:rsidRDefault="002114E7" w:rsidP="008939C6">
            <w:pPr>
              <w:contextualSpacing/>
              <w:jc w:val="center"/>
              <w:rPr>
                <w:rFonts w:asciiTheme="minorHAnsi" w:hAnsiTheme="minorHAnsi" w:cs="Arial"/>
                <w:lang w:eastAsia="en-GB"/>
              </w:rPr>
            </w:pPr>
            <w:r w:rsidRPr="002114E7">
              <w:rPr>
                <w:rFonts w:asciiTheme="minorHAnsi" w:hAnsiTheme="minorHAnsi" w:cs="Arial"/>
                <w:sz w:val="22"/>
                <w:szCs w:val="22"/>
                <w:lang w:eastAsia="en-GB"/>
              </w:rPr>
              <w:t>5</w:t>
            </w:r>
          </w:p>
          <w:p w14:paraId="7770CE26" w14:textId="77777777" w:rsidR="008939C6" w:rsidRPr="008939C6" w:rsidRDefault="002114E7" w:rsidP="008939C6">
            <w:pPr>
              <w:contextualSpacing/>
              <w:jc w:val="center"/>
              <w:rPr>
                <w:rFonts w:asciiTheme="minorHAnsi" w:hAnsiTheme="minorHAnsi" w:cs="Arial"/>
                <w:lang w:eastAsia="en-GB"/>
              </w:rPr>
            </w:pPr>
            <w:r w:rsidRPr="002114E7">
              <w:rPr>
                <w:rFonts w:asciiTheme="minorHAnsi" w:hAnsiTheme="minorHAnsi" w:cs="Arial"/>
                <w:sz w:val="22"/>
                <w:szCs w:val="22"/>
                <w:lang w:eastAsia="en-GB"/>
              </w:rPr>
              <w:t>6</w:t>
            </w:r>
          </w:p>
          <w:p w14:paraId="3DA16F5B" w14:textId="77777777" w:rsidR="008939C6" w:rsidRPr="008939C6" w:rsidRDefault="002114E7" w:rsidP="008939C6">
            <w:pPr>
              <w:contextualSpacing/>
              <w:jc w:val="center"/>
              <w:rPr>
                <w:rFonts w:asciiTheme="minorHAnsi" w:hAnsiTheme="minorHAnsi" w:cs="Arial"/>
                <w:lang w:eastAsia="en-GB"/>
              </w:rPr>
            </w:pPr>
            <w:r w:rsidRPr="002114E7">
              <w:rPr>
                <w:rFonts w:asciiTheme="minorHAnsi" w:hAnsiTheme="minorHAnsi" w:cs="Arial"/>
                <w:sz w:val="22"/>
                <w:szCs w:val="22"/>
                <w:lang w:eastAsia="en-GB"/>
              </w:rPr>
              <w:t>6</w:t>
            </w:r>
          </w:p>
          <w:p w14:paraId="7539D118" w14:textId="77777777" w:rsidR="008939C6" w:rsidRPr="008939C6" w:rsidRDefault="002114E7" w:rsidP="008939C6">
            <w:pPr>
              <w:contextualSpacing/>
              <w:jc w:val="center"/>
              <w:rPr>
                <w:rFonts w:asciiTheme="minorHAnsi" w:hAnsiTheme="minorHAnsi" w:cs="Arial"/>
                <w:lang w:eastAsia="en-GB"/>
              </w:rPr>
            </w:pPr>
            <w:r w:rsidRPr="00194A2D">
              <w:rPr>
                <w:rFonts w:asciiTheme="minorHAnsi" w:hAnsiTheme="minorHAnsi" w:cs="Arial"/>
                <w:sz w:val="22"/>
                <w:szCs w:val="22"/>
                <w:lang w:eastAsia="en-GB"/>
              </w:rPr>
              <w:t>7</w:t>
            </w:r>
          </w:p>
          <w:p w14:paraId="46177A28" w14:textId="77777777" w:rsidR="008939C6" w:rsidRPr="008939C6" w:rsidRDefault="00194A2D" w:rsidP="008939C6">
            <w:pPr>
              <w:contextualSpacing/>
              <w:jc w:val="center"/>
              <w:rPr>
                <w:rFonts w:asciiTheme="minorHAnsi" w:hAnsiTheme="minorHAnsi" w:cs="Arial"/>
                <w:lang w:eastAsia="en-GB"/>
              </w:rPr>
            </w:pPr>
            <w:r w:rsidRPr="00194A2D">
              <w:rPr>
                <w:rFonts w:asciiTheme="minorHAnsi" w:hAnsiTheme="minorHAnsi" w:cs="Arial"/>
                <w:sz w:val="22"/>
                <w:szCs w:val="22"/>
                <w:lang w:eastAsia="en-GB"/>
              </w:rPr>
              <w:t>7</w:t>
            </w:r>
          </w:p>
          <w:p w14:paraId="0DB634DD" w14:textId="77777777" w:rsidR="008939C6" w:rsidRPr="008939C6" w:rsidRDefault="00194A2D" w:rsidP="008939C6">
            <w:pPr>
              <w:contextualSpacing/>
              <w:jc w:val="center"/>
              <w:rPr>
                <w:rFonts w:asciiTheme="minorHAnsi" w:hAnsiTheme="minorHAnsi" w:cs="Arial"/>
                <w:lang w:eastAsia="en-GB"/>
              </w:rPr>
            </w:pPr>
            <w:r w:rsidRPr="00194A2D">
              <w:rPr>
                <w:rFonts w:asciiTheme="minorHAnsi" w:hAnsiTheme="minorHAnsi" w:cs="Arial"/>
                <w:sz w:val="22"/>
                <w:szCs w:val="22"/>
                <w:lang w:eastAsia="en-GB"/>
              </w:rPr>
              <w:t>7</w:t>
            </w:r>
          </w:p>
          <w:p w14:paraId="2216BE15" w14:textId="77777777" w:rsidR="008939C6" w:rsidRPr="008939C6" w:rsidRDefault="00194A2D" w:rsidP="008939C6">
            <w:pPr>
              <w:contextualSpacing/>
              <w:jc w:val="center"/>
              <w:rPr>
                <w:rFonts w:asciiTheme="minorHAnsi" w:hAnsiTheme="minorHAnsi" w:cs="Arial"/>
                <w:lang w:eastAsia="en-GB"/>
              </w:rPr>
            </w:pPr>
            <w:r w:rsidRPr="00194A2D">
              <w:rPr>
                <w:rFonts w:asciiTheme="minorHAnsi" w:hAnsiTheme="minorHAnsi" w:cs="Arial"/>
                <w:sz w:val="22"/>
                <w:szCs w:val="22"/>
                <w:lang w:eastAsia="en-GB"/>
              </w:rPr>
              <w:t>7</w:t>
            </w:r>
          </w:p>
          <w:p w14:paraId="5D86DD28" w14:textId="77777777" w:rsidR="008939C6" w:rsidRPr="008939C6" w:rsidRDefault="00194A2D" w:rsidP="008939C6">
            <w:pPr>
              <w:contextualSpacing/>
              <w:jc w:val="center"/>
              <w:rPr>
                <w:rFonts w:asciiTheme="minorHAnsi" w:hAnsiTheme="minorHAnsi" w:cs="Arial"/>
                <w:lang w:eastAsia="en-GB"/>
              </w:rPr>
            </w:pPr>
            <w:r w:rsidRPr="00194A2D">
              <w:rPr>
                <w:rFonts w:asciiTheme="minorHAnsi" w:hAnsiTheme="minorHAnsi" w:cs="Arial"/>
                <w:sz w:val="22"/>
                <w:szCs w:val="22"/>
                <w:lang w:eastAsia="en-GB"/>
              </w:rPr>
              <w:t>7</w:t>
            </w:r>
          </w:p>
          <w:p w14:paraId="19DF23D8" w14:textId="77777777" w:rsidR="008939C6" w:rsidRPr="008939C6" w:rsidRDefault="00194A2D" w:rsidP="008939C6">
            <w:pPr>
              <w:contextualSpacing/>
              <w:jc w:val="center"/>
              <w:rPr>
                <w:rFonts w:asciiTheme="minorHAnsi" w:hAnsiTheme="minorHAnsi" w:cs="Arial"/>
                <w:lang w:eastAsia="en-GB"/>
              </w:rPr>
            </w:pPr>
            <w:r w:rsidRPr="00194A2D">
              <w:rPr>
                <w:rFonts w:asciiTheme="minorHAnsi" w:hAnsiTheme="minorHAnsi" w:cs="Arial"/>
                <w:sz w:val="22"/>
                <w:szCs w:val="22"/>
                <w:lang w:eastAsia="en-GB"/>
              </w:rPr>
              <w:t>8</w:t>
            </w:r>
          </w:p>
          <w:p w14:paraId="206EE6EB" w14:textId="77777777" w:rsidR="008939C6" w:rsidRPr="008939C6" w:rsidRDefault="00194A2D" w:rsidP="008939C6">
            <w:pPr>
              <w:contextualSpacing/>
              <w:jc w:val="center"/>
              <w:rPr>
                <w:rFonts w:asciiTheme="minorHAnsi" w:hAnsiTheme="minorHAnsi" w:cs="Arial"/>
                <w:lang w:eastAsia="en-GB"/>
              </w:rPr>
            </w:pPr>
            <w:r w:rsidRPr="00194A2D">
              <w:rPr>
                <w:rFonts w:asciiTheme="minorHAnsi" w:hAnsiTheme="minorHAnsi" w:cs="Arial"/>
                <w:sz w:val="22"/>
                <w:szCs w:val="22"/>
                <w:lang w:eastAsia="en-GB"/>
              </w:rPr>
              <w:t>8</w:t>
            </w:r>
          </w:p>
          <w:p w14:paraId="599D89DB" w14:textId="77777777" w:rsidR="00194A2D" w:rsidRPr="00194A2D" w:rsidRDefault="00194A2D" w:rsidP="008939C6">
            <w:pPr>
              <w:contextualSpacing/>
              <w:jc w:val="center"/>
              <w:rPr>
                <w:rFonts w:asciiTheme="minorHAnsi" w:hAnsiTheme="minorHAnsi" w:cs="Arial"/>
                <w:lang w:eastAsia="en-GB"/>
              </w:rPr>
            </w:pPr>
          </w:p>
          <w:p w14:paraId="0BBE7127" w14:textId="77777777" w:rsidR="00194A2D" w:rsidRPr="00194A2D" w:rsidRDefault="00194A2D" w:rsidP="008939C6">
            <w:pPr>
              <w:contextualSpacing/>
              <w:jc w:val="center"/>
              <w:rPr>
                <w:rFonts w:asciiTheme="minorHAnsi" w:hAnsiTheme="minorHAnsi" w:cs="Arial"/>
                <w:lang w:eastAsia="en-GB"/>
              </w:rPr>
            </w:pPr>
          </w:p>
          <w:p w14:paraId="2407896F" w14:textId="77777777" w:rsidR="008939C6" w:rsidRPr="008939C6" w:rsidRDefault="00194A2D" w:rsidP="008939C6">
            <w:pPr>
              <w:contextualSpacing/>
              <w:jc w:val="center"/>
              <w:rPr>
                <w:rFonts w:asciiTheme="minorHAnsi" w:hAnsiTheme="minorHAnsi" w:cs="Arial"/>
                <w:lang w:eastAsia="en-GB"/>
              </w:rPr>
            </w:pPr>
            <w:r w:rsidRPr="00194A2D">
              <w:rPr>
                <w:rFonts w:asciiTheme="minorHAnsi" w:hAnsiTheme="minorHAnsi" w:cs="Arial"/>
                <w:sz w:val="22"/>
                <w:szCs w:val="22"/>
                <w:lang w:eastAsia="en-GB"/>
              </w:rPr>
              <w:t>10</w:t>
            </w:r>
          </w:p>
          <w:p w14:paraId="50303DDE" w14:textId="77777777" w:rsidR="008939C6" w:rsidRPr="008939C6" w:rsidRDefault="00194A2D" w:rsidP="008939C6">
            <w:pPr>
              <w:contextualSpacing/>
              <w:jc w:val="center"/>
              <w:rPr>
                <w:rFonts w:asciiTheme="minorHAnsi" w:hAnsiTheme="minorHAnsi" w:cs="Arial"/>
                <w:lang w:eastAsia="en-GB"/>
              </w:rPr>
            </w:pPr>
            <w:r w:rsidRPr="00194A2D">
              <w:rPr>
                <w:rFonts w:asciiTheme="minorHAnsi" w:hAnsiTheme="minorHAnsi" w:cs="Arial"/>
                <w:sz w:val="22"/>
                <w:szCs w:val="22"/>
                <w:lang w:eastAsia="en-GB"/>
              </w:rPr>
              <w:t>11</w:t>
            </w:r>
          </w:p>
          <w:p w14:paraId="65C23F9E" w14:textId="77777777" w:rsidR="008939C6" w:rsidRPr="00194A2D" w:rsidRDefault="00194A2D" w:rsidP="008939C6">
            <w:pPr>
              <w:contextualSpacing/>
              <w:jc w:val="center"/>
              <w:rPr>
                <w:rFonts w:asciiTheme="minorHAnsi" w:hAnsiTheme="minorHAnsi" w:cs="Arial"/>
                <w:lang w:eastAsia="en-GB"/>
              </w:rPr>
            </w:pPr>
            <w:r w:rsidRPr="00194A2D">
              <w:rPr>
                <w:rFonts w:asciiTheme="minorHAnsi" w:hAnsiTheme="minorHAnsi" w:cs="Arial"/>
                <w:sz w:val="22"/>
                <w:szCs w:val="22"/>
                <w:lang w:eastAsia="en-GB"/>
              </w:rPr>
              <w:t>13</w:t>
            </w:r>
          </w:p>
          <w:p w14:paraId="680F85A9" w14:textId="77777777" w:rsidR="00194A2D" w:rsidRPr="008939C6" w:rsidRDefault="00194A2D" w:rsidP="008939C6">
            <w:pPr>
              <w:contextualSpacing/>
              <w:jc w:val="center"/>
              <w:rPr>
                <w:rFonts w:asciiTheme="minorHAnsi" w:hAnsiTheme="minorHAnsi" w:cs="Arial"/>
                <w:lang w:eastAsia="en-GB"/>
              </w:rPr>
            </w:pPr>
            <w:r w:rsidRPr="00194A2D">
              <w:rPr>
                <w:rFonts w:asciiTheme="minorHAnsi" w:hAnsiTheme="minorHAnsi" w:cs="Arial"/>
                <w:sz w:val="22"/>
                <w:szCs w:val="22"/>
                <w:lang w:eastAsia="en-GB"/>
              </w:rPr>
              <w:t>14</w:t>
            </w:r>
          </w:p>
        </w:tc>
      </w:tr>
    </w:tbl>
    <w:p w14:paraId="088C63C1" w14:textId="77777777" w:rsidR="008939C6" w:rsidRPr="00126704" w:rsidRDefault="008939C6" w:rsidP="008939C6">
      <w:pPr>
        <w:contextualSpacing/>
        <w:rPr>
          <w:rFonts w:asciiTheme="minorHAnsi" w:hAnsiTheme="minorHAnsi" w:cs="Arial"/>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1355"/>
        <w:gridCol w:w="3152"/>
        <w:gridCol w:w="3403"/>
      </w:tblGrid>
      <w:tr w:rsidR="008939C6" w:rsidRPr="008939C6" w14:paraId="58E5F144" w14:textId="77777777" w:rsidTr="0076498D">
        <w:tc>
          <w:tcPr>
            <w:tcW w:w="1030" w:type="pct"/>
          </w:tcPr>
          <w:p w14:paraId="0CDBA102" w14:textId="789E1774" w:rsidR="008939C6" w:rsidRPr="008939C6" w:rsidRDefault="005C54A4" w:rsidP="008939C6">
            <w:pPr>
              <w:contextualSpacing/>
              <w:rPr>
                <w:rFonts w:asciiTheme="minorHAnsi" w:hAnsiTheme="minorHAnsi" w:cs="Arial"/>
                <w:b/>
                <w:lang w:eastAsia="en-GB"/>
              </w:rPr>
            </w:pPr>
            <w:r>
              <w:rPr>
                <w:rFonts w:asciiTheme="minorHAnsi" w:hAnsiTheme="minorHAnsi" w:cs="Arial"/>
                <w:b/>
                <w:sz w:val="22"/>
                <w:szCs w:val="22"/>
                <w:lang w:eastAsia="en-GB"/>
              </w:rPr>
              <w:t>Original</w:t>
            </w:r>
            <w:r w:rsidR="008939C6" w:rsidRPr="008939C6">
              <w:rPr>
                <w:rFonts w:asciiTheme="minorHAnsi" w:hAnsiTheme="minorHAnsi" w:cs="Arial"/>
                <w:b/>
                <w:sz w:val="22"/>
                <w:szCs w:val="22"/>
                <w:lang w:eastAsia="en-GB"/>
              </w:rPr>
              <w:t xml:space="preserve"> Approved by</w:t>
            </w:r>
          </w:p>
        </w:tc>
        <w:tc>
          <w:tcPr>
            <w:tcW w:w="680" w:type="pct"/>
          </w:tcPr>
          <w:p w14:paraId="60BC7E8D" w14:textId="77777777" w:rsidR="008939C6" w:rsidRPr="008939C6" w:rsidRDefault="008939C6" w:rsidP="008939C6">
            <w:pPr>
              <w:contextualSpacing/>
              <w:rPr>
                <w:rFonts w:asciiTheme="minorHAnsi" w:hAnsiTheme="minorHAnsi" w:cs="Arial"/>
                <w:b/>
                <w:lang w:eastAsia="en-GB"/>
              </w:rPr>
            </w:pPr>
            <w:r w:rsidRPr="008939C6">
              <w:rPr>
                <w:rFonts w:asciiTheme="minorHAnsi" w:hAnsiTheme="minorHAnsi" w:cs="Arial"/>
                <w:b/>
                <w:sz w:val="22"/>
                <w:szCs w:val="22"/>
                <w:lang w:eastAsia="en-GB"/>
              </w:rPr>
              <w:t>Date</w:t>
            </w:r>
          </w:p>
        </w:tc>
        <w:tc>
          <w:tcPr>
            <w:tcW w:w="1582" w:type="pct"/>
          </w:tcPr>
          <w:p w14:paraId="3A4FC33C" w14:textId="77777777" w:rsidR="008939C6" w:rsidRPr="008939C6" w:rsidRDefault="008939C6" w:rsidP="008939C6">
            <w:pPr>
              <w:contextualSpacing/>
              <w:rPr>
                <w:rFonts w:asciiTheme="minorHAnsi" w:hAnsiTheme="minorHAnsi" w:cs="Arial"/>
                <w:b/>
                <w:lang w:eastAsia="en-GB"/>
              </w:rPr>
            </w:pPr>
            <w:r w:rsidRPr="008939C6">
              <w:rPr>
                <w:rFonts w:asciiTheme="minorHAnsi" w:hAnsiTheme="minorHAnsi" w:cs="Arial"/>
                <w:b/>
                <w:sz w:val="22"/>
                <w:szCs w:val="22"/>
                <w:lang w:eastAsia="en-GB"/>
              </w:rPr>
              <w:t>Review Date</w:t>
            </w:r>
          </w:p>
        </w:tc>
        <w:tc>
          <w:tcPr>
            <w:tcW w:w="1708" w:type="pct"/>
          </w:tcPr>
          <w:p w14:paraId="2101B0BC" w14:textId="77777777" w:rsidR="008939C6" w:rsidRPr="008939C6" w:rsidRDefault="008939C6" w:rsidP="008939C6">
            <w:pPr>
              <w:contextualSpacing/>
              <w:rPr>
                <w:rFonts w:asciiTheme="minorHAnsi" w:hAnsiTheme="minorHAnsi" w:cs="Arial"/>
                <w:b/>
                <w:lang w:eastAsia="en-GB"/>
              </w:rPr>
            </w:pPr>
            <w:r w:rsidRPr="008939C6">
              <w:rPr>
                <w:rFonts w:asciiTheme="minorHAnsi" w:hAnsiTheme="minorHAnsi" w:cs="Arial"/>
                <w:b/>
                <w:sz w:val="22"/>
                <w:szCs w:val="22"/>
                <w:lang w:eastAsia="en-GB"/>
              </w:rPr>
              <w:t>Responsible Department</w:t>
            </w:r>
          </w:p>
        </w:tc>
      </w:tr>
      <w:tr w:rsidR="008939C6" w:rsidRPr="008939C6" w14:paraId="39474347" w14:textId="77777777" w:rsidTr="0076498D">
        <w:tc>
          <w:tcPr>
            <w:tcW w:w="1030" w:type="pct"/>
          </w:tcPr>
          <w:p w14:paraId="086596CC" w14:textId="77777777" w:rsidR="008939C6" w:rsidRPr="008939C6" w:rsidRDefault="008939C6" w:rsidP="008939C6">
            <w:pPr>
              <w:contextualSpacing/>
              <w:rPr>
                <w:rFonts w:asciiTheme="minorHAnsi" w:hAnsiTheme="minorHAnsi" w:cs="Arial"/>
                <w:lang w:eastAsia="en-GB"/>
              </w:rPr>
            </w:pPr>
            <w:r w:rsidRPr="008939C6">
              <w:rPr>
                <w:rFonts w:asciiTheme="minorHAnsi" w:hAnsiTheme="minorHAnsi" w:cs="Arial"/>
                <w:sz w:val="22"/>
                <w:szCs w:val="22"/>
                <w:lang w:eastAsia="en-GB"/>
              </w:rPr>
              <w:t xml:space="preserve">Court </w:t>
            </w:r>
          </w:p>
          <w:p w14:paraId="3C56C276" w14:textId="305397E7" w:rsidR="008939C6" w:rsidRPr="008939C6" w:rsidRDefault="008939C6" w:rsidP="008939C6">
            <w:pPr>
              <w:contextualSpacing/>
              <w:rPr>
                <w:rFonts w:asciiTheme="minorHAnsi" w:hAnsiTheme="minorHAnsi" w:cs="Arial"/>
                <w:lang w:eastAsia="en-GB"/>
              </w:rPr>
            </w:pPr>
          </w:p>
        </w:tc>
        <w:tc>
          <w:tcPr>
            <w:tcW w:w="680" w:type="pct"/>
          </w:tcPr>
          <w:p w14:paraId="676F051A" w14:textId="689F281F" w:rsidR="008939C6" w:rsidRPr="008939C6" w:rsidRDefault="005C54A4" w:rsidP="008939C6">
            <w:pPr>
              <w:contextualSpacing/>
              <w:rPr>
                <w:rFonts w:asciiTheme="minorHAnsi" w:hAnsiTheme="minorHAnsi" w:cs="Arial"/>
                <w:lang w:eastAsia="en-GB"/>
              </w:rPr>
            </w:pPr>
            <w:r>
              <w:rPr>
                <w:rFonts w:asciiTheme="minorHAnsi" w:hAnsiTheme="minorHAnsi" w:cs="Arial"/>
                <w:sz w:val="22"/>
                <w:szCs w:val="22"/>
                <w:lang w:eastAsia="en-GB"/>
              </w:rPr>
              <w:t>June 2012</w:t>
            </w:r>
            <w:r w:rsidR="008939C6" w:rsidRPr="008939C6">
              <w:rPr>
                <w:rFonts w:asciiTheme="minorHAnsi" w:hAnsiTheme="minorHAnsi" w:cs="Arial"/>
                <w:sz w:val="22"/>
                <w:szCs w:val="22"/>
                <w:lang w:eastAsia="en-GB"/>
              </w:rPr>
              <w:t xml:space="preserve"> </w:t>
            </w:r>
          </w:p>
          <w:p w14:paraId="2923A74A" w14:textId="4BC771AF" w:rsidR="008939C6" w:rsidRPr="008939C6" w:rsidRDefault="008939C6" w:rsidP="008939C6">
            <w:pPr>
              <w:contextualSpacing/>
              <w:rPr>
                <w:rFonts w:asciiTheme="minorHAnsi" w:hAnsiTheme="minorHAnsi" w:cs="Arial"/>
                <w:lang w:eastAsia="en-GB"/>
              </w:rPr>
            </w:pPr>
          </w:p>
        </w:tc>
        <w:tc>
          <w:tcPr>
            <w:tcW w:w="1582" w:type="pct"/>
          </w:tcPr>
          <w:p w14:paraId="57D58A7D" w14:textId="77777777" w:rsidR="008939C6" w:rsidRPr="008939C6" w:rsidRDefault="008939C6" w:rsidP="008939C6">
            <w:pPr>
              <w:contextualSpacing/>
              <w:rPr>
                <w:rFonts w:asciiTheme="minorHAnsi" w:hAnsiTheme="minorHAnsi" w:cs="Arial"/>
                <w:lang w:eastAsia="en-GB"/>
              </w:rPr>
            </w:pPr>
            <w:r w:rsidRPr="008939C6">
              <w:rPr>
                <w:rFonts w:asciiTheme="minorHAnsi" w:hAnsiTheme="minorHAnsi" w:cs="Arial"/>
                <w:sz w:val="22"/>
                <w:szCs w:val="22"/>
                <w:lang w:eastAsia="en-GB"/>
              </w:rPr>
              <w:t>3 years (or earlier if there are significant legislative changes)</w:t>
            </w:r>
          </w:p>
        </w:tc>
        <w:tc>
          <w:tcPr>
            <w:tcW w:w="1708" w:type="pct"/>
          </w:tcPr>
          <w:p w14:paraId="362EB7A0" w14:textId="77777777" w:rsidR="008939C6" w:rsidRPr="008939C6" w:rsidRDefault="008939C6" w:rsidP="008939C6">
            <w:pPr>
              <w:contextualSpacing/>
              <w:rPr>
                <w:rFonts w:asciiTheme="minorHAnsi" w:hAnsiTheme="minorHAnsi" w:cs="Arial"/>
                <w:lang w:eastAsia="en-GB"/>
              </w:rPr>
            </w:pPr>
            <w:r w:rsidRPr="008939C6">
              <w:rPr>
                <w:rFonts w:asciiTheme="minorHAnsi" w:hAnsiTheme="minorHAnsi" w:cs="Arial"/>
                <w:sz w:val="22"/>
                <w:szCs w:val="22"/>
                <w:lang w:eastAsia="en-GB"/>
              </w:rPr>
              <w:t>Equality and Diversity Unit</w:t>
            </w:r>
          </w:p>
        </w:tc>
      </w:tr>
    </w:tbl>
    <w:p w14:paraId="7DECBF93" w14:textId="77777777" w:rsidR="008939C6" w:rsidRPr="00126704" w:rsidRDefault="008939C6" w:rsidP="008939C6">
      <w:pPr>
        <w:contextualSpacing/>
        <w:rPr>
          <w:rFonts w:asciiTheme="minorHAnsi" w:hAnsiTheme="minorHAnsi" w:cs="Arial"/>
          <w:sz w:val="16"/>
          <w:szCs w:val="16"/>
          <w:lang w:eastAsia="en-GB"/>
        </w:rPr>
      </w:pPr>
    </w:p>
    <w:p w14:paraId="7E7E60DC" w14:textId="77777777" w:rsidR="008939C6" w:rsidRPr="008939C6" w:rsidRDefault="008939C6" w:rsidP="008939C6">
      <w:pPr>
        <w:contextualSpacing/>
        <w:rPr>
          <w:rFonts w:asciiTheme="minorHAnsi" w:hAnsiTheme="minorHAnsi" w:cs="Arial"/>
          <w:sz w:val="22"/>
          <w:szCs w:val="22"/>
          <w:lang w:eastAsia="en-GB"/>
        </w:rPr>
      </w:pPr>
      <w:r w:rsidRPr="008939C6">
        <w:rPr>
          <w:rFonts w:asciiTheme="minorHAnsi" w:hAnsiTheme="minorHAnsi" w:cs="Arial"/>
          <w:sz w:val="22"/>
          <w:szCs w:val="22"/>
          <w:lang w:eastAsia="en-GB"/>
        </w:rPr>
        <w:t>Version Control</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1421"/>
        <w:gridCol w:w="1277"/>
        <w:gridCol w:w="4992"/>
      </w:tblGrid>
      <w:tr w:rsidR="008939C6" w:rsidRPr="008939C6" w14:paraId="6507A84F" w14:textId="77777777" w:rsidTr="00AC7BE5">
        <w:tc>
          <w:tcPr>
            <w:tcW w:w="1135" w:type="pct"/>
          </w:tcPr>
          <w:p w14:paraId="5156DEDE" w14:textId="77777777" w:rsidR="008939C6" w:rsidRPr="008939C6" w:rsidRDefault="008939C6" w:rsidP="008939C6">
            <w:pPr>
              <w:contextualSpacing/>
              <w:rPr>
                <w:rFonts w:asciiTheme="minorHAnsi" w:hAnsiTheme="minorHAnsi" w:cs="Arial"/>
                <w:b/>
                <w:lang w:eastAsia="en-GB"/>
              </w:rPr>
            </w:pPr>
            <w:r w:rsidRPr="008939C6">
              <w:rPr>
                <w:rFonts w:asciiTheme="minorHAnsi" w:hAnsiTheme="minorHAnsi" w:cs="Arial"/>
                <w:b/>
                <w:sz w:val="22"/>
                <w:szCs w:val="22"/>
                <w:lang w:eastAsia="en-GB"/>
              </w:rPr>
              <w:t>Version</w:t>
            </w:r>
          </w:p>
        </w:tc>
        <w:tc>
          <w:tcPr>
            <w:tcW w:w="714" w:type="pct"/>
          </w:tcPr>
          <w:p w14:paraId="0CB0C9BC" w14:textId="77777777" w:rsidR="008939C6" w:rsidRPr="008939C6" w:rsidRDefault="008939C6" w:rsidP="008939C6">
            <w:pPr>
              <w:contextualSpacing/>
              <w:rPr>
                <w:rFonts w:asciiTheme="minorHAnsi" w:hAnsiTheme="minorHAnsi" w:cs="Arial"/>
                <w:b/>
                <w:lang w:eastAsia="en-GB"/>
              </w:rPr>
            </w:pPr>
            <w:r w:rsidRPr="008939C6">
              <w:rPr>
                <w:rFonts w:asciiTheme="minorHAnsi" w:hAnsiTheme="minorHAnsi" w:cs="Arial"/>
                <w:b/>
                <w:sz w:val="22"/>
                <w:szCs w:val="22"/>
                <w:lang w:eastAsia="en-GB"/>
              </w:rPr>
              <w:t>Approved by</w:t>
            </w:r>
          </w:p>
        </w:tc>
        <w:tc>
          <w:tcPr>
            <w:tcW w:w="642" w:type="pct"/>
          </w:tcPr>
          <w:p w14:paraId="7537F807" w14:textId="77777777" w:rsidR="008939C6" w:rsidRPr="008939C6" w:rsidRDefault="008939C6" w:rsidP="008939C6">
            <w:pPr>
              <w:contextualSpacing/>
              <w:rPr>
                <w:rFonts w:asciiTheme="minorHAnsi" w:hAnsiTheme="minorHAnsi" w:cs="Arial"/>
                <w:b/>
                <w:lang w:eastAsia="en-GB"/>
              </w:rPr>
            </w:pPr>
            <w:r w:rsidRPr="008939C6">
              <w:rPr>
                <w:rFonts w:asciiTheme="minorHAnsi" w:hAnsiTheme="minorHAnsi" w:cs="Arial"/>
                <w:b/>
                <w:sz w:val="22"/>
                <w:szCs w:val="22"/>
                <w:lang w:eastAsia="en-GB"/>
              </w:rPr>
              <w:t>Date</w:t>
            </w:r>
          </w:p>
        </w:tc>
        <w:tc>
          <w:tcPr>
            <w:tcW w:w="2509" w:type="pct"/>
          </w:tcPr>
          <w:p w14:paraId="7F33105C" w14:textId="7766A4CC" w:rsidR="008939C6" w:rsidRPr="008939C6" w:rsidRDefault="008939C6" w:rsidP="008939C6">
            <w:pPr>
              <w:contextualSpacing/>
              <w:rPr>
                <w:rFonts w:asciiTheme="minorHAnsi" w:hAnsiTheme="minorHAnsi" w:cs="Arial"/>
                <w:b/>
                <w:lang w:eastAsia="en-GB"/>
              </w:rPr>
            </w:pPr>
          </w:p>
        </w:tc>
      </w:tr>
      <w:tr w:rsidR="008939C6" w:rsidRPr="008939C6" w14:paraId="0BC97CC2" w14:textId="77777777" w:rsidTr="00AC7BE5">
        <w:tc>
          <w:tcPr>
            <w:tcW w:w="1135" w:type="pct"/>
          </w:tcPr>
          <w:p w14:paraId="7FAB7458" w14:textId="2289A2A2" w:rsidR="00B07942" w:rsidRPr="00B07942" w:rsidRDefault="00FF7DEC" w:rsidP="008939C6">
            <w:pPr>
              <w:contextualSpacing/>
              <w:rPr>
                <w:rFonts w:asciiTheme="minorHAnsi" w:hAnsiTheme="minorHAnsi" w:cs="Arial"/>
                <w:sz w:val="22"/>
                <w:szCs w:val="22"/>
                <w:lang w:eastAsia="en-GB"/>
              </w:rPr>
            </w:pPr>
            <w:r>
              <w:rPr>
                <w:rFonts w:asciiTheme="minorHAnsi" w:hAnsiTheme="minorHAnsi" w:cs="Arial"/>
                <w:sz w:val="22"/>
                <w:szCs w:val="22"/>
                <w:lang w:eastAsia="en-GB"/>
              </w:rPr>
              <w:t>4.0</w:t>
            </w:r>
            <w:bookmarkStart w:id="0" w:name="_GoBack"/>
            <w:bookmarkEnd w:id="0"/>
          </w:p>
        </w:tc>
        <w:tc>
          <w:tcPr>
            <w:tcW w:w="714" w:type="pct"/>
          </w:tcPr>
          <w:p w14:paraId="213D73B4" w14:textId="00B1BD68" w:rsidR="00B07942" w:rsidRPr="00032C45" w:rsidRDefault="00032C45" w:rsidP="008939C6">
            <w:pPr>
              <w:contextualSpacing/>
              <w:rPr>
                <w:rFonts w:asciiTheme="minorHAnsi" w:hAnsiTheme="minorHAnsi" w:cs="Arial"/>
                <w:lang w:eastAsia="en-GB"/>
              </w:rPr>
            </w:pPr>
            <w:r w:rsidRPr="00032C45">
              <w:rPr>
                <w:rFonts w:asciiTheme="minorHAnsi" w:hAnsiTheme="minorHAnsi" w:cs="Arial"/>
                <w:lang w:eastAsia="en-GB"/>
              </w:rPr>
              <w:t>EDSC</w:t>
            </w:r>
          </w:p>
        </w:tc>
        <w:tc>
          <w:tcPr>
            <w:tcW w:w="642" w:type="pct"/>
          </w:tcPr>
          <w:p w14:paraId="6DD606B2" w14:textId="179397A9" w:rsidR="001221CA" w:rsidRPr="00032C45" w:rsidRDefault="00032C45" w:rsidP="008939C6">
            <w:pPr>
              <w:contextualSpacing/>
              <w:rPr>
                <w:rFonts w:asciiTheme="minorHAnsi" w:hAnsiTheme="minorHAnsi" w:cs="Arial"/>
                <w:sz w:val="22"/>
                <w:szCs w:val="22"/>
                <w:lang w:eastAsia="en-GB"/>
              </w:rPr>
            </w:pPr>
            <w:r>
              <w:rPr>
                <w:rFonts w:asciiTheme="minorHAnsi" w:hAnsiTheme="minorHAnsi" w:cs="Arial"/>
                <w:sz w:val="22"/>
                <w:szCs w:val="22"/>
                <w:lang w:eastAsia="en-GB"/>
              </w:rPr>
              <w:t>05/03/18</w:t>
            </w:r>
          </w:p>
        </w:tc>
        <w:tc>
          <w:tcPr>
            <w:tcW w:w="2509" w:type="pct"/>
          </w:tcPr>
          <w:p w14:paraId="791DEAE6" w14:textId="0A5E6DF1" w:rsidR="001221CA" w:rsidRPr="001221CA" w:rsidRDefault="005C54A4" w:rsidP="005221A6">
            <w:pPr>
              <w:contextualSpacing/>
              <w:rPr>
                <w:rFonts w:asciiTheme="minorHAnsi" w:hAnsiTheme="minorHAnsi" w:cs="Arial"/>
                <w:sz w:val="22"/>
                <w:szCs w:val="22"/>
                <w:lang w:eastAsia="en-GB"/>
              </w:rPr>
            </w:pPr>
            <w:r>
              <w:rPr>
                <w:rFonts w:asciiTheme="minorHAnsi" w:hAnsiTheme="minorHAnsi" w:cs="Arial"/>
                <w:sz w:val="22"/>
                <w:szCs w:val="22"/>
                <w:lang w:eastAsia="en-GB"/>
              </w:rPr>
              <w:t>3 year review undertaken</w:t>
            </w:r>
          </w:p>
        </w:tc>
      </w:tr>
    </w:tbl>
    <w:p w14:paraId="4BC3D40D" w14:textId="77777777" w:rsidR="008939C6" w:rsidRPr="008939C6" w:rsidRDefault="008939C6" w:rsidP="008939C6">
      <w:pPr>
        <w:contextualSpacing/>
        <w:rPr>
          <w:rFonts w:asciiTheme="minorHAnsi" w:hAnsiTheme="minorHAnsi" w:cs="Arial"/>
          <w:sz w:val="22"/>
          <w:szCs w:val="22"/>
          <w:lang w:eastAsia="en-GB"/>
        </w:rPr>
      </w:pPr>
    </w:p>
    <w:p w14:paraId="32AACBB1" w14:textId="77777777" w:rsidR="008939C6" w:rsidRPr="008939C6" w:rsidRDefault="008939C6" w:rsidP="008939C6">
      <w:pPr>
        <w:contextualSpacing/>
        <w:rPr>
          <w:rFonts w:asciiTheme="minorHAnsi" w:hAnsiTheme="minorHAnsi" w:cs="Arial"/>
          <w:sz w:val="22"/>
          <w:szCs w:val="22"/>
          <w:lang w:eastAsia="en-GB"/>
        </w:rPr>
      </w:pPr>
      <w:bookmarkStart w:id="1" w:name="d.en.75391"/>
      <w:bookmarkEnd w:id="1"/>
      <w:r w:rsidRPr="008939C6">
        <w:rPr>
          <w:rFonts w:asciiTheme="minorHAnsi" w:hAnsiTheme="minorHAnsi" w:cs="Arial"/>
          <w:sz w:val="22"/>
          <w:szCs w:val="22"/>
          <w:lang w:eastAsia="en-GB"/>
        </w:rPr>
        <w:t xml:space="preserve">Titles used in this policy may be subject to change. The titles are accurate at the time of approval.  </w:t>
      </w:r>
    </w:p>
    <w:bookmarkStart w:id="2" w:name="d.en.33372"/>
    <w:bookmarkEnd w:id="2"/>
    <w:p w14:paraId="5D551E64" w14:textId="77777777" w:rsidR="008939C6" w:rsidRPr="00A41210" w:rsidRDefault="00492BEC" w:rsidP="008939C6">
      <w:pPr>
        <w:spacing w:after="200" w:line="276" w:lineRule="auto"/>
        <w:rPr>
          <w:rFonts w:asciiTheme="minorHAnsi" w:hAnsiTheme="minorHAnsi" w:cstheme="minorHAnsi"/>
          <w:b/>
        </w:rPr>
      </w:pPr>
      <w:r>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70303151" wp14:editId="03E0D270">
                <wp:simplePos x="0" y="0"/>
                <wp:positionH relativeFrom="column">
                  <wp:posOffset>14605</wp:posOffset>
                </wp:positionH>
                <wp:positionV relativeFrom="paragraph">
                  <wp:posOffset>91440</wp:posOffset>
                </wp:positionV>
                <wp:extent cx="6166485" cy="504190"/>
                <wp:effectExtent l="10795" t="6350" r="1397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504190"/>
                        </a:xfrm>
                        <a:prstGeom prst="rect">
                          <a:avLst/>
                        </a:prstGeom>
                        <a:solidFill>
                          <a:schemeClr val="tx2">
                            <a:lumMod val="20000"/>
                            <a:lumOff val="80000"/>
                          </a:schemeClr>
                        </a:solidFill>
                        <a:ln w="9525">
                          <a:solidFill>
                            <a:srgbClr val="000000"/>
                          </a:solidFill>
                          <a:miter lim="800000"/>
                          <a:headEnd/>
                          <a:tailEnd/>
                        </a:ln>
                      </wps:spPr>
                      <wps:txbx>
                        <w:txbxContent>
                          <w:p w14:paraId="7DCEBF13" w14:textId="77777777" w:rsidR="00BC4ECE" w:rsidRPr="00A41210" w:rsidRDefault="00BC4ECE" w:rsidP="008939C6">
                            <w:pPr>
                              <w:contextualSpacing/>
                              <w:rPr>
                                <w:rFonts w:asciiTheme="minorHAnsi" w:hAnsiTheme="minorHAnsi" w:cstheme="minorHAnsi"/>
                                <w:b/>
                              </w:rPr>
                            </w:pPr>
                            <w:r w:rsidRPr="00A41210">
                              <w:rPr>
                                <w:rFonts w:asciiTheme="minorHAnsi" w:hAnsiTheme="minorHAnsi" w:cstheme="minorHAnsi"/>
                              </w:rPr>
                              <w:t>Please feel free to use the information contained within this Policy by acknowledging the University of Glasgow and/ or the appropriate source.</w:t>
                            </w:r>
                          </w:p>
                          <w:p w14:paraId="7F852480" w14:textId="77777777" w:rsidR="00BC4ECE" w:rsidRDefault="00BC4ECE" w:rsidP="00893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03151" id="_x0000_t202" coordsize="21600,21600" o:spt="202" path="m,l,21600r21600,l21600,xe">
                <v:stroke joinstyle="miter"/>
                <v:path gradientshapeok="t" o:connecttype="rect"/>
              </v:shapetype>
              <v:shape id="Text Box 3" o:spid="_x0000_s1026" type="#_x0000_t202" style="position:absolute;margin-left:1.15pt;margin-top:7.2pt;width:485.55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" fillcolor="#c6d9f1 [671]">
                <v:textbox>
                  <w:txbxContent>
                    <w:p w14:paraId="7DCEBF13" w14:textId="77777777" w:rsidR="00BC4ECE" w:rsidRPr="00A41210" w:rsidRDefault="00BC4ECE" w:rsidP="008939C6">
                      <w:pPr>
                        <w:contextualSpacing/>
                        <w:rPr>
                          <w:rFonts w:asciiTheme="minorHAnsi" w:hAnsiTheme="minorHAnsi" w:cstheme="minorHAnsi"/>
                          <w:b/>
                        </w:rPr>
                      </w:pPr>
                      <w:r w:rsidRPr="00A41210">
                        <w:rPr>
                          <w:rFonts w:asciiTheme="minorHAnsi" w:hAnsiTheme="minorHAnsi" w:cstheme="minorHAnsi"/>
                        </w:rPr>
                        <w:t>Please feel free to use the information contained within this Policy by acknowledging the University of Glasgow and/ or the appropriate source.</w:t>
                      </w:r>
                    </w:p>
                    <w:p w14:paraId="7F852480" w14:textId="77777777" w:rsidR="00BC4ECE" w:rsidRDefault="00BC4ECE" w:rsidP="008939C6"/>
                  </w:txbxContent>
                </v:textbox>
              </v:shape>
            </w:pict>
          </mc:Fallback>
        </mc:AlternateContent>
      </w:r>
      <w:r w:rsidR="008939C6" w:rsidRPr="00A41210">
        <w:rPr>
          <w:rFonts w:asciiTheme="minorHAnsi" w:hAnsiTheme="minorHAnsi" w:cstheme="minorHAnsi"/>
          <w:b/>
          <w:sz w:val="22"/>
          <w:szCs w:val="22"/>
          <w:lang w:eastAsia="en-GB"/>
        </w:rPr>
        <w:br w:type="page"/>
      </w:r>
    </w:p>
    <w:p w14:paraId="257BBB0C" w14:textId="77777777" w:rsidR="005F25E5" w:rsidRPr="000F3C52" w:rsidRDefault="005F25E5" w:rsidP="005F25E5">
      <w:pPr>
        <w:rPr>
          <w:rFonts w:asciiTheme="minorHAnsi" w:hAnsiTheme="minorHAnsi" w:cstheme="minorHAnsi"/>
          <w:b/>
          <w:sz w:val="28"/>
          <w:szCs w:val="28"/>
        </w:rPr>
      </w:pPr>
      <w:r w:rsidRPr="000F3C52">
        <w:rPr>
          <w:rFonts w:asciiTheme="minorHAnsi" w:hAnsiTheme="minorHAnsi" w:cstheme="minorHAnsi"/>
          <w:b/>
          <w:sz w:val="28"/>
          <w:szCs w:val="28"/>
        </w:rPr>
        <w:lastRenderedPageBreak/>
        <w:t xml:space="preserve">Dignity at Work and Study Policy and Procedure </w:t>
      </w:r>
    </w:p>
    <w:p w14:paraId="16C3713C" w14:textId="77777777" w:rsidR="005F25E5" w:rsidRPr="00A41210" w:rsidRDefault="005F25E5" w:rsidP="005F25E5">
      <w:pPr>
        <w:rPr>
          <w:rFonts w:asciiTheme="minorHAnsi" w:hAnsiTheme="minorHAnsi" w:cstheme="minorHAnsi"/>
        </w:rPr>
      </w:pPr>
    </w:p>
    <w:p w14:paraId="62DBD546" w14:textId="77777777" w:rsidR="005F25E5" w:rsidRPr="00EB0020" w:rsidRDefault="005F25E5" w:rsidP="005F25E5">
      <w:pPr>
        <w:rPr>
          <w:rFonts w:asciiTheme="minorHAnsi" w:hAnsiTheme="minorHAnsi" w:cstheme="minorHAnsi"/>
          <w:b/>
          <w:sz w:val="28"/>
          <w:szCs w:val="28"/>
        </w:rPr>
      </w:pPr>
      <w:r w:rsidRPr="00EB0020">
        <w:rPr>
          <w:rFonts w:asciiTheme="minorHAnsi" w:hAnsiTheme="minorHAnsi" w:cstheme="minorHAnsi"/>
          <w:b/>
          <w:sz w:val="28"/>
          <w:szCs w:val="28"/>
        </w:rPr>
        <w:t>1. Introduction and statement of intent</w:t>
      </w:r>
    </w:p>
    <w:p w14:paraId="42819C45" w14:textId="358AAEDF" w:rsidR="005D3B0F" w:rsidRDefault="005F25E5" w:rsidP="005D3B0F">
      <w:pPr>
        <w:rPr>
          <w:rFonts w:asciiTheme="minorHAnsi" w:hAnsiTheme="minorHAnsi" w:cstheme="minorHAnsi"/>
        </w:rPr>
      </w:pPr>
      <w:r w:rsidRPr="00A41210">
        <w:rPr>
          <w:rFonts w:asciiTheme="minorHAnsi" w:hAnsiTheme="minorHAnsi" w:cstheme="minorHAnsi"/>
        </w:rPr>
        <w:t>The University of Glasgow</w:t>
      </w:r>
      <w:r w:rsidR="00FB6B83">
        <w:rPr>
          <w:rFonts w:asciiTheme="minorHAnsi" w:hAnsiTheme="minorHAnsi" w:cstheme="minorHAnsi"/>
        </w:rPr>
        <w:t>’s</w:t>
      </w:r>
      <w:r w:rsidRPr="00A41210">
        <w:rPr>
          <w:rFonts w:asciiTheme="minorHAnsi" w:hAnsiTheme="minorHAnsi" w:cstheme="minorHAnsi"/>
        </w:rPr>
        <w:t xml:space="preserve"> vision is to</w:t>
      </w:r>
      <w:r w:rsidR="00A60740">
        <w:rPr>
          <w:rFonts w:asciiTheme="minorHAnsi" w:hAnsiTheme="minorHAnsi" w:cstheme="minorHAnsi"/>
        </w:rPr>
        <w:t xml:space="preserve"> </w:t>
      </w:r>
      <w:r w:rsidR="005D3B0F">
        <w:rPr>
          <w:rFonts w:asciiTheme="minorHAnsi" w:hAnsiTheme="minorHAnsi" w:cstheme="minorHAnsi"/>
        </w:rPr>
        <w:t xml:space="preserve">be </w:t>
      </w:r>
      <w:proofErr w:type="gramStart"/>
      <w:r w:rsidR="005D3B0F">
        <w:rPr>
          <w:rFonts w:asciiTheme="minorHAnsi" w:hAnsiTheme="minorHAnsi" w:cstheme="minorHAnsi"/>
        </w:rPr>
        <w:t>a world-class</w:t>
      </w:r>
      <w:proofErr w:type="gramEnd"/>
      <w:r w:rsidR="005D3B0F">
        <w:rPr>
          <w:rFonts w:asciiTheme="minorHAnsi" w:hAnsiTheme="minorHAnsi" w:cstheme="minorHAnsi"/>
        </w:rPr>
        <w:t>, world-changing university</w:t>
      </w:r>
      <w:r w:rsidRPr="00A41210">
        <w:rPr>
          <w:rFonts w:asciiTheme="minorHAnsi" w:hAnsiTheme="minorHAnsi" w:cstheme="minorHAnsi"/>
        </w:rPr>
        <w:t xml:space="preserve">. The University recognises that productive employees and students are vital to achieve this. </w:t>
      </w:r>
      <w:r w:rsidR="005D3B0F">
        <w:rPr>
          <w:rFonts w:asciiTheme="minorHAnsi" w:hAnsiTheme="minorHAnsi" w:cstheme="minorHAnsi"/>
        </w:rPr>
        <w:t>Our values represent the shared motivations and beliefs which bring our community together, these values are passionate, professional and progressive. Defining our professional value, the University states:</w:t>
      </w:r>
    </w:p>
    <w:p w14:paraId="2EBCC017" w14:textId="004CAF52" w:rsidR="005F25E5" w:rsidRPr="00A41210" w:rsidRDefault="005D3B0F" w:rsidP="00E659AB">
      <w:pPr>
        <w:rPr>
          <w:rFonts w:asciiTheme="minorHAnsi" w:hAnsiTheme="minorHAnsi" w:cstheme="minorHAnsi"/>
          <w:i/>
        </w:rPr>
      </w:pPr>
      <w:r>
        <w:rPr>
          <w:rFonts w:asciiTheme="minorHAnsi" w:hAnsiTheme="minorHAnsi" w:cstheme="minorHAnsi"/>
        </w:rPr>
        <w:t>Embracing diversity and difference and treating colleagues, students, visitors and others with respect.</w:t>
      </w:r>
    </w:p>
    <w:p w14:paraId="1A21F801" w14:textId="77777777" w:rsidR="005F25E5" w:rsidRPr="00A41210" w:rsidRDefault="005F25E5" w:rsidP="005F25E5">
      <w:pPr>
        <w:rPr>
          <w:rFonts w:asciiTheme="minorHAnsi" w:hAnsiTheme="minorHAnsi" w:cstheme="minorHAnsi"/>
        </w:rPr>
      </w:pPr>
    </w:p>
    <w:p w14:paraId="2433FEB1" w14:textId="0FFC7697" w:rsidR="005F25E5" w:rsidRPr="00A41210" w:rsidRDefault="005F25E5" w:rsidP="005F25E5">
      <w:pPr>
        <w:rPr>
          <w:rFonts w:asciiTheme="minorHAnsi" w:hAnsiTheme="minorHAnsi" w:cstheme="minorHAnsi"/>
        </w:rPr>
      </w:pPr>
      <w:r w:rsidRPr="00A41210">
        <w:rPr>
          <w:rFonts w:asciiTheme="minorHAnsi" w:hAnsiTheme="minorHAnsi" w:cstheme="minorHAnsi"/>
        </w:rPr>
        <w:t xml:space="preserve">This </w:t>
      </w:r>
      <w:r w:rsidR="005D3B0F">
        <w:rPr>
          <w:rFonts w:asciiTheme="minorHAnsi" w:hAnsiTheme="minorHAnsi" w:cstheme="minorHAnsi"/>
        </w:rPr>
        <w:t>value emphasises to our community everyone</w:t>
      </w:r>
      <w:r w:rsidRPr="00A41210">
        <w:rPr>
          <w:rFonts w:asciiTheme="minorHAnsi" w:hAnsiTheme="minorHAnsi" w:cstheme="minorHAnsi"/>
        </w:rPr>
        <w:t xml:space="preserve"> should be treated with dignity and respect within their working and learning environment and that harassment or bullying in any form will not be tolerated by the University.</w:t>
      </w:r>
    </w:p>
    <w:p w14:paraId="79BE9098" w14:textId="77777777" w:rsidR="005F25E5" w:rsidRPr="00A41210" w:rsidRDefault="005F25E5" w:rsidP="005F25E5">
      <w:pPr>
        <w:rPr>
          <w:rFonts w:asciiTheme="minorHAnsi" w:hAnsiTheme="minorHAnsi" w:cstheme="minorHAnsi"/>
        </w:rPr>
      </w:pPr>
    </w:p>
    <w:p w14:paraId="1EBE19EF" w14:textId="77777777" w:rsidR="005F25E5" w:rsidRPr="00EB0020" w:rsidRDefault="005F25E5" w:rsidP="005F25E5">
      <w:pPr>
        <w:rPr>
          <w:rFonts w:asciiTheme="minorHAnsi" w:hAnsiTheme="minorHAnsi" w:cstheme="minorHAnsi"/>
          <w:b/>
          <w:sz w:val="28"/>
          <w:szCs w:val="28"/>
        </w:rPr>
      </w:pPr>
      <w:r w:rsidRPr="00EB0020">
        <w:rPr>
          <w:rFonts w:asciiTheme="minorHAnsi" w:hAnsiTheme="minorHAnsi" w:cstheme="minorHAnsi"/>
          <w:b/>
          <w:sz w:val="28"/>
          <w:szCs w:val="28"/>
        </w:rPr>
        <w:t>2. Scope</w:t>
      </w:r>
    </w:p>
    <w:p w14:paraId="542ED7D0" w14:textId="77777777" w:rsidR="005F25E5" w:rsidRPr="00A41210" w:rsidRDefault="005F25E5" w:rsidP="005F25E5">
      <w:pPr>
        <w:rPr>
          <w:rFonts w:asciiTheme="minorHAnsi" w:hAnsiTheme="minorHAnsi" w:cstheme="minorHAnsi"/>
        </w:rPr>
      </w:pPr>
      <w:r w:rsidRPr="00A41210">
        <w:rPr>
          <w:rFonts w:asciiTheme="minorHAnsi" w:hAnsiTheme="minorHAnsi" w:cstheme="minorHAnsi"/>
        </w:rPr>
        <w:t>The behaviours in this Policy cover all members of the University community, including:</w:t>
      </w:r>
    </w:p>
    <w:p w14:paraId="241A2E7D" w14:textId="77777777" w:rsidR="005F25E5" w:rsidRPr="00A41210" w:rsidRDefault="005F25E5" w:rsidP="005F25E5">
      <w:pPr>
        <w:rPr>
          <w:rFonts w:asciiTheme="minorHAnsi" w:hAnsiTheme="minorHAnsi" w:cstheme="minorHAnsi"/>
        </w:rPr>
      </w:pPr>
    </w:p>
    <w:p w14:paraId="1B7648C7" w14:textId="77777777" w:rsidR="005F25E5" w:rsidRPr="00A41210" w:rsidRDefault="005F25E5" w:rsidP="005F25E5">
      <w:pPr>
        <w:numPr>
          <w:ilvl w:val="0"/>
          <w:numId w:val="1"/>
        </w:numPr>
        <w:rPr>
          <w:rFonts w:asciiTheme="minorHAnsi" w:hAnsiTheme="minorHAnsi" w:cstheme="minorHAnsi"/>
        </w:rPr>
      </w:pPr>
      <w:r w:rsidRPr="00A41210">
        <w:rPr>
          <w:rFonts w:asciiTheme="minorHAnsi" w:hAnsiTheme="minorHAnsi" w:cstheme="minorHAnsi"/>
        </w:rPr>
        <w:t>All members of staff holding a contract of employment, and staff from other institutions on placement at, or visiting the University</w:t>
      </w:r>
    </w:p>
    <w:p w14:paraId="23D2CC31" w14:textId="77777777" w:rsidR="005F25E5" w:rsidRPr="00A41210" w:rsidRDefault="005F25E5" w:rsidP="005F25E5">
      <w:pPr>
        <w:numPr>
          <w:ilvl w:val="0"/>
          <w:numId w:val="1"/>
        </w:numPr>
        <w:rPr>
          <w:rFonts w:asciiTheme="minorHAnsi" w:hAnsiTheme="minorHAnsi" w:cstheme="minorHAnsi"/>
        </w:rPr>
      </w:pPr>
      <w:r w:rsidRPr="00A41210">
        <w:rPr>
          <w:rFonts w:asciiTheme="minorHAnsi" w:hAnsiTheme="minorHAnsi" w:cstheme="minorHAnsi"/>
        </w:rPr>
        <w:t>All students, including visiting and placement students</w:t>
      </w:r>
    </w:p>
    <w:p w14:paraId="68F03BBB" w14:textId="77777777" w:rsidR="005F25E5" w:rsidRPr="00A41210" w:rsidRDefault="005F25E5" w:rsidP="005F25E5">
      <w:pPr>
        <w:numPr>
          <w:ilvl w:val="0"/>
          <w:numId w:val="1"/>
        </w:numPr>
        <w:rPr>
          <w:rFonts w:asciiTheme="minorHAnsi" w:hAnsiTheme="minorHAnsi" w:cstheme="minorHAnsi"/>
        </w:rPr>
      </w:pPr>
      <w:r w:rsidRPr="00A41210">
        <w:rPr>
          <w:rFonts w:asciiTheme="minorHAnsi" w:hAnsiTheme="minorHAnsi" w:cstheme="minorHAnsi"/>
        </w:rPr>
        <w:t>Visitors, including external persons using the University’s premises</w:t>
      </w:r>
    </w:p>
    <w:p w14:paraId="63305D28" w14:textId="77777777" w:rsidR="005F25E5" w:rsidRPr="00A41210" w:rsidRDefault="005F25E5" w:rsidP="005F25E5">
      <w:pPr>
        <w:numPr>
          <w:ilvl w:val="0"/>
          <w:numId w:val="1"/>
        </w:numPr>
        <w:rPr>
          <w:rFonts w:asciiTheme="minorHAnsi" w:hAnsiTheme="minorHAnsi" w:cstheme="minorHAnsi"/>
        </w:rPr>
      </w:pPr>
      <w:r w:rsidRPr="00A41210">
        <w:rPr>
          <w:rFonts w:asciiTheme="minorHAnsi" w:hAnsiTheme="minorHAnsi" w:cstheme="minorHAnsi"/>
        </w:rPr>
        <w:t>Contractors working at the University</w:t>
      </w:r>
    </w:p>
    <w:p w14:paraId="5172BAC5" w14:textId="77777777" w:rsidR="005F25E5" w:rsidRPr="00A41210" w:rsidRDefault="005F25E5" w:rsidP="005F25E5">
      <w:pPr>
        <w:numPr>
          <w:ilvl w:val="0"/>
          <w:numId w:val="1"/>
        </w:numPr>
        <w:rPr>
          <w:rFonts w:asciiTheme="minorHAnsi" w:hAnsiTheme="minorHAnsi" w:cstheme="minorHAnsi"/>
        </w:rPr>
      </w:pPr>
      <w:r w:rsidRPr="00A41210">
        <w:rPr>
          <w:rFonts w:asciiTheme="minorHAnsi" w:hAnsiTheme="minorHAnsi" w:cstheme="minorHAnsi"/>
        </w:rPr>
        <w:t>Individuals working or acting on the University’s behalf, including suppliers of goods and services</w:t>
      </w:r>
    </w:p>
    <w:p w14:paraId="3973FF58" w14:textId="77777777" w:rsidR="005F25E5" w:rsidRPr="00A41210" w:rsidRDefault="005F25E5" w:rsidP="005F25E5">
      <w:pPr>
        <w:numPr>
          <w:ilvl w:val="0"/>
          <w:numId w:val="1"/>
        </w:numPr>
        <w:rPr>
          <w:rFonts w:asciiTheme="minorHAnsi" w:hAnsiTheme="minorHAnsi" w:cstheme="minorHAnsi"/>
        </w:rPr>
      </w:pPr>
      <w:r w:rsidRPr="00A41210">
        <w:rPr>
          <w:rFonts w:asciiTheme="minorHAnsi" w:hAnsiTheme="minorHAnsi" w:cstheme="minorHAnsi"/>
        </w:rPr>
        <w:t>Employees working within the Students’ Representative Council and student unions.</w:t>
      </w:r>
    </w:p>
    <w:p w14:paraId="32179C66" w14:textId="77777777" w:rsidR="005F25E5" w:rsidRPr="00A41210" w:rsidRDefault="005F25E5" w:rsidP="005F25E5">
      <w:pPr>
        <w:rPr>
          <w:rFonts w:asciiTheme="minorHAnsi" w:hAnsiTheme="minorHAnsi" w:cstheme="minorHAnsi"/>
        </w:rPr>
      </w:pPr>
    </w:p>
    <w:p w14:paraId="4ED7CF31" w14:textId="20388802" w:rsidR="005F25E5" w:rsidRPr="00A41210" w:rsidRDefault="005F25E5" w:rsidP="005F25E5">
      <w:pPr>
        <w:rPr>
          <w:rFonts w:asciiTheme="minorHAnsi" w:hAnsiTheme="minorHAnsi" w:cstheme="minorHAnsi"/>
        </w:rPr>
      </w:pPr>
      <w:r w:rsidRPr="00A41210">
        <w:rPr>
          <w:rFonts w:asciiTheme="minorHAnsi" w:hAnsiTheme="minorHAnsi" w:cstheme="minorHAnsi"/>
        </w:rPr>
        <w:t>The procedures</w:t>
      </w:r>
      <w:r w:rsidRPr="00A41210">
        <w:rPr>
          <w:rStyle w:val="FootnoteReference"/>
          <w:rFonts w:asciiTheme="minorHAnsi" w:hAnsiTheme="minorHAnsi" w:cstheme="minorHAnsi"/>
        </w:rPr>
        <w:footnoteReference w:id="1"/>
      </w:r>
      <w:r w:rsidRPr="00A41210">
        <w:rPr>
          <w:rFonts w:asciiTheme="minorHAnsi" w:hAnsiTheme="minorHAnsi" w:cstheme="minorHAnsi"/>
        </w:rPr>
        <w:t xml:space="preserve"> relating to this Policy cover</w:t>
      </w:r>
      <w:proofErr w:type="gramStart"/>
      <w:r w:rsidRPr="00A41210">
        <w:rPr>
          <w:rFonts w:asciiTheme="minorHAnsi" w:hAnsiTheme="minorHAnsi" w:cstheme="minorHAnsi"/>
        </w:rPr>
        <w:t>;</w:t>
      </w:r>
      <w:proofErr w:type="gramEnd"/>
    </w:p>
    <w:p w14:paraId="48347859" w14:textId="77777777" w:rsidR="005F25E5" w:rsidRPr="00A41210" w:rsidRDefault="005F25E5" w:rsidP="005F25E5">
      <w:pPr>
        <w:rPr>
          <w:rFonts w:asciiTheme="minorHAnsi" w:hAnsiTheme="minorHAnsi" w:cstheme="minorHAnsi"/>
        </w:rPr>
      </w:pPr>
    </w:p>
    <w:p w14:paraId="1FF9B73D" w14:textId="77777777" w:rsidR="005F25E5" w:rsidRPr="00A41210" w:rsidRDefault="005F25E5" w:rsidP="005F25E5">
      <w:pPr>
        <w:numPr>
          <w:ilvl w:val="0"/>
          <w:numId w:val="1"/>
        </w:numPr>
        <w:rPr>
          <w:rFonts w:asciiTheme="minorHAnsi" w:hAnsiTheme="minorHAnsi" w:cstheme="minorHAnsi"/>
        </w:rPr>
      </w:pPr>
      <w:r w:rsidRPr="00A41210">
        <w:rPr>
          <w:rFonts w:asciiTheme="minorHAnsi" w:hAnsiTheme="minorHAnsi" w:cstheme="minorHAnsi"/>
        </w:rPr>
        <w:t>All members of staff holding a contract of employment, and staff from other institutions on placement at, or visiting the University</w:t>
      </w:r>
    </w:p>
    <w:p w14:paraId="49F76EE2" w14:textId="0FB6E547" w:rsidR="005F25E5" w:rsidRPr="00A41210" w:rsidRDefault="005F25E5" w:rsidP="005F25E5">
      <w:pPr>
        <w:numPr>
          <w:ilvl w:val="0"/>
          <w:numId w:val="1"/>
        </w:numPr>
        <w:rPr>
          <w:rFonts w:asciiTheme="minorHAnsi" w:hAnsiTheme="minorHAnsi" w:cstheme="minorHAnsi"/>
        </w:rPr>
      </w:pPr>
      <w:r w:rsidRPr="00A41210">
        <w:rPr>
          <w:rFonts w:asciiTheme="minorHAnsi" w:hAnsiTheme="minorHAnsi" w:cstheme="minorHAnsi"/>
        </w:rPr>
        <w:t>All students, including visiting and placement students</w:t>
      </w:r>
      <w:r w:rsidR="009C4DB3">
        <w:rPr>
          <w:rFonts w:asciiTheme="minorHAnsi" w:hAnsiTheme="minorHAnsi" w:cstheme="minorHAnsi"/>
        </w:rPr>
        <w:t>, online and distance learners</w:t>
      </w:r>
    </w:p>
    <w:p w14:paraId="3465B822" w14:textId="77777777" w:rsidR="005F25E5" w:rsidRPr="00A41210" w:rsidRDefault="005F25E5" w:rsidP="005F25E5">
      <w:pPr>
        <w:numPr>
          <w:ilvl w:val="0"/>
          <w:numId w:val="1"/>
        </w:numPr>
        <w:rPr>
          <w:rFonts w:asciiTheme="minorHAnsi" w:hAnsiTheme="minorHAnsi" w:cstheme="minorHAnsi"/>
        </w:rPr>
      </w:pPr>
      <w:r w:rsidRPr="00A41210">
        <w:rPr>
          <w:rFonts w:asciiTheme="minorHAnsi" w:hAnsiTheme="minorHAnsi" w:cstheme="minorHAnsi"/>
        </w:rPr>
        <w:t>Contractors working at the University (Appendix D only)</w:t>
      </w:r>
    </w:p>
    <w:p w14:paraId="3D55B6A3" w14:textId="385D14FE" w:rsidR="005F25E5" w:rsidRPr="00A41210" w:rsidRDefault="005F25E5" w:rsidP="005F25E5">
      <w:pPr>
        <w:rPr>
          <w:rFonts w:asciiTheme="minorHAnsi" w:hAnsiTheme="minorHAnsi" w:cstheme="minorHAnsi"/>
        </w:rPr>
      </w:pPr>
    </w:p>
    <w:p w14:paraId="1C4C4D3B" w14:textId="77777777" w:rsidR="005F25E5" w:rsidRPr="00EB0020" w:rsidRDefault="005F25E5" w:rsidP="005F25E5">
      <w:pPr>
        <w:rPr>
          <w:rFonts w:asciiTheme="minorHAnsi" w:hAnsiTheme="minorHAnsi" w:cstheme="minorHAnsi"/>
          <w:b/>
          <w:sz w:val="28"/>
          <w:szCs w:val="28"/>
        </w:rPr>
      </w:pPr>
      <w:r w:rsidRPr="00EB0020">
        <w:rPr>
          <w:rFonts w:asciiTheme="minorHAnsi" w:hAnsiTheme="minorHAnsi" w:cstheme="minorHAnsi"/>
          <w:b/>
          <w:sz w:val="28"/>
          <w:szCs w:val="28"/>
        </w:rPr>
        <w:t>3. Policy</w:t>
      </w:r>
    </w:p>
    <w:p w14:paraId="2465B1A3" w14:textId="77777777" w:rsidR="005F25E5" w:rsidRPr="00A41210" w:rsidRDefault="005F25E5" w:rsidP="005F25E5">
      <w:pPr>
        <w:rPr>
          <w:rFonts w:asciiTheme="minorHAnsi" w:hAnsiTheme="minorHAnsi" w:cstheme="minorHAnsi"/>
        </w:rPr>
      </w:pPr>
      <w:r w:rsidRPr="00A41210">
        <w:rPr>
          <w:rFonts w:asciiTheme="minorHAnsi" w:hAnsiTheme="minorHAnsi" w:cstheme="minorHAnsi"/>
        </w:rPr>
        <w:t xml:space="preserve">The University of Glasgow is committed to fostering a working, learning and research environment where mutual respect and dignity </w:t>
      </w:r>
      <w:proofErr w:type="gramStart"/>
      <w:r w:rsidRPr="00A41210">
        <w:rPr>
          <w:rFonts w:asciiTheme="minorHAnsi" w:hAnsiTheme="minorHAnsi" w:cstheme="minorHAnsi"/>
        </w:rPr>
        <w:t>is experienced</w:t>
      </w:r>
      <w:proofErr w:type="gramEnd"/>
      <w:r w:rsidRPr="00A41210">
        <w:rPr>
          <w:rFonts w:asciiTheme="minorHAnsi" w:hAnsiTheme="minorHAnsi" w:cstheme="minorHAnsi"/>
        </w:rPr>
        <w:t xml:space="preserve"> by and between employees and students. </w:t>
      </w:r>
    </w:p>
    <w:p w14:paraId="6C5C8464" w14:textId="77777777" w:rsidR="005F25E5" w:rsidRPr="00A41210" w:rsidRDefault="005F25E5" w:rsidP="005F25E5">
      <w:pPr>
        <w:rPr>
          <w:rFonts w:asciiTheme="minorHAnsi" w:hAnsiTheme="minorHAnsi" w:cstheme="minorHAnsi"/>
        </w:rPr>
      </w:pPr>
    </w:p>
    <w:p w14:paraId="344FE9CA" w14:textId="29B5541B" w:rsidR="005F25E5" w:rsidRPr="00A41210" w:rsidRDefault="005F25E5" w:rsidP="005F25E5">
      <w:pPr>
        <w:rPr>
          <w:rFonts w:asciiTheme="minorHAnsi" w:hAnsiTheme="minorHAnsi" w:cstheme="minorHAnsi"/>
        </w:rPr>
      </w:pPr>
      <w:r w:rsidRPr="00A41210">
        <w:rPr>
          <w:rFonts w:asciiTheme="minorHAnsi" w:hAnsiTheme="minorHAnsi" w:cstheme="minorHAnsi"/>
        </w:rPr>
        <w:t>The University aims to promote a culture where</w:t>
      </w:r>
      <w:r w:rsidR="005D3B0F">
        <w:rPr>
          <w:rFonts w:asciiTheme="minorHAnsi" w:hAnsiTheme="minorHAnsi" w:cstheme="minorHAnsi"/>
        </w:rPr>
        <w:t xml:space="preserve"> we embrace diversity and</w:t>
      </w:r>
      <w:r w:rsidRPr="00A41210">
        <w:rPr>
          <w:rFonts w:asciiTheme="minorHAnsi" w:hAnsiTheme="minorHAnsi" w:cstheme="minorHAnsi"/>
        </w:rPr>
        <w:t xml:space="preserve"> difference</w:t>
      </w:r>
      <w:r w:rsidR="000E7A7D">
        <w:rPr>
          <w:rFonts w:asciiTheme="minorHAnsi" w:hAnsiTheme="minorHAnsi" w:cstheme="minorHAnsi"/>
        </w:rPr>
        <w:t>;</w:t>
      </w:r>
      <w:r w:rsidR="006260C8">
        <w:rPr>
          <w:rFonts w:asciiTheme="minorHAnsi" w:hAnsiTheme="minorHAnsi" w:cstheme="minorHAnsi"/>
        </w:rPr>
        <w:t xml:space="preserve"> h</w:t>
      </w:r>
      <w:r w:rsidRPr="00A41210">
        <w:rPr>
          <w:rFonts w:asciiTheme="minorHAnsi" w:hAnsiTheme="minorHAnsi" w:cstheme="minorHAnsi"/>
        </w:rPr>
        <w:t xml:space="preserve">arassment and bullying </w:t>
      </w:r>
      <w:proofErr w:type="gramStart"/>
      <w:r w:rsidRPr="00A41210">
        <w:rPr>
          <w:rFonts w:asciiTheme="minorHAnsi" w:hAnsiTheme="minorHAnsi" w:cstheme="minorHAnsi"/>
        </w:rPr>
        <w:t>are kno</w:t>
      </w:r>
      <w:r w:rsidR="000E7A7D">
        <w:rPr>
          <w:rFonts w:asciiTheme="minorHAnsi" w:hAnsiTheme="minorHAnsi" w:cstheme="minorHAnsi"/>
        </w:rPr>
        <w:t>wn</w:t>
      </w:r>
      <w:proofErr w:type="gramEnd"/>
      <w:r w:rsidR="000E7A7D">
        <w:rPr>
          <w:rFonts w:asciiTheme="minorHAnsi" w:hAnsiTheme="minorHAnsi" w:cstheme="minorHAnsi"/>
        </w:rPr>
        <w:t xml:space="preserve"> to be unacceptable;</w:t>
      </w:r>
      <w:r w:rsidR="000622B9">
        <w:rPr>
          <w:rFonts w:asciiTheme="minorHAnsi" w:hAnsiTheme="minorHAnsi" w:cstheme="minorHAnsi"/>
        </w:rPr>
        <w:t xml:space="preserve"> </w:t>
      </w:r>
      <w:r w:rsidRPr="00A41210">
        <w:rPr>
          <w:rFonts w:asciiTheme="minorHAnsi" w:hAnsiTheme="minorHAnsi" w:cstheme="minorHAnsi"/>
        </w:rPr>
        <w:t>allegations are dealt wi</w:t>
      </w:r>
      <w:r w:rsidR="000622B9">
        <w:rPr>
          <w:rFonts w:asciiTheme="minorHAnsi" w:hAnsiTheme="minorHAnsi" w:cstheme="minorHAnsi"/>
        </w:rPr>
        <w:t xml:space="preserve">th in fair and timely fashion, </w:t>
      </w:r>
      <w:r w:rsidRPr="00A41210">
        <w:rPr>
          <w:rFonts w:asciiTheme="minorHAnsi" w:hAnsiTheme="minorHAnsi" w:cstheme="minorHAnsi"/>
        </w:rPr>
        <w:t>without fear of victimisation.</w:t>
      </w:r>
    </w:p>
    <w:p w14:paraId="78C8AECA" w14:textId="77777777" w:rsidR="005F25E5" w:rsidRPr="00A41210" w:rsidRDefault="005F25E5" w:rsidP="005F25E5">
      <w:pPr>
        <w:rPr>
          <w:rFonts w:asciiTheme="minorHAnsi" w:hAnsiTheme="minorHAnsi" w:cstheme="minorHAnsi"/>
        </w:rPr>
      </w:pPr>
    </w:p>
    <w:p w14:paraId="45E6755E" w14:textId="77777777" w:rsidR="005F25E5" w:rsidRPr="00A41210" w:rsidRDefault="005F25E5" w:rsidP="005F25E5">
      <w:pPr>
        <w:rPr>
          <w:rFonts w:asciiTheme="minorHAnsi" w:hAnsiTheme="minorHAnsi" w:cstheme="minorHAnsi"/>
        </w:rPr>
      </w:pPr>
      <w:r w:rsidRPr="00A41210">
        <w:rPr>
          <w:rFonts w:asciiTheme="minorHAnsi" w:hAnsiTheme="minorHAnsi" w:cstheme="minorHAnsi"/>
        </w:rPr>
        <w:t>The University recognises harassment is unlawful as outlined in the Equality Act</w:t>
      </w:r>
      <w:r w:rsidR="008C2C3B">
        <w:rPr>
          <w:rFonts w:asciiTheme="minorHAnsi" w:hAnsiTheme="minorHAnsi" w:cstheme="minorHAnsi"/>
        </w:rPr>
        <w:t xml:space="preserve"> 2010</w:t>
      </w:r>
      <w:r w:rsidRPr="00A41210">
        <w:rPr>
          <w:rFonts w:asciiTheme="minorHAnsi" w:hAnsiTheme="minorHAnsi" w:cstheme="minorHAnsi"/>
        </w:rPr>
        <w:t xml:space="preserve">. </w:t>
      </w:r>
    </w:p>
    <w:p w14:paraId="353165E6" w14:textId="77777777" w:rsidR="005F25E5" w:rsidRPr="00A41210" w:rsidRDefault="005F25E5" w:rsidP="005F25E5">
      <w:pPr>
        <w:rPr>
          <w:rFonts w:asciiTheme="minorHAnsi" w:hAnsiTheme="minorHAnsi" w:cstheme="minorHAnsi"/>
        </w:rPr>
      </w:pPr>
    </w:p>
    <w:p w14:paraId="431EFEB9" w14:textId="77777777" w:rsidR="005F25E5" w:rsidRPr="00A41210" w:rsidRDefault="005F25E5" w:rsidP="005F25E5">
      <w:pPr>
        <w:rPr>
          <w:rFonts w:asciiTheme="minorHAnsi" w:hAnsiTheme="minorHAnsi" w:cstheme="minorHAnsi"/>
        </w:rPr>
      </w:pPr>
      <w:r w:rsidRPr="00A41210">
        <w:rPr>
          <w:rFonts w:asciiTheme="minorHAnsi" w:hAnsiTheme="minorHAnsi" w:cstheme="minorHAnsi"/>
        </w:rPr>
        <w:lastRenderedPageBreak/>
        <w:t xml:space="preserve">Harassment and bullying can have a serious detrimental effect on the health, confidence, morale and performance of those affected by it, and on the working, learning and living environment.  </w:t>
      </w:r>
    </w:p>
    <w:p w14:paraId="171ED4B4" w14:textId="77777777" w:rsidR="005F25E5" w:rsidRPr="00A41210" w:rsidRDefault="005F25E5" w:rsidP="005F25E5">
      <w:pPr>
        <w:rPr>
          <w:rFonts w:asciiTheme="minorHAnsi" w:hAnsiTheme="minorHAnsi" w:cstheme="minorHAnsi"/>
        </w:rPr>
      </w:pPr>
    </w:p>
    <w:p w14:paraId="14D2BA89" w14:textId="3052CDCE" w:rsidR="005F25E5" w:rsidRPr="00A41210" w:rsidRDefault="00F55DCE" w:rsidP="005F25E5">
      <w:pPr>
        <w:rPr>
          <w:rFonts w:asciiTheme="minorHAnsi" w:hAnsiTheme="minorHAnsi" w:cstheme="minorHAnsi"/>
          <w:b/>
        </w:rPr>
      </w:pPr>
      <w:r>
        <w:rPr>
          <w:rFonts w:asciiTheme="minorHAnsi" w:hAnsiTheme="minorHAnsi" w:cstheme="minorHAnsi"/>
          <w:b/>
        </w:rPr>
        <w:t>3</w:t>
      </w:r>
      <w:r w:rsidR="005F25E5" w:rsidRPr="00A41210">
        <w:rPr>
          <w:rFonts w:asciiTheme="minorHAnsi" w:hAnsiTheme="minorHAnsi" w:cstheme="minorHAnsi"/>
          <w:b/>
        </w:rPr>
        <w:t>.1 University responsibility</w:t>
      </w:r>
    </w:p>
    <w:p w14:paraId="18F2AD14" w14:textId="77777777" w:rsidR="005F25E5" w:rsidRPr="00A41210" w:rsidRDefault="005F25E5" w:rsidP="005F25E5">
      <w:pPr>
        <w:rPr>
          <w:rFonts w:asciiTheme="minorHAnsi" w:hAnsiTheme="minorHAnsi" w:cstheme="minorHAnsi"/>
        </w:rPr>
      </w:pPr>
      <w:r w:rsidRPr="00A41210">
        <w:rPr>
          <w:rFonts w:asciiTheme="minorHAnsi" w:hAnsiTheme="minorHAnsi" w:cstheme="minorHAnsi"/>
        </w:rPr>
        <w:t>The University will ensure that:</w:t>
      </w:r>
    </w:p>
    <w:p w14:paraId="30E68A3E" w14:textId="77777777" w:rsidR="005F25E5" w:rsidRPr="00A41210" w:rsidRDefault="005F25E5" w:rsidP="005F25E5">
      <w:pPr>
        <w:rPr>
          <w:rFonts w:asciiTheme="minorHAnsi" w:hAnsiTheme="minorHAnsi" w:cstheme="minorHAnsi"/>
        </w:rPr>
      </w:pPr>
    </w:p>
    <w:p w14:paraId="17524C49" w14:textId="4963D26A" w:rsidR="005F25E5" w:rsidRPr="00A41210" w:rsidRDefault="005F25E5" w:rsidP="005F25E5">
      <w:pPr>
        <w:numPr>
          <w:ilvl w:val="0"/>
          <w:numId w:val="2"/>
        </w:numPr>
        <w:rPr>
          <w:rFonts w:asciiTheme="minorHAnsi" w:hAnsiTheme="minorHAnsi" w:cstheme="minorHAnsi"/>
        </w:rPr>
      </w:pPr>
      <w:r w:rsidRPr="00A41210">
        <w:rPr>
          <w:rFonts w:asciiTheme="minorHAnsi" w:hAnsiTheme="minorHAnsi" w:cstheme="minorHAnsi"/>
        </w:rPr>
        <w:t xml:space="preserve">Staff, students, visitors and external contractors/suppliers are treated fairly irrespective of any protected characteristics as outlined in the Equality Act 2010 (see </w:t>
      </w:r>
      <w:hyperlink r:id="rId9" w:history="1">
        <w:r w:rsidRPr="00353074">
          <w:rPr>
            <w:rStyle w:val="Hyperlink"/>
            <w:rFonts w:asciiTheme="minorHAnsi" w:hAnsiTheme="minorHAnsi" w:cstheme="minorHAnsi"/>
            <w:color w:val="0000FF"/>
          </w:rPr>
          <w:t>Appendix A</w:t>
        </w:r>
      </w:hyperlink>
      <w:r w:rsidRPr="00A41210">
        <w:rPr>
          <w:rFonts w:asciiTheme="minorHAnsi" w:hAnsiTheme="minorHAnsi" w:cstheme="minorHAnsi"/>
        </w:rPr>
        <w:t>).</w:t>
      </w:r>
    </w:p>
    <w:p w14:paraId="3B7E2242" w14:textId="77777777" w:rsidR="005F25E5" w:rsidRPr="00A41210" w:rsidRDefault="005F25E5" w:rsidP="005F25E5">
      <w:pPr>
        <w:numPr>
          <w:ilvl w:val="0"/>
          <w:numId w:val="2"/>
        </w:numPr>
        <w:rPr>
          <w:rFonts w:asciiTheme="minorHAnsi" w:hAnsiTheme="minorHAnsi" w:cstheme="minorHAnsi"/>
        </w:rPr>
      </w:pPr>
      <w:r w:rsidRPr="00A41210">
        <w:rPr>
          <w:rFonts w:asciiTheme="minorHAnsi" w:hAnsiTheme="minorHAnsi" w:cstheme="minorHAnsi"/>
        </w:rPr>
        <w:t>Incidents of harassment or bullying are taken seriously and dealt with promptly.</w:t>
      </w:r>
    </w:p>
    <w:p w14:paraId="0291A1C7" w14:textId="77777777" w:rsidR="005F25E5" w:rsidRPr="00A41210" w:rsidRDefault="005F25E5" w:rsidP="005F25E5">
      <w:pPr>
        <w:numPr>
          <w:ilvl w:val="0"/>
          <w:numId w:val="2"/>
        </w:numPr>
        <w:rPr>
          <w:rFonts w:asciiTheme="minorHAnsi" w:hAnsiTheme="minorHAnsi" w:cstheme="minorHAnsi"/>
        </w:rPr>
      </w:pPr>
      <w:r w:rsidRPr="00A41210">
        <w:rPr>
          <w:rFonts w:asciiTheme="minorHAnsi" w:hAnsiTheme="minorHAnsi" w:cstheme="minorHAnsi"/>
        </w:rPr>
        <w:t>University employees or students who report harassment or bullying are not victimised.</w:t>
      </w:r>
    </w:p>
    <w:p w14:paraId="71C58345" w14:textId="508082BF" w:rsidR="005F25E5" w:rsidRPr="00A41210" w:rsidRDefault="005F25E5" w:rsidP="005F25E5">
      <w:pPr>
        <w:numPr>
          <w:ilvl w:val="0"/>
          <w:numId w:val="2"/>
        </w:numPr>
        <w:tabs>
          <w:tab w:val="num" w:pos="720"/>
        </w:tabs>
        <w:rPr>
          <w:rFonts w:asciiTheme="minorHAnsi" w:hAnsiTheme="minorHAnsi" w:cstheme="minorHAnsi"/>
        </w:rPr>
      </w:pPr>
      <w:r w:rsidRPr="00A41210">
        <w:rPr>
          <w:rFonts w:asciiTheme="minorHAnsi" w:hAnsiTheme="minorHAnsi" w:cstheme="minorHAnsi"/>
        </w:rPr>
        <w:t xml:space="preserve">It will act promptly when allegations of harassment by external parties are reported by employees or </w:t>
      </w:r>
      <w:r w:rsidRPr="00283C1F">
        <w:rPr>
          <w:rFonts w:asciiTheme="minorHAnsi" w:hAnsiTheme="minorHAnsi" w:cstheme="minorHAnsi"/>
        </w:rPr>
        <w:t xml:space="preserve">students (see </w:t>
      </w:r>
      <w:hyperlink r:id="rId10" w:history="1">
        <w:r w:rsidRPr="00283C1F">
          <w:rPr>
            <w:rStyle w:val="Hyperlink"/>
            <w:rFonts w:asciiTheme="minorHAnsi" w:hAnsiTheme="minorHAnsi" w:cstheme="minorHAnsi"/>
            <w:color w:val="0000FF"/>
          </w:rPr>
          <w:t>Appendix D</w:t>
        </w:r>
      </w:hyperlink>
      <w:r w:rsidRPr="00283C1F">
        <w:rPr>
          <w:rFonts w:asciiTheme="minorHAnsi" w:hAnsiTheme="minorHAnsi" w:cstheme="minorHAnsi"/>
        </w:rPr>
        <w:t xml:space="preserve">), in </w:t>
      </w:r>
      <w:r w:rsidRPr="00A41210">
        <w:rPr>
          <w:rFonts w:asciiTheme="minorHAnsi" w:hAnsiTheme="minorHAnsi" w:cstheme="minorHAnsi"/>
        </w:rPr>
        <w:t>relation to the working or studying environment, and where reasonable.</w:t>
      </w:r>
    </w:p>
    <w:p w14:paraId="4C327FA5" w14:textId="77777777" w:rsidR="005F25E5" w:rsidRPr="00A41210" w:rsidRDefault="005F25E5" w:rsidP="005F25E5">
      <w:pPr>
        <w:numPr>
          <w:ilvl w:val="0"/>
          <w:numId w:val="2"/>
        </w:numPr>
        <w:rPr>
          <w:rFonts w:asciiTheme="minorHAnsi" w:hAnsiTheme="minorHAnsi" w:cstheme="minorHAnsi"/>
        </w:rPr>
      </w:pPr>
      <w:r w:rsidRPr="00A41210">
        <w:rPr>
          <w:rFonts w:asciiTheme="minorHAnsi" w:hAnsiTheme="minorHAnsi" w:cstheme="minorHAnsi"/>
        </w:rPr>
        <w:t>Employees and students are made aware of this equality policy through the University’s web pages, publications and general training, where appropriate.</w:t>
      </w:r>
    </w:p>
    <w:p w14:paraId="668D9987" w14:textId="77777777" w:rsidR="005F25E5" w:rsidRPr="00A41210" w:rsidRDefault="005F25E5" w:rsidP="005F25E5">
      <w:pPr>
        <w:numPr>
          <w:ilvl w:val="0"/>
          <w:numId w:val="2"/>
        </w:numPr>
        <w:rPr>
          <w:rFonts w:asciiTheme="minorHAnsi" w:hAnsiTheme="minorHAnsi" w:cstheme="minorHAnsi"/>
        </w:rPr>
      </w:pPr>
      <w:r w:rsidRPr="00A41210">
        <w:rPr>
          <w:rFonts w:asciiTheme="minorHAnsi" w:hAnsiTheme="minorHAnsi" w:cstheme="minorHAnsi"/>
        </w:rPr>
        <w:t xml:space="preserve">Malicious, vexatious or spurious allegations </w:t>
      </w:r>
      <w:proofErr w:type="gramStart"/>
      <w:r w:rsidRPr="00A41210">
        <w:rPr>
          <w:rFonts w:asciiTheme="minorHAnsi" w:hAnsiTheme="minorHAnsi" w:cstheme="minorHAnsi"/>
        </w:rPr>
        <w:t>will be dealt with</w:t>
      </w:r>
      <w:proofErr w:type="gramEnd"/>
      <w:r w:rsidRPr="00A41210">
        <w:rPr>
          <w:rFonts w:asciiTheme="minorHAnsi" w:hAnsiTheme="minorHAnsi" w:cstheme="minorHAnsi"/>
        </w:rPr>
        <w:t xml:space="preserve"> in the appropriate manner.</w:t>
      </w:r>
      <w:r w:rsidRPr="00A41210">
        <w:rPr>
          <w:rStyle w:val="FootnoteReference"/>
          <w:rFonts w:asciiTheme="minorHAnsi" w:hAnsiTheme="minorHAnsi" w:cstheme="minorHAnsi"/>
        </w:rPr>
        <w:footnoteReference w:id="2"/>
      </w:r>
    </w:p>
    <w:p w14:paraId="6147B472" w14:textId="77777777" w:rsidR="005F25E5" w:rsidRPr="00A41210" w:rsidRDefault="005F25E5" w:rsidP="005F25E5">
      <w:pPr>
        <w:rPr>
          <w:rFonts w:asciiTheme="minorHAnsi" w:hAnsiTheme="minorHAnsi" w:cstheme="minorHAnsi"/>
        </w:rPr>
      </w:pPr>
    </w:p>
    <w:p w14:paraId="16E2628B" w14:textId="0973ACA3" w:rsidR="005F25E5" w:rsidRPr="00A41210" w:rsidRDefault="00F55DCE" w:rsidP="005F25E5">
      <w:pPr>
        <w:rPr>
          <w:rFonts w:asciiTheme="minorHAnsi" w:hAnsiTheme="minorHAnsi" w:cstheme="minorHAnsi"/>
          <w:b/>
        </w:rPr>
      </w:pPr>
      <w:r>
        <w:rPr>
          <w:rFonts w:asciiTheme="minorHAnsi" w:hAnsiTheme="minorHAnsi" w:cstheme="minorHAnsi"/>
          <w:b/>
        </w:rPr>
        <w:t>3</w:t>
      </w:r>
      <w:r w:rsidR="005F25E5" w:rsidRPr="00A41210">
        <w:rPr>
          <w:rFonts w:asciiTheme="minorHAnsi" w:hAnsiTheme="minorHAnsi" w:cstheme="minorHAnsi"/>
          <w:b/>
        </w:rPr>
        <w:t>.2 Individual responsibility</w:t>
      </w:r>
    </w:p>
    <w:p w14:paraId="279A499B" w14:textId="77777777" w:rsidR="005F25E5" w:rsidRPr="00A41210" w:rsidRDefault="005F25E5" w:rsidP="005F25E5">
      <w:pPr>
        <w:rPr>
          <w:rFonts w:asciiTheme="minorHAnsi" w:hAnsiTheme="minorHAnsi" w:cstheme="minorHAnsi"/>
        </w:rPr>
      </w:pPr>
      <w:r w:rsidRPr="00A41210">
        <w:rPr>
          <w:rFonts w:asciiTheme="minorHAnsi" w:hAnsiTheme="minorHAnsi" w:cstheme="minorHAnsi"/>
        </w:rPr>
        <w:t>University employees, students, contractors and visitors will ensure that they:</w:t>
      </w:r>
    </w:p>
    <w:p w14:paraId="65068D3B" w14:textId="77777777" w:rsidR="005F25E5" w:rsidRPr="00A41210" w:rsidRDefault="005F25E5" w:rsidP="005F25E5">
      <w:pPr>
        <w:rPr>
          <w:rFonts w:asciiTheme="minorHAnsi" w:hAnsiTheme="minorHAnsi" w:cstheme="minorHAnsi"/>
        </w:rPr>
      </w:pPr>
    </w:p>
    <w:p w14:paraId="47650D0A" w14:textId="77777777" w:rsidR="005F25E5" w:rsidRPr="00A41210" w:rsidRDefault="005F25E5" w:rsidP="005F25E5">
      <w:pPr>
        <w:numPr>
          <w:ilvl w:val="0"/>
          <w:numId w:val="3"/>
        </w:numPr>
        <w:rPr>
          <w:rFonts w:asciiTheme="minorHAnsi" w:hAnsiTheme="minorHAnsi" w:cstheme="minorHAnsi"/>
        </w:rPr>
      </w:pPr>
      <w:r w:rsidRPr="00A41210">
        <w:rPr>
          <w:rFonts w:asciiTheme="minorHAnsi" w:hAnsiTheme="minorHAnsi" w:cstheme="minorHAnsi"/>
        </w:rPr>
        <w:t>Treat others with dignity and respect.</w:t>
      </w:r>
    </w:p>
    <w:p w14:paraId="6CE0191A" w14:textId="77777777" w:rsidR="005F25E5" w:rsidRPr="00A41210" w:rsidRDefault="005F25E5" w:rsidP="005F25E5">
      <w:pPr>
        <w:numPr>
          <w:ilvl w:val="0"/>
          <w:numId w:val="3"/>
        </w:numPr>
        <w:rPr>
          <w:rFonts w:asciiTheme="minorHAnsi" w:hAnsiTheme="minorHAnsi" w:cstheme="minorHAnsi"/>
        </w:rPr>
      </w:pPr>
      <w:r w:rsidRPr="00A41210">
        <w:rPr>
          <w:rFonts w:asciiTheme="minorHAnsi" w:hAnsiTheme="minorHAnsi" w:cstheme="minorHAnsi"/>
        </w:rPr>
        <w:t xml:space="preserve">Participate in training to support the implementation of the Policy where appropriate. </w:t>
      </w:r>
    </w:p>
    <w:p w14:paraId="03401710" w14:textId="77777777" w:rsidR="005F25E5" w:rsidRPr="00A41210" w:rsidRDefault="005F25E5" w:rsidP="005F25E5">
      <w:pPr>
        <w:numPr>
          <w:ilvl w:val="0"/>
          <w:numId w:val="3"/>
        </w:numPr>
        <w:rPr>
          <w:rFonts w:asciiTheme="minorHAnsi" w:hAnsiTheme="minorHAnsi" w:cstheme="minorHAnsi"/>
        </w:rPr>
      </w:pPr>
      <w:r w:rsidRPr="00A41210">
        <w:rPr>
          <w:rFonts w:asciiTheme="minorHAnsi" w:hAnsiTheme="minorHAnsi" w:cstheme="minorHAnsi"/>
        </w:rPr>
        <w:t>Challenge harassing or bullying behaviour as and when appropriate.</w:t>
      </w:r>
    </w:p>
    <w:p w14:paraId="4CC18479" w14:textId="77777777" w:rsidR="001B781F" w:rsidRPr="00A41210" w:rsidRDefault="001B781F" w:rsidP="001B781F">
      <w:pPr>
        <w:rPr>
          <w:rFonts w:asciiTheme="minorHAnsi" w:hAnsiTheme="minorHAnsi" w:cstheme="minorHAnsi"/>
        </w:rPr>
      </w:pPr>
    </w:p>
    <w:p w14:paraId="3703F0A0" w14:textId="064AC794" w:rsidR="005F25E5" w:rsidRPr="00A41210" w:rsidRDefault="00F55DCE" w:rsidP="005F25E5">
      <w:pPr>
        <w:rPr>
          <w:rFonts w:asciiTheme="minorHAnsi" w:hAnsiTheme="minorHAnsi" w:cstheme="minorHAnsi"/>
          <w:b/>
        </w:rPr>
      </w:pPr>
      <w:r w:rsidRPr="00EB0020">
        <w:rPr>
          <w:rFonts w:asciiTheme="minorHAnsi" w:hAnsiTheme="minorHAnsi" w:cstheme="minorHAnsi"/>
          <w:b/>
          <w:sz w:val="28"/>
          <w:szCs w:val="28"/>
        </w:rPr>
        <w:t>4</w:t>
      </w:r>
      <w:r w:rsidR="005F25E5" w:rsidRPr="00EB0020">
        <w:rPr>
          <w:rFonts w:asciiTheme="minorHAnsi" w:hAnsiTheme="minorHAnsi" w:cstheme="minorHAnsi"/>
          <w:b/>
          <w:sz w:val="28"/>
          <w:szCs w:val="28"/>
        </w:rPr>
        <w:t>. Definition of harassment and bullying</w:t>
      </w:r>
    </w:p>
    <w:p w14:paraId="15A27525" w14:textId="77777777" w:rsidR="005F25E5" w:rsidRPr="00A41210" w:rsidRDefault="005F25E5" w:rsidP="005F25E5">
      <w:pPr>
        <w:rPr>
          <w:rFonts w:asciiTheme="minorHAnsi" w:hAnsiTheme="minorHAnsi" w:cstheme="minorHAnsi"/>
        </w:rPr>
      </w:pPr>
      <w:proofErr w:type="gramStart"/>
      <w:r w:rsidRPr="00A41210">
        <w:rPr>
          <w:rFonts w:asciiTheme="minorHAnsi" w:hAnsiTheme="minorHAnsi" w:cstheme="minorHAnsi"/>
        </w:rPr>
        <w:t>Bullying and harassment are defined by the Advisory, Conciliation and Arbitration Service (ACAS) as the following</w:t>
      </w:r>
      <w:proofErr w:type="gramEnd"/>
      <w:r w:rsidRPr="00A41210">
        <w:rPr>
          <w:rFonts w:asciiTheme="minorHAnsi" w:hAnsiTheme="minorHAnsi" w:cstheme="minorHAnsi"/>
        </w:rPr>
        <w:t>:</w:t>
      </w:r>
    </w:p>
    <w:p w14:paraId="1474B940" w14:textId="77777777" w:rsidR="005F25E5" w:rsidRPr="00A41210" w:rsidRDefault="005F25E5" w:rsidP="005F25E5">
      <w:pPr>
        <w:rPr>
          <w:rFonts w:asciiTheme="minorHAnsi" w:hAnsiTheme="minorHAnsi" w:cstheme="minorHAnsi"/>
        </w:rPr>
      </w:pPr>
    </w:p>
    <w:p w14:paraId="5CF3978D" w14:textId="77777777" w:rsidR="005F25E5" w:rsidRPr="00A41210" w:rsidRDefault="005F25E5" w:rsidP="005F25E5">
      <w:pPr>
        <w:numPr>
          <w:ilvl w:val="0"/>
          <w:numId w:val="5"/>
        </w:numPr>
        <w:rPr>
          <w:rFonts w:asciiTheme="minorHAnsi" w:hAnsiTheme="minorHAnsi" w:cstheme="minorHAnsi"/>
        </w:rPr>
      </w:pPr>
      <w:r w:rsidRPr="00A41210">
        <w:rPr>
          <w:rFonts w:asciiTheme="minorHAnsi" w:hAnsiTheme="minorHAnsi" w:cstheme="minorHAnsi"/>
        </w:rPr>
        <w:t>Bullying is offensive, intimidating, malicious or insulting behaviour, an abuse or misuse of power through means that undermine, humiliate, denigrate or injure the recipient.</w:t>
      </w:r>
    </w:p>
    <w:p w14:paraId="7F8DB124" w14:textId="77777777" w:rsidR="005F25E5" w:rsidRPr="00A41210" w:rsidRDefault="005F25E5" w:rsidP="005F25E5">
      <w:pPr>
        <w:numPr>
          <w:ilvl w:val="0"/>
          <w:numId w:val="5"/>
        </w:numPr>
        <w:rPr>
          <w:rFonts w:asciiTheme="minorHAnsi" w:hAnsiTheme="minorHAnsi" w:cstheme="minorHAnsi"/>
        </w:rPr>
      </w:pPr>
      <w:r w:rsidRPr="00A41210">
        <w:rPr>
          <w:rFonts w:asciiTheme="minorHAnsi" w:hAnsiTheme="minorHAnsi" w:cstheme="minorHAnsi"/>
        </w:rPr>
        <w:t>Harassment is unwanted conduct related to a relevant protected characteristic, which has the purpose or effect of violating an individual’s dignity or creating an intimidating, hostile, degrading, humiliating or offensive environment for that individual.</w:t>
      </w:r>
    </w:p>
    <w:p w14:paraId="79D1AAB6" w14:textId="77777777" w:rsidR="005F25E5" w:rsidRPr="00A41210" w:rsidRDefault="005F25E5" w:rsidP="005F25E5">
      <w:pPr>
        <w:rPr>
          <w:rFonts w:asciiTheme="minorHAnsi" w:hAnsiTheme="minorHAnsi" w:cstheme="minorHAnsi"/>
        </w:rPr>
      </w:pPr>
    </w:p>
    <w:p w14:paraId="7B8EF309" w14:textId="722068B3" w:rsidR="0056518A" w:rsidRDefault="0056518A" w:rsidP="0056518A">
      <w:pPr>
        <w:rPr>
          <w:rFonts w:asciiTheme="minorHAnsi" w:hAnsiTheme="minorHAnsi" w:cstheme="minorHAnsi"/>
        </w:rPr>
      </w:pPr>
      <w:r w:rsidRPr="00A41210">
        <w:rPr>
          <w:rFonts w:asciiTheme="minorHAnsi" w:hAnsiTheme="minorHAnsi" w:cstheme="minorHAnsi"/>
        </w:rPr>
        <w:t xml:space="preserve">Examples of what may constitute harassment and bullying </w:t>
      </w:r>
      <w:proofErr w:type="gramStart"/>
      <w:r w:rsidRPr="00A41210">
        <w:rPr>
          <w:rFonts w:asciiTheme="minorHAnsi" w:hAnsiTheme="minorHAnsi" w:cstheme="minorHAnsi"/>
        </w:rPr>
        <w:t>are provided</w:t>
      </w:r>
      <w:proofErr w:type="gramEnd"/>
      <w:r w:rsidRPr="00A41210">
        <w:rPr>
          <w:rFonts w:asciiTheme="minorHAnsi" w:hAnsiTheme="minorHAnsi" w:cstheme="minorHAnsi"/>
        </w:rPr>
        <w:t xml:space="preserve"> in</w:t>
      </w:r>
      <w:r w:rsidR="000F3C52">
        <w:rPr>
          <w:rFonts w:asciiTheme="minorHAnsi" w:hAnsiTheme="minorHAnsi" w:cstheme="minorHAnsi"/>
        </w:rPr>
        <w:t xml:space="preserve"> S</w:t>
      </w:r>
      <w:r w:rsidR="00F55DCE">
        <w:rPr>
          <w:rFonts w:asciiTheme="minorHAnsi" w:hAnsiTheme="minorHAnsi" w:cstheme="minorHAnsi"/>
        </w:rPr>
        <w:t>ection 4</w:t>
      </w:r>
      <w:r w:rsidR="000F3C52">
        <w:rPr>
          <w:rFonts w:asciiTheme="minorHAnsi" w:hAnsiTheme="minorHAnsi" w:cstheme="minorHAnsi"/>
        </w:rPr>
        <w:t>.1</w:t>
      </w:r>
      <w:r w:rsidR="00A60740">
        <w:rPr>
          <w:rFonts w:asciiTheme="minorHAnsi" w:hAnsiTheme="minorHAnsi" w:cstheme="minorHAnsi"/>
        </w:rPr>
        <w:t xml:space="preserve"> and</w:t>
      </w:r>
      <w:r w:rsidRPr="00A41210">
        <w:rPr>
          <w:rFonts w:asciiTheme="minorHAnsi" w:hAnsiTheme="minorHAnsi" w:cstheme="minorHAnsi"/>
        </w:rPr>
        <w:t xml:space="preserve"> </w:t>
      </w:r>
      <w:hyperlink r:id="rId11" w:history="1">
        <w:r w:rsidRPr="0069619F">
          <w:rPr>
            <w:rStyle w:val="Hyperlink"/>
            <w:rFonts w:asciiTheme="minorHAnsi" w:hAnsiTheme="minorHAnsi" w:cstheme="minorHAnsi"/>
            <w:color w:val="0000FF"/>
          </w:rPr>
          <w:t>Appendix B</w:t>
        </w:r>
      </w:hyperlink>
      <w:r w:rsidR="0069619F">
        <w:rPr>
          <w:rFonts w:asciiTheme="minorHAnsi" w:hAnsiTheme="minorHAnsi" w:cstheme="minorHAnsi"/>
        </w:rPr>
        <w:t xml:space="preserve">. These are not </w:t>
      </w:r>
      <w:r w:rsidRPr="00A41210">
        <w:rPr>
          <w:rFonts w:asciiTheme="minorHAnsi" w:hAnsiTheme="minorHAnsi" w:cstheme="minorHAnsi"/>
        </w:rPr>
        <w:t>exhaustive list</w:t>
      </w:r>
      <w:r w:rsidR="0069619F">
        <w:rPr>
          <w:rFonts w:asciiTheme="minorHAnsi" w:hAnsiTheme="minorHAnsi" w:cstheme="minorHAnsi"/>
        </w:rPr>
        <w:t>s, but provide</w:t>
      </w:r>
      <w:r w:rsidRPr="00A41210">
        <w:rPr>
          <w:rFonts w:asciiTheme="minorHAnsi" w:hAnsiTheme="minorHAnsi" w:cstheme="minorHAnsi"/>
        </w:rPr>
        <w:t xml:space="preserve"> examples of what is considered </w:t>
      </w:r>
      <w:proofErr w:type="gramStart"/>
      <w:r w:rsidRPr="00A41210">
        <w:rPr>
          <w:rFonts w:asciiTheme="minorHAnsi" w:hAnsiTheme="minorHAnsi" w:cstheme="minorHAnsi"/>
        </w:rPr>
        <w:t>to be harassing</w:t>
      </w:r>
      <w:proofErr w:type="gramEnd"/>
      <w:r w:rsidRPr="00A41210">
        <w:rPr>
          <w:rFonts w:asciiTheme="minorHAnsi" w:hAnsiTheme="minorHAnsi" w:cstheme="minorHAnsi"/>
        </w:rPr>
        <w:t xml:space="preserve"> or bullying behaviour.</w:t>
      </w:r>
      <w:r>
        <w:rPr>
          <w:rFonts w:asciiTheme="minorHAnsi" w:hAnsiTheme="minorHAnsi" w:cstheme="minorHAnsi"/>
        </w:rPr>
        <w:t xml:space="preserve"> </w:t>
      </w:r>
      <w:r w:rsidR="00E659AB">
        <w:rPr>
          <w:rFonts w:asciiTheme="minorHAnsi" w:hAnsiTheme="minorHAnsi" w:cstheme="minorHAnsi"/>
        </w:rPr>
        <w:t xml:space="preserve">It should be noted that claiming something was ‘banter’ is not an excuse for bullying or harassing behaviour. </w:t>
      </w:r>
    </w:p>
    <w:p w14:paraId="360EA844" w14:textId="77777777" w:rsidR="0056518A" w:rsidRDefault="0056518A" w:rsidP="005F25E5">
      <w:pPr>
        <w:rPr>
          <w:rFonts w:asciiTheme="minorHAnsi" w:hAnsiTheme="minorHAnsi" w:cstheme="minorHAnsi"/>
        </w:rPr>
      </w:pPr>
    </w:p>
    <w:p w14:paraId="6B5A0640" w14:textId="77777777" w:rsidR="005F25E5" w:rsidRPr="00A41210" w:rsidRDefault="005F25E5" w:rsidP="005F25E5">
      <w:pPr>
        <w:rPr>
          <w:rFonts w:asciiTheme="minorHAnsi" w:hAnsiTheme="minorHAnsi" w:cstheme="minorHAnsi"/>
          <w:lang w:eastAsia="en-GB"/>
        </w:rPr>
      </w:pPr>
      <w:r w:rsidRPr="00A41210">
        <w:rPr>
          <w:rFonts w:asciiTheme="minorHAnsi" w:hAnsiTheme="minorHAnsi" w:cstheme="minorHAnsi"/>
        </w:rPr>
        <w:t xml:space="preserve">For practical purposes those raising a concern usually define what they mean by bullying or harassment – something has happened to them that is unwelcome, unwarranted and causes a detrimental effect. However, behaviour that is considered bullying by one person may be considered </w:t>
      </w:r>
      <w:r w:rsidRPr="00A41210">
        <w:rPr>
          <w:rFonts w:asciiTheme="minorHAnsi" w:hAnsiTheme="minorHAnsi" w:cstheme="minorHAnsi"/>
        </w:rPr>
        <w:lastRenderedPageBreak/>
        <w:t>firm management by another.</w:t>
      </w:r>
      <w:r w:rsidRPr="00A41210">
        <w:rPr>
          <w:rStyle w:val="FootnoteReference"/>
          <w:rFonts w:asciiTheme="minorHAnsi" w:hAnsiTheme="minorHAnsi" w:cstheme="minorHAnsi"/>
        </w:rPr>
        <w:footnoteReference w:id="3"/>
      </w:r>
      <w:r w:rsidRPr="00A41210">
        <w:rPr>
          <w:rFonts w:asciiTheme="minorHAnsi" w:hAnsiTheme="minorHAnsi" w:cstheme="minorHAnsi"/>
          <w:lang w:eastAsia="en-GB"/>
        </w:rPr>
        <w:t xml:space="preserve"> Therefore the test of reasonableness must also be applied, i.e. a reasonable person in possession of the same information would regard it as harassment. </w:t>
      </w:r>
    </w:p>
    <w:p w14:paraId="06D6E518" w14:textId="47831F1E" w:rsidR="008C2C3B" w:rsidRDefault="008C2C3B" w:rsidP="005F25E5">
      <w:pPr>
        <w:rPr>
          <w:rFonts w:asciiTheme="minorHAnsi" w:hAnsiTheme="minorHAnsi" w:cstheme="minorHAnsi"/>
        </w:rPr>
      </w:pPr>
    </w:p>
    <w:p w14:paraId="7D1F8EE0" w14:textId="57DBF9D9" w:rsidR="008C2C3B" w:rsidRPr="00E659AB" w:rsidRDefault="00F55DCE" w:rsidP="005F25E5">
      <w:pPr>
        <w:rPr>
          <w:rFonts w:asciiTheme="minorHAnsi" w:hAnsiTheme="minorHAnsi" w:cstheme="minorHAnsi"/>
          <w:b/>
        </w:rPr>
      </w:pPr>
      <w:r>
        <w:rPr>
          <w:rFonts w:asciiTheme="minorHAnsi" w:hAnsiTheme="minorHAnsi" w:cstheme="minorHAnsi"/>
          <w:b/>
        </w:rPr>
        <w:t>4</w:t>
      </w:r>
      <w:r w:rsidR="008C2C3B" w:rsidRPr="00E659AB">
        <w:rPr>
          <w:rFonts w:asciiTheme="minorHAnsi" w:hAnsiTheme="minorHAnsi" w:cstheme="minorHAnsi"/>
          <w:b/>
        </w:rPr>
        <w:t xml:space="preserve">.1 Code of </w:t>
      </w:r>
      <w:r w:rsidR="00027323">
        <w:rPr>
          <w:rFonts w:asciiTheme="minorHAnsi" w:hAnsiTheme="minorHAnsi" w:cstheme="minorHAnsi"/>
          <w:b/>
        </w:rPr>
        <w:t xml:space="preserve">Practice on </w:t>
      </w:r>
      <w:r w:rsidR="00CC41C2" w:rsidRPr="00E659AB">
        <w:rPr>
          <w:rFonts w:asciiTheme="minorHAnsi" w:hAnsiTheme="minorHAnsi" w:cstheme="minorHAnsi"/>
          <w:b/>
        </w:rPr>
        <w:t>Unacceptable Behaviour</w:t>
      </w:r>
    </w:p>
    <w:p w14:paraId="5E33617A" w14:textId="0FEA6EDE" w:rsidR="00CC41C2" w:rsidRDefault="00CC41C2" w:rsidP="005F25E5">
      <w:pPr>
        <w:rPr>
          <w:rFonts w:asciiTheme="minorHAnsi" w:hAnsiTheme="minorHAnsi" w:cstheme="minorHAnsi"/>
        </w:rPr>
      </w:pPr>
      <w:r>
        <w:rPr>
          <w:rFonts w:asciiTheme="minorHAnsi" w:hAnsiTheme="minorHAnsi" w:cstheme="minorHAnsi"/>
        </w:rPr>
        <w:t xml:space="preserve">The </w:t>
      </w:r>
      <w:hyperlink r:id="rId12" w:history="1">
        <w:r w:rsidR="00027323">
          <w:rPr>
            <w:rStyle w:val="Hyperlink"/>
            <w:rFonts w:asciiTheme="minorHAnsi" w:hAnsiTheme="minorHAnsi" w:cstheme="minorHAnsi"/>
            <w:color w:val="0000FF"/>
          </w:rPr>
          <w:t>Code of Practice on Unacceptable Behaviour</w:t>
        </w:r>
      </w:hyperlink>
      <w:r w:rsidRPr="00B6429D">
        <w:rPr>
          <w:rStyle w:val="Hyperlink"/>
          <w:rFonts w:asciiTheme="minorHAnsi" w:hAnsiTheme="minorHAnsi"/>
          <w:color w:val="0000FF"/>
        </w:rPr>
        <w:t xml:space="preserve"> </w:t>
      </w:r>
      <w:r>
        <w:rPr>
          <w:rFonts w:asciiTheme="minorHAnsi" w:hAnsiTheme="minorHAnsi" w:cstheme="minorHAnsi"/>
        </w:rPr>
        <w:t xml:space="preserve">is detailed in the University Calendar, with an associated </w:t>
      </w:r>
      <w:proofErr w:type="gramStart"/>
      <w:r>
        <w:rPr>
          <w:rFonts w:asciiTheme="minorHAnsi" w:hAnsiTheme="minorHAnsi" w:cstheme="minorHAnsi"/>
        </w:rPr>
        <w:t>procedure</w:t>
      </w:r>
      <w:r w:rsidR="0066436A">
        <w:rPr>
          <w:rFonts w:asciiTheme="minorHAnsi" w:hAnsiTheme="minorHAnsi" w:cstheme="minorHAnsi"/>
        </w:rPr>
        <w:t>,</w:t>
      </w:r>
      <w:proofErr w:type="gramEnd"/>
      <w:r w:rsidR="0066436A">
        <w:rPr>
          <w:rFonts w:asciiTheme="minorHAnsi" w:hAnsiTheme="minorHAnsi" w:cstheme="minorHAnsi"/>
        </w:rPr>
        <w:t xml:space="preserve"> however the cross over with the Dignity at Work and Study Policy is vital</w:t>
      </w:r>
      <w:r w:rsidR="00B159C6">
        <w:rPr>
          <w:rFonts w:asciiTheme="minorHAnsi" w:hAnsiTheme="minorHAnsi" w:cstheme="minorHAnsi"/>
        </w:rPr>
        <w:t>.</w:t>
      </w:r>
      <w:r w:rsidR="0066436A">
        <w:rPr>
          <w:rFonts w:asciiTheme="minorHAnsi" w:hAnsiTheme="minorHAnsi" w:cstheme="minorHAnsi"/>
        </w:rPr>
        <w:t xml:space="preserve"> </w:t>
      </w:r>
      <w:r w:rsidR="00F46775">
        <w:rPr>
          <w:rFonts w:asciiTheme="minorHAnsi" w:hAnsiTheme="minorHAnsi" w:cstheme="minorHAnsi"/>
        </w:rPr>
        <w:t>Therefore,</w:t>
      </w:r>
      <w:r w:rsidR="003F106D">
        <w:rPr>
          <w:rFonts w:asciiTheme="minorHAnsi" w:hAnsiTheme="minorHAnsi" w:cstheme="minorHAnsi"/>
        </w:rPr>
        <w:t xml:space="preserve"> </w:t>
      </w:r>
      <w:r w:rsidR="001F675F">
        <w:rPr>
          <w:rFonts w:asciiTheme="minorHAnsi" w:hAnsiTheme="minorHAnsi" w:cstheme="minorHAnsi"/>
        </w:rPr>
        <w:t>ex</w:t>
      </w:r>
      <w:r w:rsidR="00F46775">
        <w:rPr>
          <w:rFonts w:asciiTheme="minorHAnsi" w:hAnsiTheme="minorHAnsi" w:cstheme="minorHAnsi"/>
        </w:rPr>
        <w:t>a</w:t>
      </w:r>
      <w:r w:rsidR="001F675F">
        <w:rPr>
          <w:rFonts w:asciiTheme="minorHAnsi" w:hAnsiTheme="minorHAnsi" w:cstheme="minorHAnsi"/>
        </w:rPr>
        <w:t>mples</w:t>
      </w:r>
      <w:r w:rsidR="00E659AB">
        <w:rPr>
          <w:rFonts w:asciiTheme="minorHAnsi" w:hAnsiTheme="minorHAnsi" w:cstheme="minorHAnsi"/>
        </w:rPr>
        <w:t xml:space="preserve"> </w:t>
      </w:r>
      <w:r w:rsidR="00F46775">
        <w:rPr>
          <w:rFonts w:asciiTheme="minorHAnsi" w:hAnsiTheme="minorHAnsi" w:cstheme="minorHAnsi"/>
        </w:rPr>
        <w:t xml:space="preserve">from the Code </w:t>
      </w:r>
      <w:r w:rsidR="00E659AB">
        <w:rPr>
          <w:rFonts w:asciiTheme="minorHAnsi" w:hAnsiTheme="minorHAnsi" w:cstheme="minorHAnsi"/>
        </w:rPr>
        <w:t>of</w:t>
      </w:r>
      <w:r w:rsidR="0066436A">
        <w:rPr>
          <w:rFonts w:asciiTheme="minorHAnsi" w:hAnsiTheme="minorHAnsi" w:cstheme="minorHAnsi"/>
        </w:rPr>
        <w:t xml:space="preserve"> what the University considers </w:t>
      </w:r>
      <w:proofErr w:type="gramStart"/>
      <w:r w:rsidR="0066436A">
        <w:rPr>
          <w:rFonts w:asciiTheme="minorHAnsi" w:hAnsiTheme="minorHAnsi" w:cstheme="minorHAnsi"/>
        </w:rPr>
        <w:t>to be unacceptable</w:t>
      </w:r>
      <w:proofErr w:type="gramEnd"/>
      <w:r w:rsidR="0066436A">
        <w:rPr>
          <w:rFonts w:asciiTheme="minorHAnsi" w:hAnsiTheme="minorHAnsi" w:cstheme="minorHAnsi"/>
        </w:rPr>
        <w:t xml:space="preserve"> behaviour </w:t>
      </w:r>
      <w:r w:rsidR="003F106D">
        <w:rPr>
          <w:rFonts w:asciiTheme="minorHAnsi" w:hAnsiTheme="minorHAnsi" w:cstheme="minorHAnsi"/>
        </w:rPr>
        <w:t>are</w:t>
      </w:r>
      <w:r w:rsidR="0066436A">
        <w:rPr>
          <w:rFonts w:asciiTheme="minorHAnsi" w:hAnsiTheme="minorHAnsi" w:cstheme="minorHAnsi"/>
        </w:rPr>
        <w:t xml:space="preserve"> </w:t>
      </w:r>
      <w:r w:rsidR="00B159C6">
        <w:rPr>
          <w:rFonts w:asciiTheme="minorHAnsi" w:hAnsiTheme="minorHAnsi" w:cstheme="minorHAnsi"/>
        </w:rPr>
        <w:t>shown below</w:t>
      </w:r>
      <w:r w:rsidR="0066436A">
        <w:rPr>
          <w:rFonts w:asciiTheme="minorHAnsi" w:hAnsiTheme="minorHAnsi" w:cstheme="minorHAnsi"/>
        </w:rPr>
        <w:t>.</w:t>
      </w:r>
    </w:p>
    <w:p w14:paraId="742F6D2B" w14:textId="77777777" w:rsidR="00CC41C2" w:rsidRDefault="00CC41C2" w:rsidP="005F25E5">
      <w:pPr>
        <w:rPr>
          <w:rFonts w:asciiTheme="minorHAnsi" w:hAnsiTheme="minorHAnsi" w:cstheme="minorHAnsi"/>
        </w:rPr>
      </w:pPr>
    </w:p>
    <w:p w14:paraId="5A7C0162" w14:textId="38798A35" w:rsidR="00CC41C2" w:rsidRPr="00AE55F9" w:rsidRDefault="00CC41C2" w:rsidP="00CC41C2">
      <w:pPr>
        <w:rPr>
          <w:rFonts w:asciiTheme="minorHAnsi" w:hAnsiTheme="minorHAnsi" w:cstheme="minorHAnsi"/>
          <w:bCs/>
          <w:u w:val="single"/>
        </w:rPr>
      </w:pPr>
      <w:r w:rsidRPr="00AE55F9">
        <w:rPr>
          <w:rFonts w:asciiTheme="minorHAnsi" w:hAnsiTheme="minorHAnsi" w:cstheme="minorHAnsi"/>
          <w:bCs/>
          <w:u w:val="single"/>
        </w:rPr>
        <w:t>Aggressive/Abusive</w:t>
      </w:r>
      <w:r w:rsidR="003F106D">
        <w:rPr>
          <w:rFonts w:asciiTheme="minorHAnsi" w:hAnsiTheme="minorHAnsi" w:cstheme="minorHAnsi"/>
          <w:bCs/>
          <w:u w:val="single"/>
        </w:rPr>
        <w:t xml:space="preserve"> </w:t>
      </w:r>
      <w:r w:rsidRPr="00AE55F9">
        <w:rPr>
          <w:rFonts w:asciiTheme="minorHAnsi" w:hAnsiTheme="minorHAnsi" w:cstheme="minorHAnsi"/>
          <w:bCs/>
          <w:u w:val="single"/>
        </w:rPr>
        <w:t>Behaviour</w:t>
      </w:r>
      <w:r w:rsidR="003F106D">
        <w:rPr>
          <w:rFonts w:asciiTheme="minorHAnsi" w:hAnsiTheme="minorHAnsi" w:cstheme="minorHAnsi"/>
          <w:bCs/>
          <w:u w:val="single"/>
        </w:rPr>
        <w:t xml:space="preserve"> </w:t>
      </w:r>
      <w:r w:rsidR="003F106D" w:rsidRPr="00F46775">
        <w:rPr>
          <w:rFonts w:asciiTheme="minorHAnsi" w:hAnsiTheme="minorHAnsi" w:cstheme="minorHAnsi"/>
          <w:bCs/>
          <w:u w:val="single"/>
        </w:rPr>
        <w:t>(Section 37.3.2 of University Calendar)</w:t>
      </w:r>
    </w:p>
    <w:p w14:paraId="624DE2B1" w14:textId="77777777" w:rsidR="00CC41C2" w:rsidRPr="00CC41C2" w:rsidRDefault="00CC41C2" w:rsidP="00CC41C2">
      <w:pPr>
        <w:rPr>
          <w:rFonts w:asciiTheme="minorHAnsi" w:hAnsiTheme="minorHAnsi" w:cstheme="minorHAnsi"/>
        </w:rPr>
      </w:pPr>
      <w:r w:rsidRPr="00CC41C2">
        <w:rPr>
          <w:rFonts w:asciiTheme="minorHAnsi" w:hAnsiTheme="minorHAnsi" w:cstheme="minorHAnsi"/>
        </w:rPr>
        <w:t>Any behaviour or language (spoken or written) which causes staff or students to feel unduly concerned, afraid, threatened or abused is not acceptable. Aggressive/abusive behaviour might include any of the following:</w:t>
      </w:r>
    </w:p>
    <w:p w14:paraId="60FE9530" w14:textId="61D23A1F" w:rsidR="00CC41C2" w:rsidRPr="00CC41C2" w:rsidRDefault="00CC41C2" w:rsidP="00A60740">
      <w:pPr>
        <w:numPr>
          <w:ilvl w:val="0"/>
          <w:numId w:val="5"/>
        </w:numPr>
        <w:rPr>
          <w:rFonts w:asciiTheme="minorHAnsi" w:hAnsiTheme="minorHAnsi" w:cstheme="minorHAnsi"/>
        </w:rPr>
      </w:pPr>
      <w:r w:rsidRPr="00CC41C2">
        <w:rPr>
          <w:rFonts w:asciiTheme="minorHAnsi" w:hAnsiTheme="minorHAnsi" w:cstheme="minorHAnsi"/>
        </w:rPr>
        <w:t>demeaning, abusive, indecent or offensive language or commen</w:t>
      </w:r>
      <w:r w:rsidR="00F46775">
        <w:rPr>
          <w:rFonts w:asciiTheme="minorHAnsi" w:hAnsiTheme="minorHAnsi" w:cstheme="minorHAnsi"/>
        </w:rPr>
        <w:t>ts (including those in writing)</w:t>
      </w:r>
    </w:p>
    <w:p w14:paraId="2D1AC759" w14:textId="05313619" w:rsidR="00D76E7D" w:rsidRPr="00D76E7D" w:rsidRDefault="00D76E7D" w:rsidP="00A60740">
      <w:pPr>
        <w:numPr>
          <w:ilvl w:val="0"/>
          <w:numId w:val="5"/>
        </w:numPr>
        <w:rPr>
          <w:rFonts w:asciiTheme="minorHAnsi" w:hAnsiTheme="minorHAnsi" w:cstheme="minorHAnsi"/>
        </w:rPr>
      </w:pPr>
      <w:r w:rsidRPr="00A41210">
        <w:rPr>
          <w:rFonts w:asciiTheme="minorHAnsi" w:hAnsiTheme="minorHAnsi" w:cstheme="minorHAnsi"/>
        </w:rPr>
        <w:t xml:space="preserve">unwelcome sexual advances – </w:t>
      </w:r>
      <w:r w:rsidR="004775BD">
        <w:rPr>
          <w:rFonts w:asciiTheme="minorHAnsi" w:hAnsiTheme="minorHAnsi" w:cstheme="minorHAnsi"/>
        </w:rPr>
        <w:t xml:space="preserve">stalking, </w:t>
      </w:r>
      <w:r w:rsidRPr="00A41210">
        <w:rPr>
          <w:rFonts w:asciiTheme="minorHAnsi" w:hAnsiTheme="minorHAnsi" w:cstheme="minorHAnsi"/>
        </w:rPr>
        <w:t>touching, standing too close, display of offensive materials, asking for sexual favours</w:t>
      </w:r>
      <w:r w:rsidR="004775BD">
        <w:rPr>
          <w:rFonts w:asciiTheme="minorHAnsi" w:hAnsiTheme="minorHAnsi" w:cstheme="minorHAnsi"/>
        </w:rPr>
        <w:t>/coercion</w:t>
      </w:r>
    </w:p>
    <w:p w14:paraId="21AE3A11" w14:textId="22565618" w:rsidR="00CC41C2" w:rsidRPr="00CC41C2" w:rsidRDefault="00CC41C2" w:rsidP="00A60740">
      <w:pPr>
        <w:numPr>
          <w:ilvl w:val="0"/>
          <w:numId w:val="5"/>
        </w:numPr>
        <w:rPr>
          <w:rFonts w:asciiTheme="minorHAnsi" w:hAnsiTheme="minorHAnsi" w:cstheme="minorHAnsi"/>
        </w:rPr>
      </w:pPr>
      <w:r w:rsidRPr="00CC41C2">
        <w:rPr>
          <w:rFonts w:asciiTheme="minorHAnsi" w:hAnsiTheme="minorHAnsi" w:cstheme="minorHAnsi"/>
        </w:rPr>
        <w:t>threatening behaviour or language, or actual threats</w:t>
      </w:r>
      <w:r w:rsidR="0066436A">
        <w:rPr>
          <w:rFonts w:asciiTheme="minorHAnsi" w:hAnsiTheme="minorHAnsi" w:cstheme="minorHAnsi"/>
        </w:rPr>
        <w:t>, including in relation to job security, promotion or continuation</w:t>
      </w:r>
    </w:p>
    <w:p w14:paraId="33F659AB" w14:textId="5854C5F1" w:rsidR="00CC41C2" w:rsidRPr="00CC41C2" w:rsidRDefault="00CC41C2" w:rsidP="00A60740">
      <w:pPr>
        <w:numPr>
          <w:ilvl w:val="0"/>
          <w:numId w:val="5"/>
        </w:numPr>
        <w:rPr>
          <w:rFonts w:asciiTheme="minorHAnsi" w:hAnsiTheme="minorHAnsi" w:cstheme="minorHAnsi"/>
        </w:rPr>
      </w:pPr>
      <w:r w:rsidRPr="00CC41C2">
        <w:rPr>
          <w:rFonts w:asciiTheme="minorHAnsi" w:hAnsiTheme="minorHAnsi" w:cstheme="minorHAnsi"/>
        </w:rPr>
        <w:t>written</w:t>
      </w:r>
      <w:r w:rsidR="00F46775">
        <w:rPr>
          <w:rFonts w:asciiTheme="minorHAnsi" w:hAnsiTheme="minorHAnsi" w:cstheme="minorHAnsi"/>
        </w:rPr>
        <w:t>, verbal or physical harassment</w:t>
      </w:r>
    </w:p>
    <w:p w14:paraId="0CDAD781" w14:textId="3D89F0A0" w:rsidR="00CC41C2" w:rsidRPr="00CC41C2" w:rsidRDefault="00CC41C2" w:rsidP="00A60740">
      <w:pPr>
        <w:numPr>
          <w:ilvl w:val="0"/>
          <w:numId w:val="5"/>
        </w:numPr>
        <w:rPr>
          <w:rFonts w:asciiTheme="minorHAnsi" w:hAnsiTheme="minorHAnsi" w:cstheme="minorHAnsi"/>
        </w:rPr>
      </w:pPr>
      <w:r w:rsidRPr="00CC41C2">
        <w:rPr>
          <w:rFonts w:asciiTheme="minorHAnsi" w:hAnsiTheme="minorHAnsi" w:cstheme="minorHAnsi"/>
        </w:rPr>
        <w:t xml:space="preserve">comments that discriminate on the basis of sex, sexual orientation, race and ethnicity, age, disability, religion and belief </w:t>
      </w:r>
      <w:r w:rsidR="00F46775">
        <w:rPr>
          <w:rFonts w:asciiTheme="minorHAnsi" w:hAnsiTheme="minorHAnsi" w:cstheme="minorHAnsi"/>
        </w:rPr>
        <w:t>or other irrelevant distinction</w:t>
      </w:r>
    </w:p>
    <w:p w14:paraId="428A364C" w14:textId="2DAEE009" w:rsidR="00CC41C2" w:rsidRPr="00CC41C2" w:rsidRDefault="00F46775" w:rsidP="00A60740">
      <w:pPr>
        <w:numPr>
          <w:ilvl w:val="0"/>
          <w:numId w:val="5"/>
        </w:numPr>
        <w:rPr>
          <w:rFonts w:asciiTheme="minorHAnsi" w:hAnsiTheme="minorHAnsi" w:cstheme="minorHAnsi"/>
        </w:rPr>
      </w:pPr>
      <w:r>
        <w:rPr>
          <w:rFonts w:asciiTheme="minorHAnsi" w:hAnsiTheme="minorHAnsi" w:cstheme="minorHAnsi"/>
        </w:rPr>
        <w:t>unsubstantiated allegations</w:t>
      </w:r>
    </w:p>
    <w:p w14:paraId="4B51D18F" w14:textId="7E341C29" w:rsidR="00CC41C2" w:rsidRDefault="00CC41C2" w:rsidP="00A60740">
      <w:pPr>
        <w:numPr>
          <w:ilvl w:val="0"/>
          <w:numId w:val="5"/>
        </w:numPr>
        <w:rPr>
          <w:rFonts w:asciiTheme="minorHAnsi" w:hAnsiTheme="minorHAnsi" w:cstheme="minorHAnsi"/>
        </w:rPr>
      </w:pPr>
      <w:proofErr w:type="gramStart"/>
      <w:r w:rsidRPr="00CC41C2">
        <w:rPr>
          <w:rFonts w:asciiTheme="minorHAnsi" w:hAnsiTheme="minorHAnsi" w:cstheme="minorHAnsi"/>
        </w:rPr>
        <w:t>use</w:t>
      </w:r>
      <w:proofErr w:type="gramEnd"/>
      <w:r w:rsidRPr="00CC41C2">
        <w:rPr>
          <w:rFonts w:asciiTheme="minorHAnsi" w:hAnsiTheme="minorHAnsi" w:cstheme="minorHAnsi"/>
        </w:rPr>
        <w:t xml:space="preserve"> of aggressive or inappro</w:t>
      </w:r>
      <w:r w:rsidR="00F46775">
        <w:rPr>
          <w:rFonts w:asciiTheme="minorHAnsi" w:hAnsiTheme="minorHAnsi" w:cstheme="minorHAnsi"/>
        </w:rPr>
        <w:t>priate gestures.</w:t>
      </w:r>
      <w:r w:rsidR="00F46775">
        <w:rPr>
          <w:rFonts w:asciiTheme="minorHAnsi" w:hAnsiTheme="minorHAnsi" w:cstheme="minorHAnsi"/>
        </w:rPr>
        <w:br/>
      </w:r>
    </w:p>
    <w:p w14:paraId="60027146" w14:textId="5F8263B0" w:rsidR="003F106D" w:rsidRPr="00AE55F9" w:rsidRDefault="00F46775" w:rsidP="003F106D">
      <w:pPr>
        <w:rPr>
          <w:rFonts w:asciiTheme="minorHAnsi" w:hAnsiTheme="minorHAnsi" w:cstheme="minorHAnsi"/>
          <w:bCs/>
          <w:u w:val="single"/>
        </w:rPr>
      </w:pPr>
      <w:r>
        <w:rPr>
          <w:rFonts w:asciiTheme="minorHAnsi" w:hAnsiTheme="minorHAnsi" w:cstheme="minorHAnsi"/>
          <w:bCs/>
          <w:u w:val="single"/>
        </w:rPr>
        <w:t>D</w:t>
      </w:r>
      <w:r w:rsidR="003F106D">
        <w:rPr>
          <w:rFonts w:asciiTheme="minorHAnsi" w:hAnsiTheme="minorHAnsi" w:cstheme="minorHAnsi"/>
          <w:bCs/>
          <w:u w:val="single"/>
        </w:rPr>
        <w:t>isruptive</w:t>
      </w:r>
      <w:r w:rsidR="003F106D" w:rsidRPr="00AE55F9">
        <w:rPr>
          <w:rFonts w:asciiTheme="minorHAnsi" w:hAnsiTheme="minorHAnsi" w:cstheme="minorHAnsi"/>
          <w:bCs/>
          <w:u w:val="single"/>
        </w:rPr>
        <w:t xml:space="preserve"> Behaviour</w:t>
      </w:r>
      <w:r w:rsidR="003F106D">
        <w:rPr>
          <w:rFonts w:asciiTheme="minorHAnsi" w:hAnsiTheme="minorHAnsi" w:cstheme="minorHAnsi"/>
          <w:bCs/>
          <w:u w:val="single"/>
        </w:rPr>
        <w:t xml:space="preserve"> (Section 37.3.4 of University Calendar)</w:t>
      </w:r>
    </w:p>
    <w:p w14:paraId="3DBE80D4" w14:textId="1639DC73" w:rsidR="003F106D" w:rsidRDefault="003F106D" w:rsidP="003F106D">
      <w:pPr>
        <w:rPr>
          <w:rFonts w:asciiTheme="minorHAnsi" w:hAnsiTheme="minorHAnsi" w:cstheme="minorHAnsi"/>
        </w:rPr>
      </w:pPr>
      <w:proofErr w:type="gramStart"/>
      <w:r w:rsidRPr="003F106D">
        <w:rPr>
          <w:rFonts w:asciiTheme="minorHAnsi" w:hAnsiTheme="minorHAnsi" w:cstheme="minorHAnsi"/>
        </w:rPr>
        <w:t>Behaviour which</w:t>
      </w:r>
      <w:proofErr w:type="gramEnd"/>
      <w:r w:rsidRPr="003F106D">
        <w:rPr>
          <w:rFonts w:asciiTheme="minorHAnsi" w:hAnsiTheme="minorHAnsi" w:cstheme="minorHAnsi"/>
        </w:rPr>
        <w:t xml:space="preserve"> disrupts or interferes with any academic, administrative, sporting, social or other University activity is not acceptable. This may include:</w:t>
      </w:r>
    </w:p>
    <w:p w14:paraId="3F484DFB" w14:textId="6AACCAB6" w:rsidR="000E1D74" w:rsidRDefault="000E1D74" w:rsidP="00A60740">
      <w:pPr>
        <w:numPr>
          <w:ilvl w:val="0"/>
          <w:numId w:val="5"/>
        </w:numPr>
        <w:rPr>
          <w:rFonts w:asciiTheme="minorHAnsi" w:hAnsiTheme="minorHAnsi" w:cstheme="minorHAnsi"/>
        </w:rPr>
      </w:pPr>
      <w:r>
        <w:rPr>
          <w:rFonts w:asciiTheme="minorHAnsi" w:hAnsiTheme="minorHAnsi" w:cstheme="minorHAnsi"/>
        </w:rPr>
        <w:t>persistently interrupting others</w:t>
      </w:r>
    </w:p>
    <w:p w14:paraId="2CDD6116" w14:textId="711149C7" w:rsidR="00CC41C2" w:rsidRPr="00CC41C2" w:rsidRDefault="00CC41C2" w:rsidP="00A60740">
      <w:pPr>
        <w:numPr>
          <w:ilvl w:val="0"/>
          <w:numId w:val="5"/>
        </w:numPr>
        <w:rPr>
          <w:rFonts w:asciiTheme="minorHAnsi" w:hAnsiTheme="minorHAnsi" w:cstheme="minorHAnsi"/>
        </w:rPr>
      </w:pPr>
      <w:r w:rsidRPr="00CC41C2">
        <w:rPr>
          <w:rFonts w:asciiTheme="minorHAnsi" w:hAnsiTheme="minorHAnsi" w:cstheme="minorHAnsi"/>
        </w:rPr>
        <w:t>behaviour which distracts others from the main activity, or disr</w:t>
      </w:r>
      <w:r w:rsidR="00F46775">
        <w:rPr>
          <w:rFonts w:asciiTheme="minorHAnsi" w:hAnsiTheme="minorHAnsi" w:cstheme="minorHAnsi"/>
        </w:rPr>
        <w:t>upts the good order of the event</w:t>
      </w:r>
    </w:p>
    <w:p w14:paraId="43E2508C" w14:textId="72CA74EC" w:rsidR="00CC41C2" w:rsidRDefault="00CC41C2" w:rsidP="00A60740">
      <w:pPr>
        <w:numPr>
          <w:ilvl w:val="0"/>
          <w:numId w:val="5"/>
        </w:numPr>
        <w:rPr>
          <w:rFonts w:asciiTheme="minorHAnsi" w:hAnsiTheme="minorHAnsi" w:cstheme="minorHAnsi"/>
        </w:rPr>
      </w:pPr>
      <w:proofErr w:type="gramStart"/>
      <w:r w:rsidRPr="00CC41C2">
        <w:rPr>
          <w:rFonts w:asciiTheme="minorHAnsi" w:hAnsiTheme="minorHAnsi" w:cstheme="minorHAnsi"/>
        </w:rPr>
        <w:t>engaging</w:t>
      </w:r>
      <w:proofErr w:type="gramEnd"/>
      <w:r w:rsidRPr="00CC41C2">
        <w:rPr>
          <w:rFonts w:asciiTheme="minorHAnsi" w:hAnsiTheme="minorHAnsi" w:cstheme="minorHAnsi"/>
        </w:rPr>
        <w:t xml:space="preserve"> in antisocial behaviour</w:t>
      </w:r>
      <w:r w:rsidR="00F46775">
        <w:rPr>
          <w:rFonts w:asciiTheme="minorHAnsi" w:hAnsiTheme="minorHAnsi" w:cstheme="minorHAnsi"/>
        </w:rPr>
        <w:t>.</w:t>
      </w:r>
    </w:p>
    <w:p w14:paraId="57C24C76" w14:textId="27F4E11A" w:rsidR="00E42CBA" w:rsidRDefault="00E42CBA" w:rsidP="00E42CBA">
      <w:pPr>
        <w:rPr>
          <w:rFonts w:asciiTheme="minorHAnsi" w:hAnsiTheme="minorHAnsi" w:cstheme="minorHAnsi"/>
        </w:rPr>
      </w:pPr>
    </w:p>
    <w:p w14:paraId="786C729E" w14:textId="5660B51E" w:rsidR="00E42CBA" w:rsidRPr="00CC41C2" w:rsidRDefault="00E42CBA" w:rsidP="00E42CBA">
      <w:pPr>
        <w:rPr>
          <w:rFonts w:asciiTheme="minorHAnsi" w:hAnsiTheme="minorHAnsi" w:cstheme="minorHAnsi"/>
        </w:rPr>
      </w:pPr>
      <w:r>
        <w:rPr>
          <w:rFonts w:asciiTheme="minorHAnsi" w:hAnsiTheme="minorHAnsi" w:cstheme="minorHAnsi"/>
        </w:rPr>
        <w:t xml:space="preserve">This list is not exhaustive and other examples of </w:t>
      </w:r>
      <w:r w:rsidR="003F106D" w:rsidRPr="003F106D">
        <w:rPr>
          <w:rFonts w:asciiTheme="minorHAnsi" w:hAnsiTheme="minorHAnsi" w:cstheme="minorHAnsi"/>
        </w:rPr>
        <w:t xml:space="preserve">what may constitute harassment and bullying </w:t>
      </w:r>
      <w:proofErr w:type="gramStart"/>
      <w:r w:rsidR="003F106D" w:rsidRPr="003F106D">
        <w:rPr>
          <w:rFonts w:asciiTheme="minorHAnsi" w:hAnsiTheme="minorHAnsi" w:cstheme="minorHAnsi"/>
        </w:rPr>
        <w:t>are provided</w:t>
      </w:r>
      <w:proofErr w:type="gramEnd"/>
      <w:r w:rsidR="003F106D" w:rsidRPr="003F106D">
        <w:rPr>
          <w:rFonts w:asciiTheme="minorHAnsi" w:hAnsiTheme="minorHAnsi" w:cstheme="minorHAnsi"/>
        </w:rPr>
        <w:t xml:space="preserve"> in </w:t>
      </w:r>
      <w:hyperlink r:id="rId13" w:history="1">
        <w:r w:rsidR="001F675F" w:rsidRPr="0069619F">
          <w:rPr>
            <w:rStyle w:val="Hyperlink"/>
            <w:rFonts w:asciiTheme="minorHAnsi" w:hAnsiTheme="minorHAnsi" w:cstheme="minorHAnsi"/>
            <w:color w:val="0000FF"/>
          </w:rPr>
          <w:t>Appendix B</w:t>
        </w:r>
      </w:hyperlink>
      <w:r w:rsidR="003F106D" w:rsidRPr="003F106D">
        <w:rPr>
          <w:rFonts w:asciiTheme="minorHAnsi" w:hAnsiTheme="minorHAnsi" w:cstheme="minorHAnsi"/>
        </w:rPr>
        <w:t>.</w:t>
      </w:r>
    </w:p>
    <w:p w14:paraId="53A22049" w14:textId="77777777" w:rsidR="005F25E5" w:rsidRPr="00A41210" w:rsidRDefault="005F25E5" w:rsidP="005F25E5">
      <w:pPr>
        <w:rPr>
          <w:rFonts w:asciiTheme="minorHAnsi" w:hAnsiTheme="minorHAnsi" w:cstheme="minorHAnsi"/>
        </w:rPr>
      </w:pPr>
    </w:p>
    <w:p w14:paraId="0DBD6B90" w14:textId="1B139ED3" w:rsidR="005F25E5" w:rsidRPr="00EB0020" w:rsidRDefault="00F55DCE" w:rsidP="005F25E5">
      <w:pPr>
        <w:rPr>
          <w:rFonts w:asciiTheme="minorHAnsi" w:hAnsiTheme="minorHAnsi" w:cstheme="minorHAnsi"/>
          <w:b/>
          <w:sz w:val="28"/>
          <w:szCs w:val="28"/>
        </w:rPr>
      </w:pPr>
      <w:r w:rsidRPr="00EB0020">
        <w:rPr>
          <w:rFonts w:asciiTheme="minorHAnsi" w:hAnsiTheme="minorHAnsi" w:cstheme="minorHAnsi"/>
          <w:b/>
          <w:sz w:val="28"/>
          <w:szCs w:val="28"/>
        </w:rPr>
        <w:t>5</w:t>
      </w:r>
      <w:r w:rsidR="005F25E5" w:rsidRPr="00EB0020">
        <w:rPr>
          <w:rFonts w:asciiTheme="minorHAnsi" w:hAnsiTheme="minorHAnsi" w:cstheme="minorHAnsi"/>
          <w:b/>
          <w:sz w:val="28"/>
          <w:szCs w:val="28"/>
        </w:rPr>
        <w:t>. Procedures</w:t>
      </w:r>
    </w:p>
    <w:p w14:paraId="021D995D" w14:textId="1FF5EC74" w:rsidR="005F25E5" w:rsidRPr="00A41210" w:rsidRDefault="005F25E5" w:rsidP="005F25E5">
      <w:pPr>
        <w:rPr>
          <w:rFonts w:asciiTheme="minorHAnsi" w:hAnsiTheme="minorHAnsi" w:cstheme="minorHAnsi"/>
        </w:rPr>
      </w:pPr>
      <w:r w:rsidRPr="00A41210">
        <w:rPr>
          <w:rFonts w:asciiTheme="minorHAnsi" w:hAnsiTheme="minorHAnsi" w:cstheme="minorHAnsi"/>
        </w:rPr>
        <w:t xml:space="preserve">The University encourages individuals to solve issues informally as this is often the quickest and most effective method of dealing with harassment or bullying: the University has </w:t>
      </w:r>
      <w:r w:rsidR="00326170" w:rsidRPr="00A41210">
        <w:rPr>
          <w:rFonts w:asciiTheme="minorHAnsi" w:hAnsiTheme="minorHAnsi" w:cstheme="minorHAnsi"/>
        </w:rPr>
        <w:t xml:space="preserve">support measures </w:t>
      </w:r>
      <w:r w:rsidRPr="00A41210">
        <w:rPr>
          <w:rFonts w:asciiTheme="minorHAnsi" w:hAnsiTheme="minorHAnsi" w:cstheme="minorHAnsi"/>
        </w:rPr>
        <w:t>in place to reflect this. The informal procedure for students and employees are very similar and are outlined below.</w:t>
      </w:r>
    </w:p>
    <w:p w14:paraId="449132A4" w14:textId="77777777" w:rsidR="005F25E5" w:rsidRPr="00A41210" w:rsidRDefault="005F25E5" w:rsidP="005F25E5">
      <w:pPr>
        <w:rPr>
          <w:rFonts w:asciiTheme="minorHAnsi" w:hAnsiTheme="minorHAnsi" w:cstheme="minorHAnsi"/>
        </w:rPr>
      </w:pPr>
    </w:p>
    <w:p w14:paraId="11509DB7" w14:textId="491E5BBD" w:rsidR="005F25E5" w:rsidRPr="00A41210" w:rsidRDefault="005F25E5" w:rsidP="005F25E5">
      <w:pPr>
        <w:rPr>
          <w:rFonts w:asciiTheme="minorHAnsi" w:hAnsiTheme="minorHAnsi" w:cstheme="minorHAnsi"/>
        </w:rPr>
      </w:pPr>
      <w:r w:rsidRPr="00A41210">
        <w:rPr>
          <w:rFonts w:asciiTheme="minorHAnsi" w:hAnsiTheme="minorHAnsi" w:cstheme="minorHAnsi"/>
        </w:rPr>
        <w:t xml:space="preserve">If you are a student and your allegation relates to an employee of the University or another University student, follow the </w:t>
      </w:r>
      <w:r w:rsidR="00326170">
        <w:rPr>
          <w:rFonts w:asciiTheme="minorHAnsi" w:hAnsiTheme="minorHAnsi" w:cstheme="minorHAnsi"/>
        </w:rPr>
        <w:t xml:space="preserve">procedures for </w:t>
      </w:r>
      <w:r w:rsidR="00326170" w:rsidRPr="00326170">
        <w:rPr>
          <w:rFonts w:asciiTheme="minorHAnsi" w:hAnsiTheme="minorHAnsi" w:cstheme="minorHAnsi"/>
          <w:b/>
        </w:rPr>
        <w:t>S</w:t>
      </w:r>
      <w:r w:rsidRPr="00326170">
        <w:rPr>
          <w:rFonts w:asciiTheme="minorHAnsi" w:hAnsiTheme="minorHAnsi" w:cstheme="minorHAnsi"/>
          <w:b/>
        </w:rPr>
        <w:t>tudent</w:t>
      </w:r>
      <w:r w:rsidR="00326170" w:rsidRPr="00326170">
        <w:rPr>
          <w:rFonts w:asciiTheme="minorHAnsi" w:hAnsiTheme="minorHAnsi" w:cstheme="minorHAnsi"/>
          <w:b/>
        </w:rPr>
        <w:t>s</w:t>
      </w:r>
      <w:r w:rsidRPr="00A41210">
        <w:rPr>
          <w:rFonts w:asciiTheme="minorHAnsi" w:hAnsiTheme="minorHAnsi" w:cstheme="minorHAnsi"/>
        </w:rPr>
        <w:t>.</w:t>
      </w:r>
    </w:p>
    <w:p w14:paraId="5CBF41AE" w14:textId="77777777" w:rsidR="00710EEC" w:rsidRPr="00A41210" w:rsidRDefault="00710EEC" w:rsidP="005F25E5">
      <w:pPr>
        <w:rPr>
          <w:rFonts w:asciiTheme="minorHAnsi" w:hAnsiTheme="minorHAnsi" w:cstheme="minorHAnsi"/>
        </w:rPr>
      </w:pPr>
    </w:p>
    <w:p w14:paraId="3047A600" w14:textId="3A5FBD96" w:rsidR="005F25E5" w:rsidRPr="00A41210" w:rsidRDefault="005F25E5" w:rsidP="005F25E5">
      <w:pPr>
        <w:rPr>
          <w:rFonts w:asciiTheme="minorHAnsi" w:hAnsiTheme="minorHAnsi" w:cstheme="minorHAnsi"/>
        </w:rPr>
      </w:pPr>
      <w:r w:rsidRPr="00A41210">
        <w:rPr>
          <w:rFonts w:asciiTheme="minorHAnsi" w:hAnsiTheme="minorHAnsi" w:cstheme="minorHAnsi"/>
        </w:rPr>
        <w:lastRenderedPageBreak/>
        <w:t xml:space="preserve">If you are an employee and your allegation relates to a University student, follow the </w:t>
      </w:r>
      <w:r w:rsidR="00326170">
        <w:rPr>
          <w:rFonts w:asciiTheme="minorHAnsi" w:hAnsiTheme="minorHAnsi" w:cstheme="minorHAnsi"/>
        </w:rPr>
        <w:t xml:space="preserve">procedures for </w:t>
      </w:r>
      <w:r w:rsidR="00326170" w:rsidRPr="00326170">
        <w:rPr>
          <w:rFonts w:asciiTheme="minorHAnsi" w:hAnsiTheme="minorHAnsi" w:cstheme="minorHAnsi"/>
          <w:b/>
        </w:rPr>
        <w:t>S</w:t>
      </w:r>
      <w:r w:rsidRPr="00326170">
        <w:rPr>
          <w:rFonts w:asciiTheme="minorHAnsi" w:hAnsiTheme="minorHAnsi" w:cstheme="minorHAnsi"/>
          <w:b/>
        </w:rPr>
        <w:t>tudent</w:t>
      </w:r>
      <w:r w:rsidR="00326170" w:rsidRPr="00326170">
        <w:rPr>
          <w:rFonts w:asciiTheme="minorHAnsi" w:hAnsiTheme="minorHAnsi" w:cstheme="minorHAnsi"/>
          <w:b/>
        </w:rPr>
        <w:t>s</w:t>
      </w:r>
      <w:r w:rsidRPr="00326170">
        <w:rPr>
          <w:rFonts w:asciiTheme="minorHAnsi" w:hAnsiTheme="minorHAnsi" w:cstheme="minorHAnsi"/>
          <w:b/>
        </w:rPr>
        <w:t>.</w:t>
      </w:r>
    </w:p>
    <w:p w14:paraId="47B81628" w14:textId="77777777" w:rsidR="005F25E5" w:rsidRPr="00A41210" w:rsidRDefault="005F25E5" w:rsidP="005F25E5">
      <w:pPr>
        <w:rPr>
          <w:rFonts w:asciiTheme="minorHAnsi" w:hAnsiTheme="minorHAnsi" w:cstheme="minorHAnsi"/>
        </w:rPr>
      </w:pPr>
    </w:p>
    <w:p w14:paraId="7C36D34B" w14:textId="6C352A25" w:rsidR="005F25E5" w:rsidRPr="00A41210" w:rsidRDefault="00F55DCE" w:rsidP="005F25E5">
      <w:pPr>
        <w:rPr>
          <w:rFonts w:asciiTheme="minorHAnsi" w:hAnsiTheme="minorHAnsi" w:cstheme="minorHAnsi"/>
          <w:b/>
        </w:rPr>
      </w:pPr>
      <w:r>
        <w:rPr>
          <w:rFonts w:asciiTheme="minorHAnsi" w:hAnsiTheme="minorHAnsi" w:cstheme="minorHAnsi"/>
          <w:b/>
        </w:rPr>
        <w:t>5</w:t>
      </w:r>
      <w:r w:rsidR="005F25E5" w:rsidRPr="00A41210">
        <w:rPr>
          <w:rFonts w:asciiTheme="minorHAnsi" w:hAnsiTheme="minorHAnsi" w:cstheme="minorHAnsi"/>
          <w:b/>
        </w:rPr>
        <w:t>.1 Informal procedure for Students</w:t>
      </w:r>
    </w:p>
    <w:p w14:paraId="7BC10B05" w14:textId="76050AC5" w:rsidR="005F25E5" w:rsidRPr="00A41210" w:rsidRDefault="005F25E5" w:rsidP="005F25E5">
      <w:pPr>
        <w:rPr>
          <w:rFonts w:asciiTheme="minorHAnsi" w:hAnsiTheme="minorHAnsi" w:cstheme="minorHAnsi"/>
        </w:rPr>
      </w:pPr>
      <w:r w:rsidRPr="00A41210">
        <w:rPr>
          <w:rFonts w:asciiTheme="minorHAnsi" w:hAnsiTheme="minorHAnsi" w:cstheme="minorHAnsi"/>
        </w:rPr>
        <w:t>If a student thinks they are being subjected to harassment or bullying in any form</w:t>
      </w:r>
      <w:r w:rsidR="00F55DCE">
        <w:rPr>
          <w:rFonts w:asciiTheme="minorHAnsi" w:hAnsiTheme="minorHAnsi" w:cstheme="minorHAnsi"/>
        </w:rPr>
        <w:t xml:space="preserve">, they may wish to consider the </w:t>
      </w:r>
      <w:r w:rsidRPr="00A41210">
        <w:rPr>
          <w:rFonts w:asciiTheme="minorHAnsi" w:hAnsiTheme="minorHAnsi" w:cstheme="minorHAnsi"/>
        </w:rPr>
        <w:t>following course of action</w:t>
      </w:r>
      <w:r w:rsidR="008563EB">
        <w:rPr>
          <w:rFonts w:asciiTheme="minorHAnsi" w:hAnsiTheme="minorHAnsi" w:cstheme="minorHAnsi"/>
        </w:rPr>
        <w:t>:</w:t>
      </w:r>
    </w:p>
    <w:p w14:paraId="37D0AB04" w14:textId="77777777" w:rsidR="005F25E5" w:rsidRPr="00A41210" w:rsidRDefault="005F25E5" w:rsidP="005F25E5">
      <w:pPr>
        <w:rPr>
          <w:rFonts w:asciiTheme="minorHAnsi" w:hAnsiTheme="minorHAnsi" w:cstheme="minorHAnsi"/>
        </w:rPr>
      </w:pPr>
    </w:p>
    <w:p w14:paraId="5B3D7704" w14:textId="76F669EB" w:rsidR="005F25E5" w:rsidRPr="008563EB" w:rsidRDefault="005F25E5" w:rsidP="008563EB">
      <w:pPr>
        <w:numPr>
          <w:ilvl w:val="0"/>
          <w:numId w:val="5"/>
        </w:numPr>
        <w:rPr>
          <w:rFonts w:asciiTheme="minorHAnsi" w:hAnsiTheme="minorHAnsi" w:cstheme="minorHAnsi"/>
        </w:rPr>
      </w:pPr>
      <w:r w:rsidRPr="008563EB">
        <w:rPr>
          <w:rFonts w:asciiTheme="minorHAnsi" w:hAnsiTheme="minorHAnsi" w:cstheme="minorHAnsi"/>
        </w:rPr>
        <w:t xml:space="preserve">If </w:t>
      </w:r>
      <w:r w:rsidR="001A1846" w:rsidRPr="008563EB">
        <w:rPr>
          <w:rFonts w:asciiTheme="minorHAnsi" w:hAnsiTheme="minorHAnsi" w:cstheme="minorHAnsi"/>
        </w:rPr>
        <w:t>possible,</w:t>
      </w:r>
      <w:r w:rsidRPr="008563EB">
        <w:rPr>
          <w:rFonts w:asciiTheme="minorHAnsi" w:hAnsiTheme="minorHAnsi" w:cstheme="minorHAnsi"/>
        </w:rPr>
        <w:t xml:space="preserve"> the student should tell the alleged harasser that they perceive their behaviour as harassment, and that they would like them to alter this behaviour. This </w:t>
      </w:r>
      <w:proofErr w:type="gramStart"/>
      <w:r w:rsidRPr="008563EB">
        <w:rPr>
          <w:rFonts w:asciiTheme="minorHAnsi" w:hAnsiTheme="minorHAnsi" w:cstheme="minorHAnsi"/>
        </w:rPr>
        <w:t>can be done</w:t>
      </w:r>
      <w:proofErr w:type="gramEnd"/>
      <w:r w:rsidRPr="008563EB">
        <w:rPr>
          <w:rFonts w:asciiTheme="minorHAnsi" w:hAnsiTheme="minorHAnsi" w:cstheme="minorHAnsi"/>
        </w:rPr>
        <w:t xml:space="preserve"> in person, or by letter/email. It is helpful if the student has specific examples, or evidence of the unwanted behaviour, and can say why this has made them feel uncomfortable. A record of the discussion, and copies of any correspondence, </w:t>
      </w:r>
      <w:proofErr w:type="gramStart"/>
      <w:r w:rsidRPr="008563EB">
        <w:rPr>
          <w:rFonts w:asciiTheme="minorHAnsi" w:hAnsiTheme="minorHAnsi" w:cstheme="minorHAnsi"/>
        </w:rPr>
        <w:t>should be kept</w:t>
      </w:r>
      <w:proofErr w:type="gramEnd"/>
      <w:r w:rsidRPr="008563EB">
        <w:rPr>
          <w:rFonts w:asciiTheme="minorHAnsi" w:hAnsiTheme="minorHAnsi" w:cstheme="minorHAnsi"/>
        </w:rPr>
        <w:t xml:space="preserve"> by both parties in the event that follow-up action becomes necessary.</w:t>
      </w:r>
    </w:p>
    <w:p w14:paraId="600BC7FE" w14:textId="77777777" w:rsidR="00937AE1" w:rsidRPr="00A41210" w:rsidRDefault="00937AE1" w:rsidP="005F25E5">
      <w:pPr>
        <w:rPr>
          <w:rFonts w:asciiTheme="minorHAnsi" w:hAnsiTheme="minorHAnsi" w:cstheme="minorHAnsi"/>
        </w:rPr>
      </w:pPr>
    </w:p>
    <w:p w14:paraId="3F04388F" w14:textId="2184000C" w:rsidR="005F25E5" w:rsidRPr="00A41210" w:rsidRDefault="005F25E5" w:rsidP="008563EB">
      <w:pPr>
        <w:numPr>
          <w:ilvl w:val="0"/>
          <w:numId w:val="5"/>
        </w:numPr>
        <w:rPr>
          <w:rFonts w:asciiTheme="minorHAnsi" w:hAnsiTheme="minorHAnsi" w:cstheme="minorHAnsi"/>
        </w:rPr>
      </w:pPr>
      <w:r w:rsidRPr="00A41210">
        <w:rPr>
          <w:rFonts w:asciiTheme="minorHAnsi" w:hAnsiTheme="minorHAnsi" w:cstheme="minorHAnsi"/>
        </w:rPr>
        <w:t xml:space="preserve">If the student finds this too </w:t>
      </w:r>
      <w:proofErr w:type="gramStart"/>
      <w:r w:rsidRPr="00A41210">
        <w:rPr>
          <w:rFonts w:asciiTheme="minorHAnsi" w:hAnsiTheme="minorHAnsi" w:cstheme="minorHAnsi"/>
        </w:rPr>
        <w:t>diffi</w:t>
      </w:r>
      <w:r w:rsidR="008563EB">
        <w:rPr>
          <w:rFonts w:asciiTheme="minorHAnsi" w:hAnsiTheme="minorHAnsi" w:cstheme="minorHAnsi"/>
        </w:rPr>
        <w:t>cult</w:t>
      </w:r>
      <w:proofErr w:type="gramEnd"/>
      <w:r w:rsidR="008563EB">
        <w:rPr>
          <w:rFonts w:asciiTheme="minorHAnsi" w:hAnsiTheme="minorHAnsi" w:cstheme="minorHAnsi"/>
        </w:rPr>
        <w:t xml:space="preserve"> they may ask for support to </w:t>
      </w:r>
      <w:r w:rsidR="00503E99">
        <w:rPr>
          <w:rFonts w:asciiTheme="minorHAnsi" w:hAnsiTheme="minorHAnsi" w:cstheme="minorHAnsi"/>
        </w:rPr>
        <w:t>in writing</w:t>
      </w:r>
      <w:r w:rsidRPr="00A41210">
        <w:rPr>
          <w:rFonts w:asciiTheme="minorHAnsi" w:hAnsiTheme="minorHAnsi" w:cstheme="minorHAnsi"/>
        </w:rPr>
        <w:t xml:space="preserve"> to, or accompanying them to a meeting with, the alleged harasser. </w:t>
      </w:r>
      <w:proofErr w:type="gramStart"/>
      <w:r w:rsidRPr="00A41210">
        <w:rPr>
          <w:rFonts w:asciiTheme="minorHAnsi" w:hAnsiTheme="minorHAnsi" w:cstheme="minorHAnsi"/>
        </w:rPr>
        <w:t xml:space="preserve">This support may be provided by the </w:t>
      </w:r>
      <w:r w:rsidR="00AC7BE5">
        <w:rPr>
          <w:rFonts w:asciiTheme="minorHAnsi" w:hAnsiTheme="minorHAnsi" w:cstheme="minorHAnsi"/>
        </w:rPr>
        <w:t>Respect Advisers</w:t>
      </w:r>
      <w:r w:rsidRPr="00A41210">
        <w:rPr>
          <w:rFonts w:asciiTheme="minorHAnsi" w:hAnsiTheme="minorHAnsi" w:cstheme="minorHAnsi"/>
        </w:rPr>
        <w:t xml:space="preserve"> Network (see </w:t>
      </w:r>
      <w:hyperlink r:id="rId14" w:history="1">
        <w:r w:rsidRPr="002E397A">
          <w:rPr>
            <w:rStyle w:val="Hyperlink"/>
            <w:rFonts w:asciiTheme="minorHAnsi" w:hAnsiTheme="minorHAnsi" w:cstheme="minorHAnsi"/>
            <w:color w:val="0000FF"/>
          </w:rPr>
          <w:t>Appendix C</w:t>
        </w:r>
      </w:hyperlink>
      <w:r w:rsidRPr="00A41210">
        <w:rPr>
          <w:rFonts w:asciiTheme="minorHAnsi" w:hAnsiTheme="minorHAnsi" w:cstheme="minorHAnsi"/>
        </w:rPr>
        <w:t>), the student’s Advis</w:t>
      </w:r>
      <w:r w:rsidR="008563EB">
        <w:rPr>
          <w:rFonts w:asciiTheme="minorHAnsi" w:hAnsiTheme="minorHAnsi" w:cstheme="minorHAnsi"/>
        </w:rPr>
        <w:t>e</w:t>
      </w:r>
      <w:r w:rsidRPr="00A41210">
        <w:rPr>
          <w:rFonts w:asciiTheme="minorHAnsi" w:hAnsiTheme="minorHAnsi" w:cstheme="minorHAnsi"/>
        </w:rPr>
        <w:t xml:space="preserve">r of Studies, the </w:t>
      </w:r>
      <w:hyperlink r:id="rId15" w:history="1">
        <w:r w:rsidRPr="00A41210">
          <w:rPr>
            <w:rStyle w:val="Hyperlink"/>
            <w:rFonts w:asciiTheme="minorHAnsi" w:hAnsiTheme="minorHAnsi" w:cstheme="minorHAnsi"/>
            <w:color w:val="0000FF"/>
          </w:rPr>
          <w:t>SRC Advice Centre</w:t>
        </w:r>
      </w:hyperlink>
      <w:r w:rsidRPr="00A41210">
        <w:rPr>
          <w:rFonts w:asciiTheme="minorHAnsi" w:hAnsiTheme="minorHAnsi" w:cstheme="minorHAnsi"/>
        </w:rPr>
        <w:t xml:space="preserve">, </w:t>
      </w:r>
      <w:r w:rsidR="008563EB">
        <w:rPr>
          <w:rFonts w:asciiTheme="minorHAnsi" w:hAnsiTheme="minorHAnsi" w:cstheme="minorHAnsi"/>
        </w:rPr>
        <w:t xml:space="preserve">or </w:t>
      </w:r>
      <w:r w:rsidRPr="00A41210">
        <w:rPr>
          <w:rFonts w:asciiTheme="minorHAnsi" w:hAnsiTheme="minorHAnsi" w:cstheme="minorHAnsi"/>
        </w:rPr>
        <w:t>Head of Subject or School</w:t>
      </w:r>
      <w:proofErr w:type="gramEnd"/>
      <w:r w:rsidRPr="00A41210">
        <w:rPr>
          <w:rFonts w:asciiTheme="minorHAnsi" w:hAnsiTheme="minorHAnsi" w:cstheme="minorHAnsi"/>
        </w:rPr>
        <w:t>.</w:t>
      </w:r>
    </w:p>
    <w:p w14:paraId="1FFAA543" w14:textId="77777777" w:rsidR="005F25E5" w:rsidRPr="00A41210" w:rsidRDefault="005F25E5" w:rsidP="005F25E5">
      <w:pPr>
        <w:rPr>
          <w:rFonts w:asciiTheme="minorHAnsi" w:hAnsiTheme="minorHAnsi" w:cstheme="minorHAnsi"/>
        </w:rPr>
      </w:pPr>
    </w:p>
    <w:p w14:paraId="6DA2B09D" w14:textId="020A73A3" w:rsidR="005F25E5" w:rsidRPr="00A41210" w:rsidRDefault="005F25E5" w:rsidP="008563EB">
      <w:pPr>
        <w:numPr>
          <w:ilvl w:val="0"/>
          <w:numId w:val="5"/>
        </w:numPr>
        <w:rPr>
          <w:rFonts w:asciiTheme="minorHAnsi" w:hAnsiTheme="minorHAnsi" w:cstheme="minorHAnsi"/>
        </w:rPr>
      </w:pPr>
      <w:r w:rsidRPr="00A41210">
        <w:rPr>
          <w:rFonts w:asciiTheme="minorHAnsi" w:hAnsiTheme="minorHAnsi" w:cstheme="minorHAnsi"/>
        </w:rPr>
        <w:t>If the outcome of this initial informal action fails to produce a resolution, then the student should proceed to one of the formal procedures set out at</w:t>
      </w:r>
      <w:r w:rsidR="002E397A">
        <w:rPr>
          <w:rFonts w:asciiTheme="minorHAnsi" w:hAnsiTheme="minorHAnsi" w:cstheme="minorHAnsi"/>
        </w:rPr>
        <w:t xml:space="preserve"> S</w:t>
      </w:r>
      <w:r w:rsidRPr="00A41210">
        <w:rPr>
          <w:rFonts w:asciiTheme="minorHAnsi" w:hAnsiTheme="minorHAnsi" w:cstheme="minorHAnsi"/>
        </w:rPr>
        <w:t>ection 5.2.</w:t>
      </w:r>
    </w:p>
    <w:p w14:paraId="155E567F" w14:textId="77777777" w:rsidR="005F25E5" w:rsidRPr="00A41210" w:rsidRDefault="005F25E5" w:rsidP="005F25E5">
      <w:pPr>
        <w:rPr>
          <w:rFonts w:asciiTheme="minorHAnsi" w:hAnsiTheme="minorHAnsi" w:cstheme="minorHAnsi"/>
        </w:rPr>
      </w:pPr>
    </w:p>
    <w:p w14:paraId="5F29097F" w14:textId="21ECFC38" w:rsidR="005F25E5" w:rsidRPr="00A41210" w:rsidRDefault="00F55DCE" w:rsidP="005F25E5">
      <w:pPr>
        <w:rPr>
          <w:rFonts w:asciiTheme="minorHAnsi" w:hAnsiTheme="minorHAnsi" w:cstheme="minorHAnsi"/>
          <w:b/>
        </w:rPr>
      </w:pPr>
      <w:r>
        <w:rPr>
          <w:rFonts w:asciiTheme="minorHAnsi" w:hAnsiTheme="minorHAnsi" w:cstheme="minorHAnsi"/>
          <w:b/>
        </w:rPr>
        <w:t>5</w:t>
      </w:r>
      <w:r w:rsidR="005F25E5" w:rsidRPr="00A41210">
        <w:rPr>
          <w:rFonts w:asciiTheme="minorHAnsi" w:hAnsiTheme="minorHAnsi" w:cstheme="minorHAnsi"/>
          <w:b/>
        </w:rPr>
        <w:t>.2 Formal procedures available to Students</w:t>
      </w:r>
    </w:p>
    <w:p w14:paraId="08962EA8" w14:textId="392999F3" w:rsidR="005F25E5" w:rsidRPr="00A41210" w:rsidRDefault="005F25E5" w:rsidP="005F25E5">
      <w:pPr>
        <w:rPr>
          <w:rFonts w:asciiTheme="minorHAnsi" w:hAnsiTheme="minorHAnsi" w:cstheme="minorHAnsi"/>
        </w:rPr>
      </w:pPr>
      <w:r w:rsidRPr="00A41210">
        <w:rPr>
          <w:rFonts w:asciiTheme="minorHAnsi" w:hAnsiTheme="minorHAnsi" w:cstheme="minorHAnsi"/>
        </w:rPr>
        <w:t xml:space="preserve">A formal procedure </w:t>
      </w:r>
      <w:proofErr w:type="gramStart"/>
      <w:r w:rsidRPr="00A41210">
        <w:rPr>
          <w:rFonts w:asciiTheme="minorHAnsi" w:hAnsiTheme="minorHAnsi" w:cstheme="minorHAnsi"/>
        </w:rPr>
        <w:t>should be followed</w:t>
      </w:r>
      <w:proofErr w:type="gramEnd"/>
      <w:r w:rsidRPr="00A41210">
        <w:rPr>
          <w:rFonts w:asciiTheme="minorHAnsi" w:hAnsiTheme="minorHAnsi" w:cstheme="minorHAnsi"/>
        </w:rPr>
        <w:t xml:space="preserve"> where a matter remains unresolve</w:t>
      </w:r>
      <w:r w:rsidR="001A1846">
        <w:rPr>
          <w:rFonts w:asciiTheme="minorHAnsi" w:hAnsiTheme="minorHAnsi" w:cstheme="minorHAnsi"/>
        </w:rPr>
        <w:t>d through the informal approach;</w:t>
      </w:r>
      <w:r w:rsidRPr="00A41210">
        <w:rPr>
          <w:rFonts w:asciiTheme="minorHAnsi" w:hAnsiTheme="minorHAnsi" w:cstheme="minorHAnsi"/>
        </w:rPr>
        <w:t xml:space="preserve"> if the problem continue</w:t>
      </w:r>
      <w:r w:rsidR="001A1846">
        <w:rPr>
          <w:rFonts w:asciiTheme="minorHAnsi" w:hAnsiTheme="minorHAnsi" w:cstheme="minorHAnsi"/>
        </w:rPr>
        <w:t>s after an agreed resolution;</w:t>
      </w:r>
      <w:r w:rsidRPr="00A41210">
        <w:rPr>
          <w:rFonts w:asciiTheme="minorHAnsi" w:hAnsiTheme="minorHAnsi" w:cstheme="minorHAnsi"/>
        </w:rPr>
        <w:t xml:space="preserve"> if the matter is of a more serious nature</w:t>
      </w:r>
      <w:r w:rsidR="008563EB">
        <w:rPr>
          <w:rFonts w:asciiTheme="minorHAnsi" w:hAnsiTheme="minorHAnsi" w:cstheme="minorHAnsi"/>
        </w:rPr>
        <w:t>,</w:t>
      </w:r>
      <w:r w:rsidRPr="00A41210">
        <w:rPr>
          <w:rFonts w:asciiTheme="minorHAnsi" w:hAnsiTheme="minorHAnsi" w:cstheme="minorHAnsi"/>
        </w:rPr>
        <w:t xml:space="preserve"> </w:t>
      </w:r>
      <w:r w:rsidR="008563EB">
        <w:rPr>
          <w:rFonts w:asciiTheme="minorHAnsi" w:hAnsiTheme="minorHAnsi" w:cstheme="minorHAnsi"/>
        </w:rPr>
        <w:t>which</w:t>
      </w:r>
      <w:r w:rsidRPr="00A41210">
        <w:rPr>
          <w:rFonts w:asciiTheme="minorHAnsi" w:hAnsiTheme="minorHAnsi" w:cstheme="minorHAnsi"/>
        </w:rPr>
        <w:t xml:space="preserve"> would not be appropriate to be dealt with by informal means</w:t>
      </w:r>
      <w:r w:rsidR="004775BD">
        <w:rPr>
          <w:rFonts w:asciiTheme="minorHAnsi" w:hAnsiTheme="minorHAnsi" w:cstheme="minorHAnsi"/>
        </w:rPr>
        <w:t>, through Human Resources or Senate Office</w:t>
      </w:r>
      <w:r w:rsidRPr="00A41210">
        <w:rPr>
          <w:rFonts w:asciiTheme="minorHAnsi" w:hAnsiTheme="minorHAnsi" w:cstheme="minorHAnsi"/>
        </w:rPr>
        <w:t>. Procedures are in place to allow incidents of bullying or harassment to be investigated fairly and transparently. </w:t>
      </w:r>
    </w:p>
    <w:p w14:paraId="04889D1B" w14:textId="77777777" w:rsidR="005F25E5" w:rsidRPr="00A41210" w:rsidRDefault="005F25E5" w:rsidP="005F25E5">
      <w:pPr>
        <w:rPr>
          <w:rFonts w:asciiTheme="minorHAnsi" w:hAnsiTheme="minorHAnsi" w:cstheme="minorHAnsi"/>
        </w:rPr>
      </w:pPr>
    </w:p>
    <w:p w14:paraId="07FFBF85" w14:textId="77777777" w:rsidR="005F25E5" w:rsidRPr="00A41210" w:rsidRDefault="005F25E5" w:rsidP="005F25E5">
      <w:pPr>
        <w:rPr>
          <w:rFonts w:asciiTheme="minorHAnsi" w:hAnsiTheme="minorHAnsi" w:cstheme="minorHAnsi"/>
        </w:rPr>
      </w:pPr>
      <w:r w:rsidRPr="00A41210">
        <w:rPr>
          <w:rFonts w:asciiTheme="minorHAnsi" w:hAnsiTheme="minorHAnsi" w:cstheme="minorHAnsi"/>
        </w:rPr>
        <w:t>For students the following procedures are available:</w:t>
      </w:r>
    </w:p>
    <w:p w14:paraId="79631952" w14:textId="77777777" w:rsidR="005F25E5" w:rsidRPr="00A41210" w:rsidRDefault="005F25E5" w:rsidP="005F25E5">
      <w:pPr>
        <w:rPr>
          <w:rFonts w:asciiTheme="minorHAnsi" w:hAnsiTheme="minorHAnsi" w:cstheme="minorHAnsi"/>
        </w:rPr>
      </w:pPr>
    </w:p>
    <w:p w14:paraId="69CF4DFB" w14:textId="13DC4696" w:rsidR="005F25E5" w:rsidRPr="00A41210" w:rsidRDefault="005F25E5" w:rsidP="005F25E5">
      <w:pPr>
        <w:pStyle w:val="ListParagraph"/>
        <w:numPr>
          <w:ilvl w:val="0"/>
          <w:numId w:val="19"/>
        </w:numPr>
        <w:rPr>
          <w:rFonts w:asciiTheme="minorHAnsi" w:hAnsiTheme="minorHAnsi" w:cstheme="minorHAnsi"/>
        </w:rPr>
      </w:pPr>
      <w:r w:rsidRPr="00A41210">
        <w:rPr>
          <w:rFonts w:asciiTheme="minorHAnsi" w:hAnsiTheme="minorHAnsi" w:cstheme="minorHAnsi"/>
        </w:rPr>
        <w:t xml:space="preserve">University </w:t>
      </w:r>
      <w:hyperlink r:id="rId16" w:history="1">
        <w:r w:rsidRPr="00A41210">
          <w:rPr>
            <w:rStyle w:val="Hyperlink"/>
            <w:rFonts w:asciiTheme="minorHAnsi" w:hAnsiTheme="minorHAnsi" w:cstheme="minorHAnsi"/>
            <w:color w:val="0000FF"/>
          </w:rPr>
          <w:t>Complaints Procedure</w:t>
        </w:r>
      </w:hyperlink>
      <w:r w:rsidRPr="00A41210">
        <w:rPr>
          <w:rFonts w:asciiTheme="minorHAnsi" w:hAnsiTheme="minorHAnsi" w:cstheme="minorHAnsi"/>
        </w:rPr>
        <w:t xml:space="preserve">: a student can raise an allegation of harassment or bullying by a member of staff under this procedure.  If a complaint of harassment by a member of staff of this University towards a student </w:t>
      </w:r>
      <w:proofErr w:type="gramStart"/>
      <w:r w:rsidRPr="00A41210">
        <w:rPr>
          <w:rFonts w:asciiTheme="minorHAnsi" w:hAnsiTheme="minorHAnsi" w:cstheme="minorHAnsi"/>
        </w:rPr>
        <w:t>is upheld</w:t>
      </w:r>
      <w:proofErr w:type="gramEnd"/>
      <w:r w:rsidRPr="00A41210">
        <w:rPr>
          <w:rFonts w:asciiTheme="minorHAnsi" w:hAnsiTheme="minorHAnsi" w:cstheme="minorHAnsi"/>
        </w:rPr>
        <w:t xml:space="preserve">, a report </w:t>
      </w:r>
      <w:r w:rsidR="004775BD">
        <w:rPr>
          <w:rFonts w:asciiTheme="minorHAnsi" w:hAnsiTheme="minorHAnsi" w:cstheme="minorHAnsi"/>
        </w:rPr>
        <w:t xml:space="preserve">will </w:t>
      </w:r>
      <w:r w:rsidRPr="00A41210">
        <w:rPr>
          <w:rFonts w:asciiTheme="minorHAnsi" w:hAnsiTheme="minorHAnsi" w:cstheme="minorHAnsi"/>
        </w:rPr>
        <w:t xml:space="preserve">be made to </w:t>
      </w:r>
      <w:r w:rsidR="004775BD">
        <w:rPr>
          <w:rFonts w:asciiTheme="minorHAnsi" w:hAnsiTheme="minorHAnsi" w:cstheme="minorHAnsi"/>
        </w:rPr>
        <w:t xml:space="preserve">the relevant Head of School/Service or Director of Research Institute via </w:t>
      </w:r>
      <w:r w:rsidRPr="00A41210">
        <w:rPr>
          <w:rFonts w:asciiTheme="minorHAnsi" w:hAnsiTheme="minorHAnsi" w:cstheme="minorHAnsi"/>
        </w:rPr>
        <w:t xml:space="preserve">Human Resources for consideration under the </w:t>
      </w:r>
      <w:hyperlink r:id="rId17" w:history="1">
        <w:r w:rsidRPr="001A1846">
          <w:rPr>
            <w:rStyle w:val="Hyperlink"/>
            <w:rFonts w:asciiTheme="minorHAnsi" w:hAnsiTheme="minorHAnsi" w:cstheme="minorHAnsi"/>
            <w:color w:val="0000FF"/>
          </w:rPr>
          <w:t>Disciplinary Procedure</w:t>
        </w:r>
      </w:hyperlink>
      <w:r w:rsidRPr="00A41210">
        <w:rPr>
          <w:rFonts w:asciiTheme="minorHAnsi" w:hAnsiTheme="minorHAnsi" w:cstheme="minorHAnsi"/>
        </w:rPr>
        <w:t>.</w:t>
      </w:r>
    </w:p>
    <w:p w14:paraId="50EF854D" w14:textId="77777777" w:rsidR="005F25E5" w:rsidRPr="00A41210" w:rsidRDefault="005F25E5" w:rsidP="005F25E5">
      <w:pPr>
        <w:pStyle w:val="ListParagraph"/>
        <w:ind w:left="1080"/>
        <w:rPr>
          <w:rFonts w:asciiTheme="minorHAnsi" w:hAnsiTheme="minorHAnsi" w:cstheme="minorHAnsi"/>
        </w:rPr>
      </w:pPr>
      <w:r w:rsidRPr="00A41210">
        <w:rPr>
          <w:rFonts w:asciiTheme="minorHAnsi" w:hAnsiTheme="minorHAnsi" w:cstheme="minorHAnsi"/>
        </w:rPr>
        <w:t xml:space="preserve">  </w:t>
      </w:r>
    </w:p>
    <w:p w14:paraId="0FD9C320" w14:textId="77777777" w:rsidR="005F25E5" w:rsidRPr="00A41210" w:rsidRDefault="005F25E5" w:rsidP="005F25E5">
      <w:pPr>
        <w:pStyle w:val="ListParagraph"/>
        <w:ind w:left="1080"/>
        <w:rPr>
          <w:rFonts w:asciiTheme="minorHAnsi" w:hAnsiTheme="minorHAnsi" w:cstheme="minorHAnsi"/>
        </w:rPr>
      </w:pPr>
      <w:r w:rsidRPr="00A41210">
        <w:rPr>
          <w:rFonts w:asciiTheme="minorHAnsi" w:hAnsiTheme="minorHAnsi" w:cstheme="minorHAnsi"/>
        </w:rPr>
        <w:t>The Complaints Procedure states that a complaint must be made within 6 months from the date of the most recent incident, but clearly it is desirable to address matters promptly.</w:t>
      </w:r>
    </w:p>
    <w:p w14:paraId="301F6889" w14:textId="77777777" w:rsidR="00CC0B16" w:rsidRPr="00A41210" w:rsidRDefault="00CC0B16" w:rsidP="005F25E5">
      <w:pPr>
        <w:pStyle w:val="ListParagraph"/>
        <w:ind w:left="1080"/>
        <w:rPr>
          <w:rFonts w:asciiTheme="minorHAnsi" w:hAnsiTheme="minorHAnsi" w:cstheme="minorHAnsi"/>
        </w:rPr>
      </w:pPr>
    </w:p>
    <w:p w14:paraId="3FFA154E" w14:textId="5DB89BB1" w:rsidR="005F25E5" w:rsidRPr="00A41210" w:rsidRDefault="00FF7DEC" w:rsidP="00CC0B16">
      <w:pPr>
        <w:pStyle w:val="ListParagraph"/>
        <w:numPr>
          <w:ilvl w:val="0"/>
          <w:numId w:val="19"/>
        </w:numPr>
        <w:rPr>
          <w:rFonts w:asciiTheme="minorHAnsi" w:hAnsiTheme="minorHAnsi" w:cstheme="minorHAnsi"/>
        </w:rPr>
      </w:pPr>
      <w:hyperlink r:id="rId18" w:history="1">
        <w:r w:rsidR="00027323">
          <w:rPr>
            <w:rStyle w:val="Hyperlink"/>
            <w:rFonts w:asciiTheme="minorHAnsi" w:hAnsiTheme="minorHAnsi" w:cstheme="minorHAnsi"/>
            <w:color w:val="0000FF"/>
          </w:rPr>
          <w:t>Code of Practice on Unacceptable Behaviour</w:t>
        </w:r>
      </w:hyperlink>
      <w:r w:rsidR="005F25E5" w:rsidRPr="008E00A4">
        <w:rPr>
          <w:rFonts w:asciiTheme="minorHAnsi" w:hAnsiTheme="minorHAnsi" w:cstheme="minorHAnsi"/>
        </w:rPr>
        <w:t xml:space="preserve"> </w:t>
      </w:r>
      <w:r w:rsidR="008E00A4">
        <w:rPr>
          <w:rFonts w:asciiTheme="minorHAnsi" w:hAnsiTheme="minorHAnsi" w:cstheme="minorHAnsi"/>
        </w:rPr>
        <w:t xml:space="preserve">(Section 37 </w:t>
      </w:r>
      <w:r w:rsidR="0074197E">
        <w:rPr>
          <w:rFonts w:asciiTheme="minorHAnsi" w:hAnsiTheme="minorHAnsi" w:cstheme="minorHAnsi"/>
        </w:rPr>
        <w:t>of</w:t>
      </w:r>
      <w:r w:rsidR="008E00A4">
        <w:rPr>
          <w:rFonts w:asciiTheme="minorHAnsi" w:hAnsiTheme="minorHAnsi" w:cstheme="minorHAnsi"/>
        </w:rPr>
        <w:t xml:space="preserve"> </w:t>
      </w:r>
      <w:hyperlink r:id="rId19" w:history="1">
        <w:r w:rsidR="008E00A4" w:rsidRPr="0088693A">
          <w:rPr>
            <w:rStyle w:val="Hyperlink"/>
            <w:rFonts w:asciiTheme="minorHAnsi" w:hAnsiTheme="minorHAnsi" w:cstheme="minorHAnsi"/>
            <w:color w:val="0000FF"/>
          </w:rPr>
          <w:t>University Calendar</w:t>
        </w:r>
      </w:hyperlink>
      <w:r w:rsidR="008E00A4">
        <w:rPr>
          <w:rFonts w:asciiTheme="minorHAnsi" w:hAnsiTheme="minorHAnsi" w:cstheme="minorHAnsi"/>
        </w:rPr>
        <w:t xml:space="preserve">) </w:t>
      </w:r>
      <w:r w:rsidR="005F25E5" w:rsidRPr="008E00A4">
        <w:rPr>
          <w:rFonts w:asciiTheme="minorHAnsi" w:hAnsiTheme="minorHAnsi" w:cstheme="minorHAnsi"/>
        </w:rPr>
        <w:t xml:space="preserve">and </w:t>
      </w:r>
      <w:hyperlink r:id="rId20" w:history="1">
        <w:r w:rsidR="005F25E5" w:rsidRPr="0088693A">
          <w:rPr>
            <w:rStyle w:val="Hyperlink"/>
            <w:rFonts w:asciiTheme="minorHAnsi" w:hAnsiTheme="minorHAnsi" w:cstheme="minorHAnsi"/>
            <w:color w:val="0000FF"/>
          </w:rPr>
          <w:t>Code of Student Conduct</w:t>
        </w:r>
      </w:hyperlink>
      <w:r w:rsidR="002E397A">
        <w:rPr>
          <w:rFonts w:asciiTheme="minorHAnsi" w:hAnsiTheme="minorHAnsi" w:cstheme="minorHAnsi"/>
        </w:rPr>
        <w:t xml:space="preserve"> (Section 33 of</w:t>
      </w:r>
      <w:r w:rsidR="008E00A4">
        <w:rPr>
          <w:rFonts w:asciiTheme="minorHAnsi" w:hAnsiTheme="minorHAnsi" w:cstheme="minorHAnsi"/>
        </w:rPr>
        <w:t xml:space="preserve"> </w:t>
      </w:r>
      <w:hyperlink r:id="rId21" w:history="1">
        <w:r w:rsidR="00027323" w:rsidRPr="0088693A">
          <w:rPr>
            <w:rStyle w:val="Hyperlink"/>
            <w:rFonts w:asciiTheme="minorHAnsi" w:hAnsiTheme="minorHAnsi" w:cstheme="minorHAnsi"/>
            <w:color w:val="0000FF"/>
          </w:rPr>
          <w:t>University Calendar</w:t>
        </w:r>
      </w:hyperlink>
      <w:r w:rsidR="008E00A4">
        <w:rPr>
          <w:rFonts w:asciiTheme="minorHAnsi" w:hAnsiTheme="minorHAnsi" w:cstheme="minorHAnsi"/>
        </w:rPr>
        <w:t>)</w:t>
      </w:r>
      <w:r w:rsidR="005F25E5" w:rsidRPr="00A41210">
        <w:rPr>
          <w:rFonts w:asciiTheme="minorHAnsi" w:hAnsiTheme="minorHAnsi" w:cstheme="minorHAnsi"/>
        </w:rPr>
        <w:t>: an allegation made by a student or a member of staff concerning ha</w:t>
      </w:r>
      <w:r w:rsidR="00CC0B16" w:rsidRPr="00A41210">
        <w:rPr>
          <w:rFonts w:asciiTheme="minorHAnsi" w:hAnsiTheme="minorHAnsi" w:cstheme="minorHAnsi"/>
        </w:rPr>
        <w:t xml:space="preserve">rassment by a student should </w:t>
      </w:r>
      <w:r w:rsidR="002D3756" w:rsidRPr="00A41210">
        <w:rPr>
          <w:rFonts w:asciiTheme="minorHAnsi" w:hAnsiTheme="minorHAnsi" w:cstheme="minorHAnsi"/>
        </w:rPr>
        <w:t xml:space="preserve">be referred to the </w:t>
      </w:r>
      <w:r w:rsidR="005F25E5" w:rsidRPr="00A41210">
        <w:rPr>
          <w:rFonts w:asciiTheme="minorHAnsi" w:hAnsiTheme="minorHAnsi" w:cstheme="minorHAnsi"/>
        </w:rPr>
        <w:t xml:space="preserve">Senior Senate Assessor for Student Conduct.  The Senior Senate Assessor will determine whether the </w:t>
      </w:r>
      <w:r w:rsidR="002D3756" w:rsidRPr="00A41210">
        <w:rPr>
          <w:rFonts w:asciiTheme="minorHAnsi" w:hAnsiTheme="minorHAnsi" w:cstheme="minorHAnsi"/>
        </w:rPr>
        <w:t xml:space="preserve">allegation should be addressed </w:t>
      </w:r>
      <w:r w:rsidR="005F25E5" w:rsidRPr="00A41210">
        <w:rPr>
          <w:rFonts w:asciiTheme="minorHAnsi" w:hAnsiTheme="minorHAnsi" w:cstheme="minorHAnsi"/>
        </w:rPr>
        <w:t xml:space="preserve">with reference to the Code of </w:t>
      </w:r>
      <w:r w:rsidR="00937AE1" w:rsidRPr="00A41210">
        <w:rPr>
          <w:rFonts w:asciiTheme="minorHAnsi" w:hAnsiTheme="minorHAnsi" w:cstheme="minorHAnsi"/>
        </w:rPr>
        <w:t xml:space="preserve">Practice on </w:t>
      </w:r>
      <w:r w:rsidR="005F25E5" w:rsidRPr="00A41210">
        <w:rPr>
          <w:rFonts w:asciiTheme="minorHAnsi" w:hAnsiTheme="minorHAnsi" w:cstheme="minorHAnsi"/>
        </w:rPr>
        <w:t>Unacceptable Behaviour or in accordance with the procedures set out in the Code of Student Conduct.</w:t>
      </w:r>
    </w:p>
    <w:p w14:paraId="78101A63" w14:textId="4332B94F" w:rsidR="005F25E5" w:rsidRPr="00A41210" w:rsidRDefault="005F25E5" w:rsidP="005F25E5">
      <w:pPr>
        <w:ind w:left="720"/>
        <w:rPr>
          <w:rFonts w:asciiTheme="minorHAnsi" w:hAnsiTheme="minorHAnsi" w:cstheme="minorHAnsi"/>
        </w:rPr>
      </w:pPr>
    </w:p>
    <w:p w14:paraId="1CD14BFE" w14:textId="77F24B34" w:rsidR="005F25E5" w:rsidRPr="00A41210" w:rsidRDefault="00F55DCE" w:rsidP="005F25E5">
      <w:pPr>
        <w:rPr>
          <w:rFonts w:asciiTheme="minorHAnsi" w:hAnsiTheme="minorHAnsi" w:cstheme="minorHAnsi"/>
          <w:b/>
        </w:rPr>
      </w:pPr>
      <w:r>
        <w:rPr>
          <w:rFonts w:asciiTheme="minorHAnsi" w:hAnsiTheme="minorHAnsi" w:cstheme="minorHAnsi"/>
          <w:b/>
        </w:rPr>
        <w:t>5</w:t>
      </w:r>
      <w:r w:rsidR="005F25E5" w:rsidRPr="00A41210">
        <w:rPr>
          <w:rFonts w:asciiTheme="minorHAnsi" w:hAnsiTheme="minorHAnsi" w:cstheme="minorHAnsi"/>
          <w:b/>
        </w:rPr>
        <w:t>.3 Informal procedure for Employees</w:t>
      </w:r>
    </w:p>
    <w:p w14:paraId="1F8FCDCE" w14:textId="77777777" w:rsidR="005F25E5" w:rsidRPr="00A41210" w:rsidRDefault="005F25E5" w:rsidP="005F25E5">
      <w:pPr>
        <w:rPr>
          <w:rFonts w:asciiTheme="minorHAnsi" w:hAnsiTheme="minorHAnsi" w:cstheme="minorHAnsi"/>
        </w:rPr>
      </w:pPr>
      <w:r w:rsidRPr="00A41210">
        <w:rPr>
          <w:rFonts w:asciiTheme="minorHAnsi" w:hAnsiTheme="minorHAnsi" w:cstheme="minorHAnsi"/>
        </w:rPr>
        <w:t>The University encourages individuals to solve issues informally as this is often the quickest and most effective method of dealing with harassment or bullying. If an employee thinks they are being subjected to harassment or bullying in any form, they may wish to consider the following course of action:</w:t>
      </w:r>
    </w:p>
    <w:p w14:paraId="6AD70A8F" w14:textId="77777777" w:rsidR="005F25E5" w:rsidRPr="00A41210" w:rsidRDefault="005F25E5" w:rsidP="005F25E5">
      <w:pPr>
        <w:rPr>
          <w:rFonts w:asciiTheme="minorHAnsi" w:hAnsiTheme="minorHAnsi" w:cstheme="minorHAnsi"/>
        </w:rPr>
      </w:pPr>
    </w:p>
    <w:p w14:paraId="56BD0F07" w14:textId="77777777" w:rsidR="005F25E5" w:rsidRPr="00A41210" w:rsidRDefault="005F25E5" w:rsidP="001A1846">
      <w:pPr>
        <w:numPr>
          <w:ilvl w:val="0"/>
          <w:numId w:val="5"/>
        </w:numPr>
        <w:rPr>
          <w:rFonts w:asciiTheme="minorHAnsi" w:hAnsiTheme="minorHAnsi" w:cstheme="minorHAnsi"/>
        </w:rPr>
      </w:pPr>
      <w:r w:rsidRPr="00A41210">
        <w:rPr>
          <w:rFonts w:asciiTheme="minorHAnsi" w:hAnsiTheme="minorHAnsi" w:cstheme="minorHAnsi"/>
        </w:rPr>
        <w:t>If possible, the employee should make it clear to the alleged harasser that they perceive their behaviour as harassment, and they would like them to alter this behaviour. This can be done in person, or by letter/email. It is helpful if the employee has specific examples, or evidence of the unwanted behaviour, and can say why this has made them feel uncomfortable. A record of the discussion, and copies of any correspondence, should be kept by both parties in the event that follow-up action becomes necessary.</w:t>
      </w:r>
    </w:p>
    <w:p w14:paraId="2DF65BC8" w14:textId="77777777" w:rsidR="005F25E5" w:rsidRPr="00A41210" w:rsidRDefault="005F25E5" w:rsidP="005F25E5">
      <w:pPr>
        <w:rPr>
          <w:rFonts w:asciiTheme="minorHAnsi" w:hAnsiTheme="minorHAnsi" w:cstheme="minorHAnsi"/>
        </w:rPr>
      </w:pPr>
    </w:p>
    <w:p w14:paraId="5F2BD222" w14:textId="63BD7BAC" w:rsidR="005F25E5" w:rsidRPr="00A41210" w:rsidRDefault="005F25E5" w:rsidP="001A1846">
      <w:pPr>
        <w:numPr>
          <w:ilvl w:val="0"/>
          <w:numId w:val="5"/>
        </w:numPr>
        <w:rPr>
          <w:rFonts w:asciiTheme="minorHAnsi" w:hAnsiTheme="minorHAnsi" w:cstheme="minorHAnsi"/>
        </w:rPr>
      </w:pPr>
      <w:r w:rsidRPr="00A41210">
        <w:rPr>
          <w:rFonts w:asciiTheme="minorHAnsi" w:hAnsiTheme="minorHAnsi" w:cstheme="minorHAnsi"/>
        </w:rPr>
        <w:t xml:space="preserve">If the employee finds this too </w:t>
      </w:r>
      <w:proofErr w:type="gramStart"/>
      <w:r w:rsidRPr="00A41210">
        <w:rPr>
          <w:rFonts w:asciiTheme="minorHAnsi" w:hAnsiTheme="minorHAnsi" w:cstheme="minorHAnsi"/>
        </w:rPr>
        <w:t>difficult</w:t>
      </w:r>
      <w:proofErr w:type="gramEnd"/>
      <w:r w:rsidRPr="00A41210">
        <w:rPr>
          <w:rFonts w:asciiTheme="minorHAnsi" w:hAnsiTheme="minorHAnsi" w:cstheme="minorHAnsi"/>
        </w:rPr>
        <w:t xml:space="preserve"> they may ask for </w:t>
      </w:r>
      <w:r w:rsidR="001A1846">
        <w:rPr>
          <w:rFonts w:asciiTheme="minorHAnsi" w:hAnsiTheme="minorHAnsi" w:cstheme="minorHAnsi"/>
        </w:rPr>
        <w:t xml:space="preserve">support </w:t>
      </w:r>
      <w:r w:rsidR="00503E99">
        <w:rPr>
          <w:rFonts w:asciiTheme="minorHAnsi" w:hAnsiTheme="minorHAnsi" w:cstheme="minorHAnsi"/>
        </w:rPr>
        <w:t>in writing</w:t>
      </w:r>
      <w:r w:rsidR="001A1846" w:rsidRPr="001A1846">
        <w:rPr>
          <w:rFonts w:asciiTheme="minorHAnsi" w:hAnsiTheme="minorHAnsi" w:cstheme="minorHAnsi"/>
        </w:rPr>
        <w:t xml:space="preserve"> to, or accompanying them to a meeting with, the alleged harasser.</w:t>
      </w:r>
      <w:r w:rsidRPr="00A41210">
        <w:rPr>
          <w:rFonts w:asciiTheme="minorHAnsi" w:hAnsiTheme="minorHAnsi" w:cstheme="minorHAnsi"/>
        </w:rPr>
        <w:t xml:space="preserve"> </w:t>
      </w:r>
      <w:proofErr w:type="gramStart"/>
      <w:r w:rsidRPr="00A41210">
        <w:rPr>
          <w:rFonts w:asciiTheme="minorHAnsi" w:hAnsiTheme="minorHAnsi" w:cstheme="minorHAnsi"/>
        </w:rPr>
        <w:t xml:space="preserve">This support may be provided by the </w:t>
      </w:r>
      <w:r w:rsidR="00AC7BE5">
        <w:rPr>
          <w:rFonts w:asciiTheme="minorHAnsi" w:hAnsiTheme="minorHAnsi" w:cstheme="minorHAnsi"/>
        </w:rPr>
        <w:t>Respect Advisers</w:t>
      </w:r>
      <w:r w:rsidRPr="00A41210">
        <w:rPr>
          <w:rFonts w:asciiTheme="minorHAnsi" w:hAnsiTheme="minorHAnsi" w:cstheme="minorHAnsi"/>
        </w:rPr>
        <w:t xml:space="preserve"> Network (see </w:t>
      </w:r>
      <w:hyperlink r:id="rId22" w:history="1">
        <w:r w:rsidRPr="002E397A">
          <w:rPr>
            <w:rStyle w:val="Hyperlink"/>
            <w:rFonts w:asciiTheme="minorHAnsi" w:hAnsiTheme="minorHAnsi" w:cstheme="minorHAnsi"/>
            <w:color w:val="0000FF"/>
          </w:rPr>
          <w:t>Appendix C</w:t>
        </w:r>
      </w:hyperlink>
      <w:r w:rsidRPr="00A41210">
        <w:rPr>
          <w:rFonts w:asciiTheme="minorHAnsi" w:hAnsiTheme="minorHAnsi" w:cstheme="minorHAnsi"/>
        </w:rPr>
        <w:t>), their line manager/supervisor, a colleague, trade union representative</w:t>
      </w:r>
      <w:proofErr w:type="gramEnd"/>
      <w:r w:rsidRPr="00A41210">
        <w:rPr>
          <w:rFonts w:asciiTheme="minorHAnsi" w:hAnsiTheme="minorHAnsi" w:cstheme="minorHAnsi"/>
        </w:rPr>
        <w:t>.</w:t>
      </w:r>
    </w:p>
    <w:p w14:paraId="2F295152" w14:textId="77777777" w:rsidR="005F25E5" w:rsidRPr="00A41210" w:rsidRDefault="005F25E5" w:rsidP="005F25E5">
      <w:pPr>
        <w:rPr>
          <w:rFonts w:asciiTheme="minorHAnsi" w:hAnsiTheme="minorHAnsi" w:cstheme="minorHAnsi"/>
        </w:rPr>
      </w:pPr>
    </w:p>
    <w:p w14:paraId="5F219100" w14:textId="7CB6BB37" w:rsidR="005F25E5" w:rsidRPr="00A41210" w:rsidRDefault="00F55DCE" w:rsidP="005F25E5">
      <w:pPr>
        <w:rPr>
          <w:rFonts w:asciiTheme="minorHAnsi" w:hAnsiTheme="minorHAnsi" w:cstheme="minorHAnsi"/>
          <w:b/>
        </w:rPr>
      </w:pPr>
      <w:r>
        <w:rPr>
          <w:rFonts w:asciiTheme="minorHAnsi" w:hAnsiTheme="minorHAnsi" w:cstheme="minorHAnsi"/>
          <w:b/>
        </w:rPr>
        <w:t>5</w:t>
      </w:r>
      <w:r w:rsidR="005F25E5" w:rsidRPr="00A41210">
        <w:rPr>
          <w:rFonts w:asciiTheme="minorHAnsi" w:hAnsiTheme="minorHAnsi" w:cstheme="minorHAnsi"/>
          <w:b/>
        </w:rPr>
        <w:t>.4 Formal procedure for Employees</w:t>
      </w:r>
    </w:p>
    <w:p w14:paraId="037509BE" w14:textId="71642E0B" w:rsidR="005F25E5" w:rsidRPr="00A41210" w:rsidRDefault="005F25E5" w:rsidP="005F25E5">
      <w:pPr>
        <w:rPr>
          <w:rFonts w:asciiTheme="minorHAnsi" w:hAnsiTheme="minorHAnsi" w:cstheme="minorHAnsi"/>
        </w:rPr>
      </w:pPr>
      <w:r w:rsidRPr="00A41210">
        <w:rPr>
          <w:rFonts w:asciiTheme="minorHAnsi" w:hAnsiTheme="minorHAnsi" w:cstheme="minorHAnsi"/>
        </w:rPr>
        <w:t>If the outcome of this initial informal actio</w:t>
      </w:r>
      <w:r w:rsidR="00503E99">
        <w:rPr>
          <w:rFonts w:asciiTheme="minorHAnsi" w:hAnsiTheme="minorHAnsi" w:cstheme="minorHAnsi"/>
        </w:rPr>
        <w:t>n fails to produce a resolution;</w:t>
      </w:r>
      <w:r w:rsidRPr="00A41210">
        <w:rPr>
          <w:rFonts w:asciiTheme="minorHAnsi" w:hAnsiTheme="minorHAnsi" w:cstheme="minorHAnsi"/>
        </w:rPr>
        <w:t xml:space="preserve"> if the problem continue</w:t>
      </w:r>
      <w:r w:rsidR="00503E99">
        <w:rPr>
          <w:rFonts w:asciiTheme="minorHAnsi" w:hAnsiTheme="minorHAnsi" w:cstheme="minorHAnsi"/>
        </w:rPr>
        <w:t>s after an agreed resolution; or</w:t>
      </w:r>
      <w:r w:rsidRPr="00A41210">
        <w:rPr>
          <w:rFonts w:asciiTheme="minorHAnsi" w:hAnsiTheme="minorHAnsi" w:cstheme="minorHAnsi"/>
        </w:rPr>
        <w:t xml:space="preserve"> if the matter is of a more serious nature that would not be appropriate to </w:t>
      </w:r>
      <w:proofErr w:type="gramStart"/>
      <w:r w:rsidRPr="00A41210">
        <w:rPr>
          <w:rFonts w:asciiTheme="minorHAnsi" w:hAnsiTheme="minorHAnsi" w:cstheme="minorHAnsi"/>
        </w:rPr>
        <w:t>be dealt with</w:t>
      </w:r>
      <w:proofErr w:type="gramEnd"/>
      <w:r w:rsidRPr="00A41210">
        <w:rPr>
          <w:rFonts w:asciiTheme="minorHAnsi" w:hAnsiTheme="minorHAnsi" w:cstheme="minorHAnsi"/>
        </w:rPr>
        <w:t xml:space="preserve"> by informal means, then the employee may proceed to the Formal Procedure, which is the</w:t>
      </w:r>
      <w:r w:rsidRPr="00A41210">
        <w:rPr>
          <w:rFonts w:asciiTheme="minorHAnsi" w:hAnsiTheme="minorHAnsi" w:cstheme="minorHAnsi"/>
          <w:color w:val="0000FF"/>
        </w:rPr>
        <w:t xml:space="preserve"> </w:t>
      </w:r>
      <w:hyperlink r:id="rId23" w:history="1">
        <w:r w:rsidRPr="00A41210">
          <w:rPr>
            <w:rStyle w:val="Hyperlink"/>
            <w:rFonts w:asciiTheme="minorHAnsi" w:hAnsiTheme="minorHAnsi" w:cstheme="minorHAnsi"/>
            <w:color w:val="0000FF"/>
          </w:rPr>
          <w:t>Grievance Procedure</w:t>
        </w:r>
      </w:hyperlink>
      <w:r w:rsidRPr="00A41210">
        <w:rPr>
          <w:rFonts w:asciiTheme="minorHAnsi" w:hAnsiTheme="minorHAnsi" w:cstheme="minorHAnsi"/>
        </w:rPr>
        <w:t>.</w:t>
      </w:r>
    </w:p>
    <w:p w14:paraId="3C0367C2" w14:textId="77777777" w:rsidR="005F25E5" w:rsidRPr="00A41210" w:rsidRDefault="005F25E5" w:rsidP="005F25E5">
      <w:pPr>
        <w:rPr>
          <w:rFonts w:asciiTheme="minorHAnsi" w:hAnsiTheme="minorHAnsi" w:cstheme="minorHAnsi"/>
        </w:rPr>
      </w:pPr>
    </w:p>
    <w:p w14:paraId="69B05DFB" w14:textId="13D2179B" w:rsidR="005F25E5" w:rsidRPr="00A41210" w:rsidRDefault="005F25E5" w:rsidP="005F25E5">
      <w:pPr>
        <w:rPr>
          <w:rFonts w:asciiTheme="minorHAnsi" w:hAnsiTheme="minorHAnsi" w:cstheme="minorHAnsi"/>
        </w:rPr>
      </w:pPr>
      <w:r w:rsidRPr="00A41210">
        <w:rPr>
          <w:rFonts w:asciiTheme="minorHAnsi" w:hAnsiTheme="minorHAnsi" w:cstheme="minorHAnsi"/>
        </w:rPr>
        <w:t xml:space="preserve">Where a grievance has already been considered informally (as outlined in </w:t>
      </w:r>
      <w:r w:rsidR="002E397A">
        <w:rPr>
          <w:rFonts w:asciiTheme="minorHAnsi" w:hAnsiTheme="minorHAnsi" w:cstheme="minorHAnsi"/>
        </w:rPr>
        <w:t>S</w:t>
      </w:r>
      <w:r w:rsidR="00DA2319" w:rsidRPr="00A41210">
        <w:rPr>
          <w:rFonts w:asciiTheme="minorHAnsi" w:hAnsiTheme="minorHAnsi" w:cstheme="minorHAnsi"/>
        </w:rPr>
        <w:t xml:space="preserve">ection 5.3 of </w:t>
      </w:r>
      <w:r w:rsidR="002E397A">
        <w:rPr>
          <w:rFonts w:asciiTheme="minorHAnsi" w:hAnsiTheme="minorHAnsi" w:cstheme="minorHAnsi"/>
        </w:rPr>
        <w:t>this</w:t>
      </w:r>
      <w:r w:rsidRPr="00A41210">
        <w:rPr>
          <w:rFonts w:asciiTheme="minorHAnsi" w:hAnsiTheme="minorHAnsi" w:cstheme="minorHAnsi"/>
        </w:rPr>
        <w:t xml:space="preserve"> D</w:t>
      </w:r>
      <w:r w:rsidR="00DA2319" w:rsidRPr="00A41210">
        <w:rPr>
          <w:rFonts w:asciiTheme="minorHAnsi" w:hAnsiTheme="minorHAnsi" w:cstheme="minorHAnsi"/>
        </w:rPr>
        <w:t>ignity at Work and Study Policy</w:t>
      </w:r>
      <w:r w:rsidRPr="00A41210">
        <w:rPr>
          <w:rFonts w:asciiTheme="minorHAnsi" w:hAnsiTheme="minorHAnsi" w:cstheme="minorHAnsi"/>
        </w:rPr>
        <w:t>), and the employee believes it has not been resolved, a formal grievance should be raised within 1</w:t>
      </w:r>
      <w:r w:rsidR="00375194">
        <w:rPr>
          <w:rFonts w:asciiTheme="minorHAnsi" w:hAnsiTheme="minorHAnsi" w:cstheme="minorHAnsi"/>
        </w:rPr>
        <w:t>0 working days of the outcome of</w:t>
      </w:r>
      <w:r w:rsidRPr="00A41210">
        <w:rPr>
          <w:rFonts w:asciiTheme="minorHAnsi" w:hAnsiTheme="minorHAnsi" w:cstheme="minorHAnsi"/>
        </w:rPr>
        <w:t xml:space="preserve"> the informal stage.</w:t>
      </w:r>
    </w:p>
    <w:p w14:paraId="2E126497" w14:textId="77777777" w:rsidR="005F25E5" w:rsidRPr="00A41210" w:rsidRDefault="005F25E5" w:rsidP="005F25E5">
      <w:pPr>
        <w:rPr>
          <w:rFonts w:asciiTheme="minorHAnsi" w:hAnsiTheme="minorHAnsi" w:cstheme="minorHAnsi"/>
        </w:rPr>
      </w:pPr>
    </w:p>
    <w:p w14:paraId="12A9B8BE" w14:textId="2CD1C4DC" w:rsidR="005F25E5" w:rsidRPr="00A41210" w:rsidRDefault="005F25E5" w:rsidP="005F25E5">
      <w:pPr>
        <w:rPr>
          <w:rFonts w:asciiTheme="minorHAnsi" w:hAnsiTheme="minorHAnsi" w:cstheme="minorHAnsi"/>
        </w:rPr>
      </w:pPr>
      <w:r w:rsidRPr="00A41210">
        <w:rPr>
          <w:rFonts w:asciiTheme="minorHAnsi" w:hAnsiTheme="minorHAnsi" w:cstheme="minorHAnsi"/>
        </w:rPr>
        <w:t>Where, on the face of it, there appears to be evidence at the informal stage of potentially se</w:t>
      </w:r>
      <w:r w:rsidR="00375194">
        <w:rPr>
          <w:rFonts w:asciiTheme="minorHAnsi" w:hAnsiTheme="minorHAnsi" w:cstheme="minorHAnsi"/>
        </w:rPr>
        <w:t xml:space="preserve">rious harassment or bullying </w:t>
      </w:r>
      <w:r w:rsidRPr="00A41210">
        <w:rPr>
          <w:rFonts w:asciiTheme="minorHAnsi" w:hAnsiTheme="minorHAnsi" w:cstheme="minorHAnsi"/>
        </w:rPr>
        <w:t xml:space="preserve">this may proceed directly to the </w:t>
      </w:r>
      <w:hyperlink r:id="rId24" w:history="1">
        <w:r w:rsidRPr="00A41210">
          <w:rPr>
            <w:rStyle w:val="Hyperlink"/>
            <w:rFonts w:asciiTheme="minorHAnsi" w:hAnsiTheme="minorHAnsi" w:cstheme="minorHAnsi"/>
            <w:color w:val="0000FF"/>
          </w:rPr>
          <w:t>Disciplinary</w:t>
        </w:r>
        <w:r w:rsidR="007157CB" w:rsidRPr="00A41210">
          <w:rPr>
            <w:rStyle w:val="Hyperlink"/>
            <w:rFonts w:asciiTheme="minorHAnsi" w:hAnsiTheme="minorHAnsi" w:cstheme="minorHAnsi"/>
            <w:color w:val="0000FF"/>
          </w:rPr>
          <w:t xml:space="preserve"> </w:t>
        </w:r>
        <w:r w:rsidRPr="00A41210">
          <w:rPr>
            <w:rStyle w:val="Hyperlink"/>
            <w:rFonts w:asciiTheme="minorHAnsi" w:hAnsiTheme="minorHAnsi" w:cstheme="minorHAnsi"/>
            <w:color w:val="0000FF"/>
          </w:rPr>
          <w:t>Procedure</w:t>
        </w:r>
      </w:hyperlink>
      <w:r w:rsidRPr="00A41210">
        <w:rPr>
          <w:rFonts w:asciiTheme="minorHAnsi" w:hAnsiTheme="minorHAnsi" w:cstheme="minorHAnsi"/>
        </w:rPr>
        <w:t xml:space="preserve"> for appropriate investigation.</w:t>
      </w:r>
    </w:p>
    <w:p w14:paraId="14211A3B" w14:textId="77777777" w:rsidR="005F25E5" w:rsidRPr="00A41210" w:rsidRDefault="005F25E5" w:rsidP="005F25E5">
      <w:pPr>
        <w:rPr>
          <w:rFonts w:asciiTheme="minorHAnsi" w:hAnsiTheme="minorHAnsi" w:cstheme="minorHAnsi"/>
        </w:rPr>
      </w:pPr>
    </w:p>
    <w:p w14:paraId="410C3EBD" w14:textId="77777777" w:rsidR="000F3C52" w:rsidRDefault="000F3C52">
      <w:pPr>
        <w:spacing w:after="200" w:line="276" w:lineRule="auto"/>
        <w:rPr>
          <w:rFonts w:asciiTheme="minorHAnsi" w:hAnsiTheme="minorHAnsi" w:cstheme="minorHAnsi"/>
          <w:b/>
        </w:rPr>
      </w:pPr>
      <w:r>
        <w:rPr>
          <w:rFonts w:asciiTheme="minorHAnsi" w:hAnsiTheme="minorHAnsi" w:cstheme="minorHAnsi"/>
          <w:b/>
        </w:rPr>
        <w:br w:type="page"/>
      </w:r>
    </w:p>
    <w:p w14:paraId="54F80EAB" w14:textId="3A5C1C1E" w:rsidR="005F25E5" w:rsidRPr="00EB0020" w:rsidRDefault="00F55DCE" w:rsidP="005F25E5">
      <w:pPr>
        <w:rPr>
          <w:rFonts w:asciiTheme="minorHAnsi" w:hAnsiTheme="minorHAnsi" w:cstheme="minorHAnsi"/>
          <w:b/>
          <w:sz w:val="28"/>
          <w:szCs w:val="28"/>
        </w:rPr>
      </w:pPr>
      <w:r w:rsidRPr="00EB0020">
        <w:rPr>
          <w:rFonts w:asciiTheme="minorHAnsi" w:hAnsiTheme="minorHAnsi" w:cstheme="minorHAnsi"/>
          <w:b/>
          <w:sz w:val="28"/>
          <w:szCs w:val="28"/>
        </w:rPr>
        <w:lastRenderedPageBreak/>
        <w:t>6</w:t>
      </w:r>
      <w:r w:rsidR="005F25E5" w:rsidRPr="00EB0020">
        <w:rPr>
          <w:rFonts w:asciiTheme="minorHAnsi" w:hAnsiTheme="minorHAnsi" w:cstheme="minorHAnsi"/>
          <w:b/>
          <w:sz w:val="28"/>
          <w:szCs w:val="28"/>
        </w:rPr>
        <w:t>. Confidentiality</w:t>
      </w:r>
    </w:p>
    <w:p w14:paraId="78492CE6" w14:textId="77777777" w:rsidR="005F25E5" w:rsidRPr="00A41210" w:rsidRDefault="005F25E5" w:rsidP="005F25E5">
      <w:pPr>
        <w:rPr>
          <w:rFonts w:asciiTheme="minorHAnsi" w:hAnsiTheme="minorHAnsi" w:cstheme="minorHAnsi"/>
        </w:rPr>
      </w:pPr>
      <w:r w:rsidRPr="00A41210">
        <w:rPr>
          <w:rFonts w:asciiTheme="minorHAnsi" w:hAnsiTheme="minorHAnsi" w:cstheme="minorHAnsi"/>
        </w:rPr>
        <w:t xml:space="preserve">It is important that any claims of bullying and harassment </w:t>
      </w:r>
      <w:proofErr w:type="gramStart"/>
      <w:r w:rsidRPr="00A41210">
        <w:rPr>
          <w:rFonts w:asciiTheme="minorHAnsi" w:hAnsiTheme="minorHAnsi" w:cstheme="minorHAnsi"/>
        </w:rPr>
        <w:t>are</w:t>
      </w:r>
      <w:proofErr w:type="gramEnd"/>
      <w:r w:rsidRPr="00A41210">
        <w:rPr>
          <w:rFonts w:asciiTheme="minorHAnsi" w:hAnsiTheme="minorHAnsi" w:cstheme="minorHAnsi"/>
        </w:rPr>
        <w:t xml:space="preserve"> treated seriously and confidentially. </w:t>
      </w:r>
    </w:p>
    <w:p w14:paraId="2A4C7435" w14:textId="77777777" w:rsidR="005F25E5" w:rsidRPr="00A41210" w:rsidRDefault="005F25E5" w:rsidP="005F25E5">
      <w:pPr>
        <w:rPr>
          <w:rFonts w:asciiTheme="minorHAnsi" w:hAnsiTheme="minorHAnsi" w:cstheme="minorHAnsi"/>
        </w:rPr>
      </w:pPr>
    </w:p>
    <w:p w14:paraId="5212EA72" w14:textId="77777777" w:rsidR="005F25E5" w:rsidRPr="00A41210" w:rsidRDefault="005F25E5" w:rsidP="005F25E5">
      <w:pPr>
        <w:rPr>
          <w:rFonts w:asciiTheme="minorHAnsi" w:hAnsiTheme="minorHAnsi" w:cstheme="minorHAnsi"/>
        </w:rPr>
      </w:pPr>
      <w:r w:rsidRPr="00A41210">
        <w:rPr>
          <w:rFonts w:asciiTheme="minorHAnsi" w:hAnsiTheme="minorHAnsi" w:cstheme="minorHAnsi"/>
        </w:rPr>
        <w:t xml:space="preserve">Appropriate confidentiality will be observed for both complainant and alleged harasser. Confidentiality in this context relates to the details of the case and investigation. Only those who are required to know details of the case will have access to information including the complainant and the alleged harasser. </w:t>
      </w:r>
    </w:p>
    <w:p w14:paraId="3AB90569" w14:textId="77777777" w:rsidR="005F25E5" w:rsidRPr="00A41210" w:rsidRDefault="005F25E5" w:rsidP="005F25E5">
      <w:pPr>
        <w:rPr>
          <w:rFonts w:asciiTheme="minorHAnsi" w:hAnsiTheme="minorHAnsi" w:cstheme="minorHAnsi"/>
        </w:rPr>
      </w:pPr>
    </w:p>
    <w:p w14:paraId="6711597F" w14:textId="3A703113" w:rsidR="005F25E5" w:rsidRPr="00A41210" w:rsidRDefault="005F25E5" w:rsidP="005F25E5">
      <w:pPr>
        <w:rPr>
          <w:rFonts w:asciiTheme="minorHAnsi" w:hAnsiTheme="minorHAnsi" w:cstheme="minorHAnsi"/>
        </w:rPr>
      </w:pPr>
      <w:r w:rsidRPr="00A41210">
        <w:rPr>
          <w:rFonts w:asciiTheme="minorHAnsi" w:hAnsiTheme="minorHAnsi" w:cstheme="minorHAnsi"/>
        </w:rPr>
        <w:t xml:space="preserve">There may however be circumstances where there is a legal obligation to share information with another party. For example, where a line manager or </w:t>
      </w:r>
      <w:r w:rsidR="00AC7BE5">
        <w:rPr>
          <w:rFonts w:asciiTheme="minorHAnsi" w:hAnsiTheme="minorHAnsi" w:cstheme="minorHAnsi"/>
        </w:rPr>
        <w:t>Respect Adviser</w:t>
      </w:r>
      <w:r w:rsidRPr="00A41210">
        <w:rPr>
          <w:rFonts w:asciiTheme="minorHAnsi" w:hAnsiTheme="minorHAnsi" w:cstheme="minorHAnsi"/>
        </w:rPr>
        <w:t xml:space="preserve"> learns about </w:t>
      </w:r>
      <w:proofErr w:type="gramStart"/>
      <w:r w:rsidRPr="00A41210">
        <w:rPr>
          <w:rFonts w:asciiTheme="minorHAnsi" w:hAnsiTheme="minorHAnsi" w:cstheme="minorHAnsi"/>
        </w:rPr>
        <w:t xml:space="preserve">something </w:t>
      </w:r>
      <w:r w:rsidR="00CC1559">
        <w:rPr>
          <w:rFonts w:asciiTheme="minorHAnsi" w:hAnsiTheme="minorHAnsi" w:cstheme="minorHAnsi"/>
        </w:rPr>
        <w:t>which</w:t>
      </w:r>
      <w:proofErr w:type="gramEnd"/>
      <w:r w:rsidRPr="00A41210">
        <w:rPr>
          <w:rFonts w:asciiTheme="minorHAnsi" w:hAnsiTheme="minorHAnsi" w:cstheme="minorHAnsi"/>
        </w:rPr>
        <w:t xml:space="preserve"> could seriously affect the wellbeing of an individual or group</w:t>
      </w:r>
      <w:r w:rsidR="004775BD">
        <w:rPr>
          <w:rFonts w:asciiTheme="minorHAnsi" w:hAnsiTheme="minorHAnsi" w:cstheme="minorHAnsi"/>
        </w:rPr>
        <w:t>,</w:t>
      </w:r>
      <w:r w:rsidRPr="00A41210">
        <w:rPr>
          <w:rFonts w:asciiTheme="minorHAnsi" w:hAnsiTheme="minorHAnsi" w:cstheme="minorHAnsi"/>
        </w:rPr>
        <w:t xml:space="preserve"> they have a duty of care to advise a</w:t>
      </w:r>
      <w:r w:rsidR="0056518A">
        <w:rPr>
          <w:rFonts w:asciiTheme="minorHAnsi" w:hAnsiTheme="minorHAnsi" w:cstheme="minorHAnsi"/>
        </w:rPr>
        <w:t xml:space="preserve"> Head of HR/</w:t>
      </w:r>
      <w:r w:rsidRPr="00A41210">
        <w:rPr>
          <w:rFonts w:asciiTheme="minorHAnsi" w:hAnsiTheme="minorHAnsi" w:cstheme="minorHAnsi"/>
        </w:rPr>
        <w:t xml:space="preserve">HR </w:t>
      </w:r>
      <w:r w:rsidR="0056518A">
        <w:rPr>
          <w:rFonts w:asciiTheme="minorHAnsi" w:hAnsiTheme="minorHAnsi" w:cstheme="minorHAnsi"/>
        </w:rPr>
        <w:t>Adviser</w:t>
      </w:r>
      <w:r w:rsidRPr="00A41210">
        <w:rPr>
          <w:rFonts w:asciiTheme="minorHAnsi" w:hAnsiTheme="minorHAnsi" w:cstheme="minorHAnsi"/>
        </w:rPr>
        <w:t>/Adviser of Studies or Head of School/</w:t>
      </w:r>
      <w:r w:rsidRPr="00A41210">
        <w:rPr>
          <w:rFonts w:asciiTheme="minorHAnsi" w:hAnsiTheme="minorHAnsi" w:cstheme="minorHAnsi"/>
          <w:color w:val="000000"/>
        </w:rPr>
        <w:t xml:space="preserve"> Research Institute</w:t>
      </w:r>
      <w:r w:rsidRPr="00A41210">
        <w:rPr>
          <w:rFonts w:asciiTheme="minorHAnsi" w:hAnsiTheme="minorHAnsi" w:cstheme="minorHAnsi"/>
        </w:rPr>
        <w:t>/Service even though it may be against the wishes of the student/employee. Except in these exceptional circumstances confidentiality will be maintained where at all possible.</w:t>
      </w:r>
    </w:p>
    <w:p w14:paraId="1FA33A80" w14:textId="3C82261F" w:rsidR="005F25E5" w:rsidRPr="00A41210" w:rsidRDefault="005F25E5" w:rsidP="005F25E5">
      <w:pPr>
        <w:rPr>
          <w:rFonts w:asciiTheme="minorHAnsi" w:hAnsiTheme="minorHAnsi" w:cstheme="minorHAnsi"/>
        </w:rPr>
      </w:pPr>
    </w:p>
    <w:p w14:paraId="5408006A" w14:textId="3DD7BA8D" w:rsidR="005F25E5" w:rsidRPr="00EB0020" w:rsidRDefault="00F55DCE" w:rsidP="005F25E5">
      <w:pPr>
        <w:rPr>
          <w:rFonts w:asciiTheme="minorHAnsi" w:hAnsiTheme="minorHAnsi" w:cstheme="minorHAnsi"/>
          <w:b/>
          <w:sz w:val="28"/>
          <w:szCs w:val="28"/>
        </w:rPr>
      </w:pPr>
      <w:r w:rsidRPr="00EB0020">
        <w:rPr>
          <w:rFonts w:asciiTheme="minorHAnsi" w:hAnsiTheme="minorHAnsi" w:cstheme="minorHAnsi"/>
          <w:b/>
          <w:sz w:val="28"/>
          <w:szCs w:val="28"/>
        </w:rPr>
        <w:t>7</w:t>
      </w:r>
      <w:r w:rsidR="005F25E5" w:rsidRPr="00EB0020">
        <w:rPr>
          <w:rFonts w:asciiTheme="minorHAnsi" w:hAnsiTheme="minorHAnsi" w:cstheme="minorHAnsi"/>
          <w:b/>
          <w:sz w:val="28"/>
          <w:szCs w:val="28"/>
        </w:rPr>
        <w:t>. Monitoring of this policy</w:t>
      </w:r>
    </w:p>
    <w:p w14:paraId="1A615804" w14:textId="6E6387E6" w:rsidR="005F25E5" w:rsidRPr="00A41210" w:rsidRDefault="005F25E5" w:rsidP="005F25E5">
      <w:pPr>
        <w:rPr>
          <w:rFonts w:asciiTheme="minorHAnsi" w:hAnsiTheme="minorHAnsi" w:cstheme="minorHAnsi"/>
        </w:rPr>
      </w:pPr>
      <w:r w:rsidRPr="00A41210">
        <w:rPr>
          <w:rFonts w:asciiTheme="minorHAnsi" w:hAnsiTheme="minorHAnsi" w:cstheme="minorHAnsi"/>
        </w:rPr>
        <w:t>The Equality and Diversity Strategy Committee (EDSC) will monitor the implementation and revision of this Policy</w:t>
      </w:r>
      <w:r w:rsidR="00F3331C">
        <w:rPr>
          <w:rFonts w:asciiTheme="minorHAnsi" w:hAnsiTheme="minorHAnsi" w:cstheme="minorHAnsi"/>
        </w:rPr>
        <w:t>, in consultation with T</w:t>
      </w:r>
      <w:r w:rsidR="004775BD">
        <w:rPr>
          <w:rFonts w:asciiTheme="minorHAnsi" w:hAnsiTheme="minorHAnsi" w:cstheme="minorHAnsi"/>
        </w:rPr>
        <w:t>rade</w:t>
      </w:r>
      <w:r w:rsidR="00F3331C">
        <w:rPr>
          <w:rFonts w:asciiTheme="minorHAnsi" w:hAnsiTheme="minorHAnsi" w:cstheme="minorHAnsi"/>
        </w:rPr>
        <w:t>s U</w:t>
      </w:r>
      <w:r w:rsidR="004775BD">
        <w:rPr>
          <w:rFonts w:asciiTheme="minorHAnsi" w:hAnsiTheme="minorHAnsi" w:cstheme="minorHAnsi"/>
        </w:rPr>
        <w:t>nions and the SRC.</w:t>
      </w:r>
      <w:r w:rsidRPr="00A41210">
        <w:rPr>
          <w:rFonts w:asciiTheme="minorHAnsi" w:hAnsiTheme="minorHAnsi" w:cstheme="minorHAnsi"/>
        </w:rPr>
        <w:t xml:space="preserve"> </w:t>
      </w:r>
    </w:p>
    <w:p w14:paraId="237A5125" w14:textId="77777777" w:rsidR="005F25E5" w:rsidRPr="00A41210" w:rsidRDefault="005F25E5" w:rsidP="005F25E5">
      <w:pPr>
        <w:rPr>
          <w:rFonts w:asciiTheme="minorHAnsi" w:hAnsiTheme="minorHAnsi" w:cstheme="minorHAnsi"/>
        </w:rPr>
      </w:pPr>
    </w:p>
    <w:p w14:paraId="2687BB0E" w14:textId="77777777" w:rsidR="005F25E5" w:rsidRPr="00A41210" w:rsidRDefault="005F25E5" w:rsidP="005F25E5">
      <w:pPr>
        <w:rPr>
          <w:rFonts w:asciiTheme="minorHAnsi" w:hAnsiTheme="minorHAnsi" w:cstheme="minorHAnsi"/>
        </w:rPr>
      </w:pPr>
      <w:r w:rsidRPr="00A41210">
        <w:rPr>
          <w:rFonts w:asciiTheme="minorHAnsi" w:hAnsiTheme="minorHAnsi" w:cstheme="minorHAnsi"/>
        </w:rPr>
        <w:t>The University will collect anonymised statistical information on complaints made by students and employees including:</w:t>
      </w:r>
    </w:p>
    <w:p w14:paraId="401FCDEB" w14:textId="77777777" w:rsidR="005F25E5" w:rsidRPr="00A41210" w:rsidRDefault="005F25E5" w:rsidP="005F25E5">
      <w:pPr>
        <w:rPr>
          <w:rFonts w:asciiTheme="minorHAnsi" w:hAnsiTheme="minorHAnsi" w:cstheme="minorHAnsi"/>
        </w:rPr>
      </w:pPr>
    </w:p>
    <w:p w14:paraId="1F2B954D" w14:textId="22690951" w:rsidR="005F25E5" w:rsidRPr="00A41210" w:rsidRDefault="00F3331C" w:rsidP="005F25E5">
      <w:pPr>
        <w:numPr>
          <w:ilvl w:val="0"/>
          <w:numId w:val="4"/>
        </w:numPr>
        <w:rPr>
          <w:rFonts w:asciiTheme="minorHAnsi" w:hAnsiTheme="minorHAnsi" w:cstheme="minorHAnsi"/>
        </w:rPr>
      </w:pPr>
      <w:r>
        <w:rPr>
          <w:rFonts w:asciiTheme="minorHAnsi" w:hAnsiTheme="minorHAnsi" w:cstheme="minorHAnsi"/>
        </w:rPr>
        <w:t>I</w:t>
      </w:r>
      <w:r w:rsidR="005F25E5" w:rsidRPr="00A41210">
        <w:rPr>
          <w:rFonts w:asciiTheme="minorHAnsi" w:hAnsiTheme="minorHAnsi" w:cstheme="minorHAnsi"/>
        </w:rPr>
        <w:t xml:space="preserve">nformal monitoring of the policy by the </w:t>
      </w:r>
      <w:r w:rsidR="00AC7BE5">
        <w:rPr>
          <w:rFonts w:asciiTheme="minorHAnsi" w:hAnsiTheme="minorHAnsi" w:cstheme="minorHAnsi"/>
        </w:rPr>
        <w:t>Respect Advisers</w:t>
      </w:r>
      <w:r w:rsidR="005F25E5" w:rsidRPr="00A41210">
        <w:rPr>
          <w:rFonts w:asciiTheme="minorHAnsi" w:hAnsiTheme="minorHAnsi" w:cstheme="minorHAnsi"/>
        </w:rPr>
        <w:t xml:space="preserve"> Network</w:t>
      </w:r>
      <w:r>
        <w:rPr>
          <w:rFonts w:asciiTheme="minorHAnsi" w:hAnsiTheme="minorHAnsi" w:cstheme="minorHAnsi"/>
        </w:rPr>
        <w:t>.</w:t>
      </w:r>
    </w:p>
    <w:p w14:paraId="50A17CAA" w14:textId="7473C771" w:rsidR="005F25E5" w:rsidRPr="00A60740" w:rsidRDefault="00F3331C" w:rsidP="00A60740">
      <w:pPr>
        <w:numPr>
          <w:ilvl w:val="0"/>
          <w:numId w:val="4"/>
        </w:numPr>
        <w:rPr>
          <w:rFonts w:asciiTheme="minorHAnsi" w:hAnsiTheme="minorHAnsi" w:cstheme="minorHAnsi"/>
        </w:rPr>
      </w:pPr>
      <w:r>
        <w:rPr>
          <w:rFonts w:asciiTheme="minorHAnsi" w:hAnsiTheme="minorHAnsi" w:cstheme="minorHAnsi"/>
        </w:rPr>
        <w:t>F</w:t>
      </w:r>
      <w:r w:rsidR="005F25E5" w:rsidRPr="00A41210">
        <w:rPr>
          <w:rFonts w:asciiTheme="minorHAnsi" w:hAnsiTheme="minorHAnsi" w:cstheme="minorHAnsi"/>
        </w:rPr>
        <w:t>ormal monitoring of complaints handled under the Complaints Procedure, the Code of Practice on Unacceptable Behaviour and the Code of Stude</w:t>
      </w:r>
      <w:r>
        <w:rPr>
          <w:rFonts w:asciiTheme="minorHAnsi" w:hAnsiTheme="minorHAnsi" w:cstheme="minorHAnsi"/>
        </w:rPr>
        <w:t>nt Conduct by the Senate Office.</w:t>
      </w:r>
    </w:p>
    <w:p w14:paraId="5E386165" w14:textId="56A6818A" w:rsidR="005F25E5" w:rsidRPr="00A41210" w:rsidRDefault="00F3331C" w:rsidP="005F25E5">
      <w:pPr>
        <w:numPr>
          <w:ilvl w:val="0"/>
          <w:numId w:val="4"/>
        </w:numPr>
        <w:rPr>
          <w:rFonts w:asciiTheme="minorHAnsi" w:hAnsiTheme="minorHAnsi" w:cstheme="minorHAnsi"/>
        </w:rPr>
      </w:pPr>
      <w:r>
        <w:rPr>
          <w:rFonts w:asciiTheme="minorHAnsi" w:hAnsiTheme="minorHAnsi" w:cstheme="minorHAnsi"/>
        </w:rPr>
        <w:t>F</w:t>
      </w:r>
      <w:r w:rsidR="005F25E5" w:rsidRPr="00A41210">
        <w:rPr>
          <w:rFonts w:asciiTheme="minorHAnsi" w:hAnsiTheme="minorHAnsi" w:cstheme="minorHAnsi"/>
        </w:rPr>
        <w:t>ormal monitoring of employees grievances by Human Resources.</w:t>
      </w:r>
    </w:p>
    <w:p w14:paraId="33FD3F27" w14:textId="77777777" w:rsidR="005F25E5" w:rsidRPr="00A41210" w:rsidRDefault="005F25E5" w:rsidP="005F25E5">
      <w:pPr>
        <w:rPr>
          <w:rFonts w:asciiTheme="minorHAnsi" w:hAnsiTheme="minorHAnsi" w:cstheme="minorHAnsi"/>
        </w:rPr>
      </w:pPr>
    </w:p>
    <w:p w14:paraId="156C7E62" w14:textId="6954D27E" w:rsidR="005F25E5" w:rsidRPr="00EB0020" w:rsidRDefault="00F55DCE" w:rsidP="005F25E5">
      <w:pPr>
        <w:rPr>
          <w:rFonts w:asciiTheme="minorHAnsi" w:hAnsiTheme="minorHAnsi" w:cstheme="minorHAnsi"/>
          <w:b/>
          <w:sz w:val="28"/>
          <w:szCs w:val="28"/>
        </w:rPr>
      </w:pPr>
      <w:r w:rsidRPr="00EB0020">
        <w:rPr>
          <w:rFonts w:asciiTheme="minorHAnsi" w:hAnsiTheme="minorHAnsi" w:cstheme="minorHAnsi"/>
          <w:b/>
          <w:sz w:val="28"/>
          <w:szCs w:val="28"/>
        </w:rPr>
        <w:t>8</w:t>
      </w:r>
      <w:r w:rsidR="005F25E5" w:rsidRPr="00EB0020">
        <w:rPr>
          <w:rFonts w:asciiTheme="minorHAnsi" w:hAnsiTheme="minorHAnsi" w:cstheme="minorHAnsi"/>
          <w:b/>
          <w:sz w:val="28"/>
          <w:szCs w:val="28"/>
        </w:rPr>
        <w:t>. Relevance to other Policies</w:t>
      </w:r>
    </w:p>
    <w:p w14:paraId="7E392674" w14:textId="77777777" w:rsidR="005F25E5" w:rsidRPr="00EB0020" w:rsidRDefault="005F25E5" w:rsidP="005F25E5">
      <w:pPr>
        <w:rPr>
          <w:rFonts w:asciiTheme="minorHAnsi" w:hAnsiTheme="minorHAnsi" w:cstheme="minorHAnsi"/>
          <w:b/>
          <w:sz w:val="28"/>
          <w:szCs w:val="28"/>
        </w:rPr>
      </w:pPr>
    </w:p>
    <w:p w14:paraId="71851A76" w14:textId="3D8D9DF6" w:rsidR="005F25E5" w:rsidRPr="00A41210" w:rsidRDefault="00F55DCE" w:rsidP="005F25E5">
      <w:pPr>
        <w:rPr>
          <w:rFonts w:asciiTheme="minorHAnsi" w:hAnsiTheme="minorHAnsi" w:cstheme="minorHAnsi"/>
          <w:b/>
        </w:rPr>
      </w:pPr>
      <w:r>
        <w:rPr>
          <w:rFonts w:asciiTheme="minorHAnsi" w:hAnsiTheme="minorHAnsi" w:cstheme="minorHAnsi"/>
          <w:b/>
        </w:rPr>
        <w:t>8</w:t>
      </w:r>
      <w:r w:rsidR="005F25E5" w:rsidRPr="00A41210">
        <w:rPr>
          <w:rFonts w:asciiTheme="minorHAnsi" w:hAnsiTheme="minorHAnsi" w:cstheme="minorHAnsi"/>
          <w:b/>
        </w:rPr>
        <w:t>.1 Student Policies</w:t>
      </w:r>
    </w:p>
    <w:p w14:paraId="4D7291D7" w14:textId="2A016767" w:rsidR="005F25E5" w:rsidRPr="00027323" w:rsidRDefault="00FF7DEC" w:rsidP="005F25E5">
      <w:pPr>
        <w:numPr>
          <w:ilvl w:val="0"/>
          <w:numId w:val="13"/>
        </w:numPr>
        <w:rPr>
          <w:rStyle w:val="Hyperlink"/>
          <w:rFonts w:asciiTheme="minorHAnsi" w:hAnsiTheme="minorHAnsi"/>
          <w:color w:val="0000FF"/>
        </w:rPr>
      </w:pPr>
      <w:hyperlink r:id="rId25" w:history="1">
        <w:r w:rsidR="005F25E5" w:rsidRPr="00027323">
          <w:rPr>
            <w:rStyle w:val="Hyperlink"/>
            <w:rFonts w:asciiTheme="minorHAnsi" w:hAnsiTheme="minorHAnsi" w:cstheme="minorHAnsi"/>
            <w:color w:val="0000FF"/>
          </w:rPr>
          <w:t>Complaints Procedure</w:t>
        </w:r>
      </w:hyperlink>
    </w:p>
    <w:p w14:paraId="3F51BBDF" w14:textId="4E33D83F" w:rsidR="005F25E5" w:rsidRPr="00A41210" w:rsidRDefault="00FF7DEC" w:rsidP="005F25E5">
      <w:pPr>
        <w:numPr>
          <w:ilvl w:val="0"/>
          <w:numId w:val="13"/>
        </w:numPr>
        <w:rPr>
          <w:rFonts w:asciiTheme="minorHAnsi" w:hAnsiTheme="minorHAnsi" w:cstheme="minorHAnsi"/>
          <w:color w:val="0000FF"/>
        </w:rPr>
      </w:pPr>
      <w:hyperlink r:id="rId26" w:history="1">
        <w:r w:rsidR="00027323" w:rsidRPr="0088693A">
          <w:rPr>
            <w:rStyle w:val="Hyperlink"/>
            <w:rFonts w:asciiTheme="minorHAnsi" w:hAnsiTheme="minorHAnsi" w:cstheme="minorHAnsi"/>
            <w:color w:val="0000FF"/>
          </w:rPr>
          <w:t>Code of Student Conduct</w:t>
        </w:r>
      </w:hyperlink>
      <w:r w:rsidR="00283C1F">
        <w:rPr>
          <w:rFonts w:asciiTheme="minorHAnsi" w:hAnsiTheme="minorHAnsi" w:cstheme="minorHAnsi"/>
        </w:rPr>
        <w:t xml:space="preserve"> (Section 33) of</w:t>
      </w:r>
      <w:r w:rsidR="00492BEC">
        <w:rPr>
          <w:rFonts w:asciiTheme="minorHAnsi" w:hAnsiTheme="minorHAnsi" w:cstheme="minorHAnsi"/>
        </w:rPr>
        <w:t xml:space="preserve"> </w:t>
      </w:r>
      <w:hyperlink r:id="rId27" w:history="1">
        <w:r w:rsidR="00027323" w:rsidRPr="0088693A">
          <w:rPr>
            <w:rStyle w:val="Hyperlink"/>
            <w:rFonts w:asciiTheme="minorHAnsi" w:hAnsiTheme="minorHAnsi" w:cstheme="minorHAnsi"/>
            <w:color w:val="0000FF"/>
          </w:rPr>
          <w:t>University Calendar</w:t>
        </w:r>
      </w:hyperlink>
    </w:p>
    <w:p w14:paraId="3DA140E4" w14:textId="5B69423C" w:rsidR="005F25E5" w:rsidRDefault="00FF7DEC" w:rsidP="005F25E5">
      <w:pPr>
        <w:numPr>
          <w:ilvl w:val="0"/>
          <w:numId w:val="13"/>
        </w:numPr>
        <w:rPr>
          <w:rStyle w:val="Hyperlink"/>
          <w:rFonts w:asciiTheme="minorHAnsi" w:hAnsiTheme="minorHAnsi"/>
          <w:color w:val="0000FF"/>
        </w:rPr>
      </w:pPr>
      <w:hyperlink r:id="rId28" w:history="1">
        <w:r w:rsidR="00027323">
          <w:rPr>
            <w:rStyle w:val="Hyperlink"/>
            <w:rFonts w:asciiTheme="minorHAnsi" w:hAnsiTheme="minorHAnsi" w:cstheme="minorHAnsi"/>
            <w:color w:val="0000FF"/>
          </w:rPr>
          <w:t>Code of Practice on Unacceptable Behaviour</w:t>
        </w:r>
      </w:hyperlink>
      <w:r w:rsidR="00283C1F">
        <w:rPr>
          <w:rFonts w:asciiTheme="minorHAnsi" w:hAnsiTheme="minorHAnsi" w:cstheme="minorHAnsi"/>
          <w:color w:val="0000FF"/>
        </w:rPr>
        <w:t xml:space="preserve"> </w:t>
      </w:r>
      <w:r w:rsidR="00283C1F" w:rsidRPr="00283C1F">
        <w:rPr>
          <w:rFonts w:asciiTheme="minorHAnsi" w:hAnsiTheme="minorHAnsi" w:cstheme="minorHAnsi"/>
        </w:rPr>
        <w:t>(Section 37) of</w:t>
      </w:r>
      <w:r w:rsidR="00492BEC">
        <w:rPr>
          <w:rFonts w:asciiTheme="minorHAnsi" w:hAnsiTheme="minorHAnsi" w:cstheme="minorHAnsi"/>
          <w:color w:val="0000FF"/>
        </w:rPr>
        <w:t xml:space="preserve"> </w:t>
      </w:r>
      <w:hyperlink r:id="rId29" w:history="1">
        <w:r w:rsidR="00027323" w:rsidRPr="0088693A">
          <w:rPr>
            <w:rStyle w:val="Hyperlink"/>
            <w:rFonts w:asciiTheme="minorHAnsi" w:hAnsiTheme="minorHAnsi" w:cstheme="minorHAnsi"/>
            <w:color w:val="0000FF"/>
          </w:rPr>
          <w:t>University Calendar</w:t>
        </w:r>
      </w:hyperlink>
    </w:p>
    <w:p w14:paraId="6E432D5D" w14:textId="167007F3" w:rsidR="0056518A" w:rsidRPr="0024751B" w:rsidRDefault="00FF7DEC" w:rsidP="0074197E">
      <w:pPr>
        <w:pStyle w:val="ListParagraph"/>
        <w:numPr>
          <w:ilvl w:val="0"/>
          <w:numId w:val="13"/>
        </w:numPr>
        <w:rPr>
          <w:rStyle w:val="Hyperlink"/>
          <w:rFonts w:asciiTheme="minorHAnsi" w:hAnsiTheme="minorHAnsi" w:cstheme="minorHAnsi"/>
          <w:color w:val="0000FF"/>
        </w:rPr>
      </w:pPr>
      <w:hyperlink r:id="rId30" w:history="1">
        <w:r w:rsidR="0074197E" w:rsidRPr="0024751B">
          <w:rPr>
            <w:rStyle w:val="Hyperlink"/>
            <w:rFonts w:asciiTheme="minorHAnsi" w:hAnsiTheme="minorHAnsi" w:cstheme="minorHAnsi"/>
            <w:color w:val="0000FF"/>
          </w:rPr>
          <w:t>Personal</w:t>
        </w:r>
        <w:r w:rsidR="0056518A" w:rsidRPr="0024751B">
          <w:rPr>
            <w:rStyle w:val="Hyperlink"/>
            <w:rFonts w:asciiTheme="minorHAnsi" w:hAnsiTheme="minorHAnsi" w:cstheme="minorHAnsi"/>
            <w:color w:val="0000FF"/>
          </w:rPr>
          <w:t xml:space="preserve"> Relationship Policy</w:t>
        </w:r>
      </w:hyperlink>
    </w:p>
    <w:p w14:paraId="65851CAE" w14:textId="77777777" w:rsidR="000F3C52" w:rsidRDefault="000F3C52" w:rsidP="005F25E5">
      <w:pPr>
        <w:rPr>
          <w:rFonts w:asciiTheme="minorHAnsi" w:hAnsiTheme="minorHAnsi" w:cstheme="minorHAnsi"/>
          <w:b/>
        </w:rPr>
      </w:pPr>
    </w:p>
    <w:p w14:paraId="2D621237" w14:textId="74DB8676" w:rsidR="005F25E5" w:rsidRPr="00A41210" w:rsidRDefault="00F55DCE" w:rsidP="005F25E5">
      <w:pPr>
        <w:rPr>
          <w:rFonts w:asciiTheme="minorHAnsi" w:hAnsiTheme="minorHAnsi" w:cstheme="minorHAnsi"/>
          <w:b/>
        </w:rPr>
      </w:pPr>
      <w:r>
        <w:rPr>
          <w:rFonts w:asciiTheme="minorHAnsi" w:hAnsiTheme="minorHAnsi" w:cstheme="minorHAnsi"/>
          <w:b/>
        </w:rPr>
        <w:t>8</w:t>
      </w:r>
      <w:r w:rsidR="005F25E5" w:rsidRPr="00A41210">
        <w:rPr>
          <w:rFonts w:asciiTheme="minorHAnsi" w:hAnsiTheme="minorHAnsi" w:cstheme="minorHAnsi"/>
          <w:b/>
        </w:rPr>
        <w:t>.2 Employee Policies/Procedures</w:t>
      </w:r>
    </w:p>
    <w:p w14:paraId="09A0F171" w14:textId="77777777" w:rsidR="005F25E5" w:rsidRPr="00A41210" w:rsidRDefault="00FF7DEC" w:rsidP="005F25E5">
      <w:pPr>
        <w:numPr>
          <w:ilvl w:val="0"/>
          <w:numId w:val="14"/>
        </w:numPr>
        <w:rPr>
          <w:rFonts w:asciiTheme="minorHAnsi" w:hAnsiTheme="minorHAnsi" w:cstheme="minorHAnsi"/>
          <w:color w:val="0000FF"/>
        </w:rPr>
      </w:pPr>
      <w:hyperlink r:id="rId31" w:history="1">
        <w:r w:rsidR="005F25E5" w:rsidRPr="00A41210">
          <w:rPr>
            <w:rStyle w:val="Hyperlink"/>
            <w:rFonts w:asciiTheme="minorHAnsi" w:hAnsiTheme="minorHAnsi" w:cstheme="minorHAnsi"/>
            <w:color w:val="0000FF"/>
          </w:rPr>
          <w:t>Grievance Procedure</w:t>
        </w:r>
      </w:hyperlink>
    </w:p>
    <w:p w14:paraId="7E5B239C" w14:textId="77777777" w:rsidR="008F35AA" w:rsidRPr="005B25FE" w:rsidRDefault="00FF7DEC" w:rsidP="008F35AA">
      <w:pPr>
        <w:numPr>
          <w:ilvl w:val="0"/>
          <w:numId w:val="14"/>
        </w:numPr>
        <w:rPr>
          <w:rStyle w:val="Hyperlink"/>
          <w:rFonts w:asciiTheme="minorHAnsi" w:hAnsiTheme="minorHAnsi" w:cstheme="minorHAnsi"/>
          <w:color w:val="0000FF"/>
          <w:u w:val="none"/>
        </w:rPr>
      </w:pPr>
      <w:hyperlink r:id="rId32" w:history="1">
        <w:r w:rsidR="008F35AA" w:rsidRPr="00A41210">
          <w:rPr>
            <w:rStyle w:val="Hyperlink"/>
            <w:rFonts w:asciiTheme="minorHAnsi" w:hAnsiTheme="minorHAnsi" w:cstheme="minorHAnsi"/>
            <w:color w:val="0000FF"/>
          </w:rPr>
          <w:t>Disciplinary Procedure</w:t>
        </w:r>
      </w:hyperlink>
    </w:p>
    <w:p w14:paraId="59FC4CE9" w14:textId="77777777" w:rsidR="0024751B" w:rsidRPr="0024751B" w:rsidRDefault="00FF7DEC" w:rsidP="0024751B">
      <w:pPr>
        <w:pStyle w:val="ListParagraph"/>
        <w:numPr>
          <w:ilvl w:val="0"/>
          <w:numId w:val="14"/>
        </w:numPr>
        <w:rPr>
          <w:rStyle w:val="Hyperlink"/>
          <w:rFonts w:asciiTheme="minorHAnsi" w:hAnsiTheme="minorHAnsi" w:cstheme="minorHAnsi"/>
          <w:color w:val="0000FF"/>
        </w:rPr>
      </w:pPr>
      <w:hyperlink r:id="rId33" w:history="1">
        <w:r w:rsidR="0024751B" w:rsidRPr="0024751B">
          <w:rPr>
            <w:rStyle w:val="Hyperlink"/>
            <w:rFonts w:asciiTheme="minorHAnsi" w:hAnsiTheme="minorHAnsi" w:cstheme="minorHAnsi"/>
            <w:color w:val="0000FF"/>
          </w:rPr>
          <w:t>Personal Relationship Policy</w:t>
        </w:r>
      </w:hyperlink>
    </w:p>
    <w:p w14:paraId="7880C454" w14:textId="77777777" w:rsidR="00AE22FA" w:rsidRPr="00027323" w:rsidRDefault="00FF7DEC" w:rsidP="00027323">
      <w:pPr>
        <w:numPr>
          <w:ilvl w:val="0"/>
          <w:numId w:val="13"/>
        </w:numPr>
        <w:rPr>
          <w:rStyle w:val="Hyperlink"/>
          <w:rFonts w:asciiTheme="minorHAnsi" w:hAnsiTheme="minorHAnsi" w:cstheme="minorHAnsi"/>
          <w:color w:val="0000FF"/>
        </w:rPr>
      </w:pPr>
      <w:hyperlink r:id="rId34" w:history="1">
        <w:r w:rsidR="00AE22FA" w:rsidRPr="00A41210">
          <w:rPr>
            <w:rStyle w:val="Hyperlink"/>
            <w:rFonts w:asciiTheme="minorHAnsi" w:hAnsiTheme="minorHAnsi" w:cstheme="minorHAnsi"/>
            <w:color w:val="0000FF"/>
          </w:rPr>
          <w:t>Policy for Managing Stress in the Workplace</w:t>
        </w:r>
      </w:hyperlink>
    </w:p>
    <w:p w14:paraId="7EF8B0DD" w14:textId="77777777" w:rsidR="005F25E5" w:rsidRPr="00027323" w:rsidRDefault="00FF7DEC" w:rsidP="00027323">
      <w:pPr>
        <w:pStyle w:val="ListParagraph"/>
        <w:numPr>
          <w:ilvl w:val="0"/>
          <w:numId w:val="14"/>
        </w:numPr>
        <w:rPr>
          <w:rStyle w:val="Hyperlink"/>
          <w:rFonts w:asciiTheme="minorHAnsi" w:hAnsiTheme="minorHAnsi"/>
          <w:color w:val="0000FF"/>
        </w:rPr>
      </w:pPr>
      <w:hyperlink r:id="rId35" w:history="1">
        <w:r w:rsidR="005F25E5" w:rsidRPr="00492BEC">
          <w:rPr>
            <w:rStyle w:val="Hyperlink"/>
            <w:rFonts w:asciiTheme="minorHAnsi" w:hAnsiTheme="minorHAnsi" w:cstheme="minorHAnsi"/>
            <w:color w:val="0000FF"/>
          </w:rPr>
          <w:t>Guidance for employees who have been accused of harassment or bullying</w:t>
        </w:r>
      </w:hyperlink>
    </w:p>
    <w:p w14:paraId="25A61349" w14:textId="271FD5FE" w:rsidR="00492BEC" w:rsidRPr="00492BEC" w:rsidRDefault="00FF7DEC" w:rsidP="00AE22FA">
      <w:pPr>
        <w:numPr>
          <w:ilvl w:val="0"/>
          <w:numId w:val="14"/>
        </w:numPr>
        <w:rPr>
          <w:rStyle w:val="Hyperlink"/>
          <w:rFonts w:asciiTheme="minorHAnsi" w:hAnsiTheme="minorHAnsi"/>
          <w:color w:val="0000FF"/>
        </w:rPr>
      </w:pPr>
      <w:hyperlink r:id="rId36" w:history="1">
        <w:r w:rsidR="00027323">
          <w:rPr>
            <w:rStyle w:val="Hyperlink"/>
            <w:rFonts w:asciiTheme="minorHAnsi" w:hAnsiTheme="minorHAnsi" w:cstheme="minorHAnsi"/>
            <w:color w:val="0000FF"/>
          </w:rPr>
          <w:t>Code of Practice on Unacceptable Behaviour</w:t>
        </w:r>
      </w:hyperlink>
      <w:r w:rsidR="00283C1F">
        <w:rPr>
          <w:rFonts w:asciiTheme="minorHAnsi" w:hAnsiTheme="minorHAnsi" w:cstheme="minorHAnsi"/>
          <w:color w:val="0000FF"/>
        </w:rPr>
        <w:t xml:space="preserve"> </w:t>
      </w:r>
      <w:r w:rsidR="00283C1F" w:rsidRPr="00027323">
        <w:rPr>
          <w:rFonts w:asciiTheme="minorHAnsi" w:hAnsiTheme="minorHAnsi" w:cstheme="minorHAnsi"/>
        </w:rPr>
        <w:t xml:space="preserve">(Section 37) of </w:t>
      </w:r>
      <w:hyperlink r:id="rId37" w:history="1">
        <w:r w:rsidR="00027323" w:rsidRPr="0088693A">
          <w:rPr>
            <w:rStyle w:val="Hyperlink"/>
            <w:rFonts w:asciiTheme="minorHAnsi" w:hAnsiTheme="minorHAnsi" w:cstheme="minorHAnsi"/>
            <w:color w:val="0000FF"/>
          </w:rPr>
          <w:t>University Calendar</w:t>
        </w:r>
      </w:hyperlink>
    </w:p>
    <w:p w14:paraId="6F3E9AE1" w14:textId="77777777" w:rsidR="00492BEC" w:rsidRPr="00F55DCE" w:rsidRDefault="00492BEC" w:rsidP="00492BEC">
      <w:pPr>
        <w:numPr>
          <w:ilvl w:val="0"/>
          <w:numId w:val="14"/>
        </w:numPr>
        <w:rPr>
          <w:rFonts w:asciiTheme="minorHAnsi" w:hAnsiTheme="minorHAnsi" w:cstheme="minorHAnsi"/>
          <w:color w:val="FF0000"/>
          <w:u w:val="single"/>
        </w:rPr>
      </w:pPr>
      <w:r w:rsidRPr="00F55DCE">
        <w:rPr>
          <w:rFonts w:asciiTheme="minorHAnsi" w:hAnsiTheme="minorHAnsi" w:cstheme="minorHAnsi"/>
          <w:color w:val="FF0000"/>
          <w:u w:val="single"/>
        </w:rPr>
        <w:t>Social Media Policy (link to be included once agreed)</w:t>
      </w:r>
    </w:p>
    <w:p w14:paraId="4FC88EE4" w14:textId="77777777" w:rsidR="00492BEC" w:rsidRPr="00A41210" w:rsidRDefault="00492BEC" w:rsidP="00492BEC">
      <w:pPr>
        <w:rPr>
          <w:rFonts w:asciiTheme="minorHAnsi" w:hAnsiTheme="minorHAnsi" w:cstheme="minorHAnsi"/>
          <w:color w:val="FF0000"/>
        </w:rPr>
      </w:pPr>
    </w:p>
    <w:p w14:paraId="5FAE98B1" w14:textId="77777777" w:rsidR="000F3C52" w:rsidRDefault="000F3C52">
      <w:pPr>
        <w:spacing w:after="200" w:line="276" w:lineRule="auto"/>
        <w:rPr>
          <w:rFonts w:asciiTheme="minorHAnsi" w:hAnsiTheme="minorHAnsi" w:cstheme="minorHAnsi"/>
          <w:b/>
        </w:rPr>
      </w:pPr>
      <w:r>
        <w:rPr>
          <w:rFonts w:asciiTheme="minorHAnsi" w:hAnsiTheme="minorHAnsi" w:cstheme="minorHAnsi"/>
          <w:b/>
        </w:rPr>
        <w:br w:type="page"/>
      </w:r>
    </w:p>
    <w:p w14:paraId="5C1EA30F" w14:textId="76A3675B" w:rsidR="005F25E5" w:rsidRPr="00EB0020" w:rsidRDefault="00F55DCE" w:rsidP="005F25E5">
      <w:pPr>
        <w:rPr>
          <w:rFonts w:asciiTheme="minorHAnsi" w:hAnsiTheme="minorHAnsi" w:cstheme="minorHAnsi"/>
          <w:b/>
          <w:sz w:val="28"/>
          <w:szCs w:val="28"/>
        </w:rPr>
      </w:pPr>
      <w:r w:rsidRPr="00EB0020">
        <w:rPr>
          <w:rFonts w:asciiTheme="minorHAnsi" w:hAnsiTheme="minorHAnsi" w:cstheme="minorHAnsi"/>
          <w:b/>
          <w:sz w:val="28"/>
          <w:szCs w:val="28"/>
        </w:rPr>
        <w:lastRenderedPageBreak/>
        <w:t>9</w:t>
      </w:r>
      <w:r w:rsidR="005F25E5" w:rsidRPr="00EB0020">
        <w:rPr>
          <w:rFonts w:asciiTheme="minorHAnsi" w:hAnsiTheme="minorHAnsi" w:cstheme="minorHAnsi"/>
          <w:b/>
          <w:sz w:val="28"/>
          <w:szCs w:val="28"/>
        </w:rPr>
        <w:t>. Useful contacts</w:t>
      </w:r>
    </w:p>
    <w:p w14:paraId="1E625550" w14:textId="77777777" w:rsidR="005F25E5" w:rsidRPr="00EB0020" w:rsidRDefault="005F25E5" w:rsidP="005F25E5">
      <w:pPr>
        <w:rPr>
          <w:rFonts w:asciiTheme="minorHAnsi" w:hAnsiTheme="minorHAnsi" w:cstheme="minorHAnsi"/>
          <w:b/>
          <w:sz w:val="28"/>
          <w:szCs w:val="28"/>
        </w:rPr>
      </w:pPr>
    </w:p>
    <w:p w14:paraId="3D6F8FE4" w14:textId="77777777" w:rsidR="005F25E5" w:rsidRPr="00A41210" w:rsidRDefault="00AC7BE5" w:rsidP="005F25E5">
      <w:pPr>
        <w:rPr>
          <w:rFonts w:asciiTheme="minorHAnsi" w:hAnsiTheme="minorHAnsi" w:cstheme="minorHAnsi"/>
          <w:b/>
          <w:bCs/>
        </w:rPr>
      </w:pPr>
      <w:r>
        <w:rPr>
          <w:rFonts w:asciiTheme="minorHAnsi" w:hAnsiTheme="minorHAnsi" w:cstheme="minorHAnsi"/>
          <w:b/>
          <w:bCs/>
        </w:rPr>
        <w:t>Respect Advisers</w:t>
      </w:r>
      <w:r w:rsidR="005F25E5" w:rsidRPr="00A41210">
        <w:rPr>
          <w:rFonts w:asciiTheme="minorHAnsi" w:hAnsiTheme="minorHAnsi" w:cstheme="minorHAnsi"/>
          <w:b/>
          <w:bCs/>
        </w:rPr>
        <w:t xml:space="preserve"> Network</w:t>
      </w:r>
    </w:p>
    <w:p w14:paraId="7BEFEFA6" w14:textId="77777777" w:rsidR="005F25E5" w:rsidRPr="0074197E" w:rsidRDefault="00FF7DEC" w:rsidP="005F25E5">
      <w:pPr>
        <w:rPr>
          <w:rStyle w:val="Hyperlink"/>
          <w:rFonts w:asciiTheme="minorHAnsi" w:hAnsiTheme="minorHAnsi"/>
          <w:color w:val="0000FF"/>
        </w:rPr>
      </w:pPr>
      <w:hyperlink r:id="rId38" w:history="1">
        <w:r w:rsidR="00AC7BE5" w:rsidRPr="0074197E">
          <w:rPr>
            <w:rStyle w:val="Hyperlink"/>
            <w:rFonts w:asciiTheme="minorHAnsi" w:hAnsiTheme="minorHAnsi" w:cstheme="minorHAnsi"/>
            <w:color w:val="0000FF"/>
          </w:rPr>
          <w:t>www.gla.ac.uk/services/humanresources/equalitydiversity/policy/dignityatwork/ran/</w:t>
        </w:r>
      </w:hyperlink>
    </w:p>
    <w:p w14:paraId="3EC99AA2" w14:textId="77777777" w:rsidR="005F25E5" w:rsidRPr="00A41210" w:rsidRDefault="005F25E5" w:rsidP="005F25E5">
      <w:pPr>
        <w:rPr>
          <w:rFonts w:asciiTheme="minorHAnsi" w:hAnsiTheme="minorHAnsi" w:cstheme="minorHAnsi"/>
        </w:rPr>
      </w:pPr>
    </w:p>
    <w:p w14:paraId="573DFEE9" w14:textId="77777777" w:rsidR="005F25E5" w:rsidRPr="00A41210" w:rsidRDefault="005F25E5" w:rsidP="005F25E5">
      <w:pPr>
        <w:autoSpaceDE w:val="0"/>
        <w:autoSpaceDN w:val="0"/>
        <w:adjustRightInd w:val="0"/>
        <w:rPr>
          <w:rFonts w:asciiTheme="minorHAnsi" w:hAnsiTheme="minorHAnsi" w:cstheme="minorHAnsi"/>
          <w:b/>
          <w:noProof/>
          <w:color w:val="000000"/>
        </w:rPr>
      </w:pPr>
      <w:r w:rsidRPr="00A41210">
        <w:rPr>
          <w:rFonts w:asciiTheme="minorHAnsi" w:hAnsiTheme="minorHAnsi" w:cstheme="minorHAnsi"/>
          <w:b/>
          <w:noProof/>
          <w:color w:val="000000"/>
        </w:rPr>
        <w:t>Equality and Diversity Unit</w:t>
      </w:r>
    </w:p>
    <w:p w14:paraId="0069041E" w14:textId="77777777" w:rsidR="006449A5" w:rsidRDefault="006449A5" w:rsidP="006449A5">
      <w:pPr>
        <w:rPr>
          <w:rFonts w:asciiTheme="minorHAnsi" w:hAnsiTheme="minorHAnsi" w:cstheme="minorHAnsi"/>
          <w:noProof/>
          <w:color w:val="000000"/>
        </w:rPr>
      </w:pPr>
      <w:r>
        <w:rPr>
          <w:rFonts w:asciiTheme="minorHAnsi" w:hAnsiTheme="minorHAnsi" w:cstheme="minorHAnsi"/>
          <w:noProof/>
          <w:color w:val="000000"/>
        </w:rPr>
        <w:t xml:space="preserve">(main </w:t>
      </w:r>
      <w:r w:rsidR="00244DD8">
        <w:rPr>
          <w:rFonts w:asciiTheme="minorHAnsi" w:hAnsiTheme="minorHAnsi" w:cstheme="minorHAnsi"/>
          <w:noProof/>
          <w:color w:val="000000"/>
        </w:rPr>
        <w:t>office</w:t>
      </w:r>
      <w:r>
        <w:rPr>
          <w:rFonts w:asciiTheme="minorHAnsi" w:hAnsiTheme="minorHAnsi" w:cstheme="minorHAnsi"/>
          <w:noProof/>
          <w:color w:val="000000"/>
        </w:rPr>
        <w:t xml:space="preserve"> is </w:t>
      </w:r>
      <w:r w:rsidR="00F01CFB">
        <w:rPr>
          <w:rFonts w:asciiTheme="minorHAnsi" w:hAnsiTheme="minorHAnsi" w:cstheme="minorHAnsi"/>
          <w:noProof/>
          <w:color w:val="000000"/>
        </w:rPr>
        <w:t>not on</w:t>
      </w:r>
      <w:r>
        <w:rPr>
          <w:rFonts w:asciiTheme="minorHAnsi" w:hAnsiTheme="minorHAnsi" w:cstheme="minorHAnsi"/>
          <w:noProof/>
          <w:color w:val="000000"/>
        </w:rPr>
        <w:t xml:space="preserve"> main campus</w:t>
      </w:r>
      <w:r w:rsidR="005F1255">
        <w:rPr>
          <w:rFonts w:asciiTheme="minorHAnsi" w:hAnsiTheme="minorHAnsi" w:cstheme="minorHAnsi"/>
          <w:noProof/>
          <w:color w:val="000000"/>
        </w:rPr>
        <w:t xml:space="preserve"> </w:t>
      </w:r>
      <w:r>
        <w:rPr>
          <w:rFonts w:asciiTheme="minorHAnsi" w:hAnsiTheme="minorHAnsi" w:cstheme="minorHAnsi"/>
          <w:noProof/>
          <w:color w:val="000000"/>
        </w:rPr>
        <w:t>–</w:t>
      </w:r>
      <w:r w:rsidR="005F1255">
        <w:rPr>
          <w:rFonts w:asciiTheme="minorHAnsi" w:hAnsiTheme="minorHAnsi" w:cstheme="minorHAnsi"/>
          <w:noProof/>
          <w:color w:val="000000"/>
        </w:rPr>
        <w:t xml:space="preserve"> meetings can be arrange by appointment</w:t>
      </w:r>
      <w:r>
        <w:rPr>
          <w:rFonts w:asciiTheme="minorHAnsi" w:hAnsiTheme="minorHAnsi" w:cstheme="minorHAnsi"/>
          <w:noProof/>
          <w:color w:val="000000"/>
        </w:rPr>
        <w:t>)</w:t>
      </w:r>
      <w:r w:rsidR="00F01CFB">
        <w:rPr>
          <w:rFonts w:asciiTheme="minorHAnsi" w:hAnsiTheme="minorHAnsi" w:cstheme="minorHAnsi"/>
          <w:noProof/>
          <w:color w:val="000000"/>
        </w:rPr>
        <w:t xml:space="preserve"> </w:t>
      </w:r>
      <w:r>
        <w:rPr>
          <w:rFonts w:asciiTheme="minorHAnsi" w:hAnsiTheme="minorHAnsi" w:cstheme="minorHAnsi"/>
          <w:noProof/>
          <w:color w:val="000000"/>
        </w:rPr>
        <w:tab/>
      </w:r>
    </w:p>
    <w:p w14:paraId="562E2B87" w14:textId="031D452D" w:rsidR="006449A5" w:rsidRDefault="006449A5" w:rsidP="006449A5">
      <w:pPr>
        <w:rPr>
          <w:rFonts w:asciiTheme="minorHAnsi" w:hAnsiTheme="minorHAnsi" w:cstheme="minorHAnsi"/>
          <w:color w:val="000000"/>
        </w:rPr>
      </w:pPr>
      <w:proofErr w:type="gramStart"/>
      <w:r>
        <w:rPr>
          <w:rFonts w:asciiTheme="minorHAnsi" w:hAnsiTheme="minorHAnsi" w:cstheme="minorHAnsi"/>
          <w:color w:val="000000"/>
        </w:rPr>
        <w:t>6</w:t>
      </w:r>
      <w:r w:rsidRPr="006449A5">
        <w:rPr>
          <w:rFonts w:asciiTheme="minorHAnsi" w:hAnsiTheme="minorHAnsi" w:cstheme="minorHAnsi"/>
          <w:color w:val="000000"/>
          <w:vertAlign w:val="superscript"/>
        </w:rPr>
        <w:t>th</w:t>
      </w:r>
      <w:proofErr w:type="gramEnd"/>
      <w:r w:rsidR="00A60740">
        <w:rPr>
          <w:rFonts w:asciiTheme="minorHAnsi" w:hAnsiTheme="minorHAnsi" w:cstheme="minorHAnsi"/>
          <w:color w:val="000000"/>
        </w:rPr>
        <w:t xml:space="preserve"> Floor, Tay House</w:t>
      </w:r>
    </w:p>
    <w:p w14:paraId="4448BD2C" w14:textId="46A259A6" w:rsidR="005F25E5" w:rsidRPr="00A41210" w:rsidRDefault="00A60740" w:rsidP="006449A5">
      <w:pPr>
        <w:rPr>
          <w:rFonts w:asciiTheme="minorHAnsi" w:hAnsiTheme="minorHAnsi" w:cstheme="minorHAnsi"/>
          <w:noProof/>
          <w:color w:val="000000"/>
        </w:rPr>
      </w:pPr>
      <w:r>
        <w:rPr>
          <w:rFonts w:asciiTheme="minorHAnsi" w:hAnsiTheme="minorHAnsi" w:cstheme="minorHAnsi"/>
          <w:color w:val="000000"/>
        </w:rPr>
        <w:t>Glasgow G12 8QQ</w:t>
      </w:r>
    </w:p>
    <w:p w14:paraId="358E26BD" w14:textId="77777777" w:rsidR="005F25E5" w:rsidRPr="00A41210" w:rsidRDefault="005F25E5" w:rsidP="006449A5">
      <w:pPr>
        <w:autoSpaceDE w:val="0"/>
        <w:autoSpaceDN w:val="0"/>
        <w:adjustRightInd w:val="0"/>
        <w:rPr>
          <w:rFonts w:asciiTheme="minorHAnsi" w:hAnsiTheme="minorHAnsi" w:cstheme="minorHAnsi"/>
          <w:noProof/>
          <w:color w:val="000000"/>
        </w:rPr>
      </w:pPr>
      <w:r w:rsidRPr="00A41210">
        <w:rPr>
          <w:rFonts w:asciiTheme="minorHAnsi" w:hAnsiTheme="minorHAnsi" w:cstheme="minorHAnsi"/>
          <w:noProof/>
          <w:color w:val="000000"/>
        </w:rPr>
        <w:t>Tel: 0141 330 1887</w:t>
      </w:r>
    </w:p>
    <w:p w14:paraId="2970EDC3" w14:textId="77777777" w:rsidR="005F25E5" w:rsidRPr="005F1255" w:rsidRDefault="005F25E5" w:rsidP="006449A5">
      <w:pPr>
        <w:autoSpaceDE w:val="0"/>
        <w:autoSpaceDN w:val="0"/>
        <w:adjustRightInd w:val="0"/>
        <w:rPr>
          <w:rFonts w:asciiTheme="minorHAnsi" w:hAnsiTheme="minorHAnsi" w:cstheme="minorHAnsi"/>
          <w:noProof/>
          <w:color w:val="0000CC"/>
          <w:u w:val="single"/>
        </w:rPr>
      </w:pPr>
      <w:r w:rsidRPr="00A41210">
        <w:rPr>
          <w:rFonts w:asciiTheme="minorHAnsi" w:hAnsiTheme="minorHAnsi" w:cstheme="minorHAnsi"/>
          <w:noProof/>
          <w:color w:val="000000"/>
        </w:rPr>
        <w:t xml:space="preserve">Email: </w:t>
      </w:r>
      <w:hyperlink r:id="rId39" w:history="1">
        <w:r w:rsidR="00531299" w:rsidRPr="00F55DCE">
          <w:rPr>
            <w:rStyle w:val="Hyperlink"/>
            <w:rFonts w:asciiTheme="minorHAnsi" w:hAnsiTheme="minorHAnsi" w:cstheme="minorHAnsi"/>
            <w:noProof/>
            <w:color w:val="0000CC"/>
            <w:u w:val="none"/>
          </w:rPr>
          <w:t>equality@glasgow.ac.uk</w:t>
        </w:r>
      </w:hyperlink>
    </w:p>
    <w:p w14:paraId="6C5E2828" w14:textId="77777777" w:rsidR="006029AE" w:rsidRPr="005F1255" w:rsidRDefault="006029AE" w:rsidP="005F25E5">
      <w:pPr>
        <w:autoSpaceDE w:val="0"/>
        <w:autoSpaceDN w:val="0"/>
        <w:adjustRightInd w:val="0"/>
        <w:rPr>
          <w:rFonts w:asciiTheme="minorHAnsi" w:hAnsiTheme="minorHAnsi" w:cstheme="minorHAnsi"/>
          <w:color w:val="0000CC"/>
        </w:rPr>
      </w:pPr>
      <w:r w:rsidRPr="005F1255">
        <w:rPr>
          <w:rFonts w:asciiTheme="minorHAnsi" w:hAnsiTheme="minorHAnsi" w:cstheme="minorHAnsi"/>
          <w:color w:val="0000CC"/>
        </w:rPr>
        <w:fldChar w:fldCharType="begin"/>
      </w:r>
      <w:r w:rsidRPr="005F1255">
        <w:rPr>
          <w:rFonts w:asciiTheme="minorHAnsi" w:hAnsiTheme="minorHAnsi" w:cstheme="minorHAnsi"/>
          <w:color w:val="0000CC"/>
        </w:rPr>
        <w:instrText xml:space="preserve"> HYPERLINK "http://www.gla.ac.uk/services/equalitydiversity/</w:instrText>
      </w:r>
    </w:p>
    <w:p w14:paraId="733769F5" w14:textId="77777777" w:rsidR="006029AE" w:rsidRPr="005F1255" w:rsidRDefault="006029AE" w:rsidP="005F25E5">
      <w:pPr>
        <w:autoSpaceDE w:val="0"/>
        <w:autoSpaceDN w:val="0"/>
        <w:adjustRightInd w:val="0"/>
        <w:rPr>
          <w:rStyle w:val="Hyperlink"/>
          <w:rFonts w:asciiTheme="minorHAnsi" w:hAnsiTheme="minorHAnsi" w:cstheme="minorHAnsi"/>
          <w:color w:val="0000CC"/>
        </w:rPr>
      </w:pPr>
      <w:r w:rsidRPr="005F1255">
        <w:rPr>
          <w:rFonts w:asciiTheme="minorHAnsi" w:hAnsiTheme="minorHAnsi" w:cstheme="minorHAnsi"/>
          <w:color w:val="0000CC"/>
        </w:rPr>
        <w:instrText xml:space="preserve">" </w:instrText>
      </w:r>
      <w:r w:rsidRPr="005F1255">
        <w:rPr>
          <w:rFonts w:asciiTheme="minorHAnsi" w:hAnsiTheme="minorHAnsi" w:cstheme="minorHAnsi"/>
          <w:color w:val="0000CC"/>
        </w:rPr>
        <w:fldChar w:fldCharType="separate"/>
      </w:r>
      <w:r w:rsidRPr="005F1255">
        <w:rPr>
          <w:rStyle w:val="Hyperlink"/>
          <w:rFonts w:asciiTheme="minorHAnsi" w:hAnsiTheme="minorHAnsi" w:cstheme="minorHAnsi"/>
          <w:color w:val="0000CC"/>
        </w:rPr>
        <w:t>www.gla.ac.uk/services/equalitydiversity/</w:t>
      </w:r>
    </w:p>
    <w:p w14:paraId="4118DEFC" w14:textId="77777777" w:rsidR="00A60740" w:rsidRDefault="006029AE" w:rsidP="005F25E5">
      <w:pPr>
        <w:rPr>
          <w:rFonts w:asciiTheme="minorHAnsi" w:hAnsiTheme="minorHAnsi" w:cstheme="minorHAnsi"/>
          <w:color w:val="0000CC"/>
        </w:rPr>
      </w:pPr>
      <w:r w:rsidRPr="005F1255">
        <w:rPr>
          <w:rFonts w:asciiTheme="minorHAnsi" w:hAnsiTheme="minorHAnsi" w:cstheme="minorHAnsi"/>
          <w:color w:val="0000CC"/>
        </w:rPr>
        <w:fldChar w:fldCharType="end"/>
      </w:r>
    </w:p>
    <w:p w14:paraId="2FE8DDB5" w14:textId="512CDCA1" w:rsidR="005F25E5" w:rsidRPr="00A41210" w:rsidRDefault="005F25E5" w:rsidP="005F25E5">
      <w:pPr>
        <w:rPr>
          <w:rFonts w:asciiTheme="minorHAnsi" w:hAnsiTheme="minorHAnsi" w:cstheme="minorHAnsi"/>
          <w:b/>
        </w:rPr>
      </w:pPr>
      <w:r w:rsidRPr="00A41210">
        <w:rPr>
          <w:rFonts w:asciiTheme="minorHAnsi" w:hAnsiTheme="minorHAnsi" w:cstheme="minorHAnsi"/>
          <w:b/>
        </w:rPr>
        <w:t>9.1 For Students</w:t>
      </w:r>
    </w:p>
    <w:p w14:paraId="138E2C6B" w14:textId="77777777" w:rsidR="005F25E5" w:rsidRPr="00A41210" w:rsidRDefault="005F25E5" w:rsidP="005F25E5">
      <w:pPr>
        <w:rPr>
          <w:rFonts w:asciiTheme="minorHAnsi" w:hAnsiTheme="minorHAnsi" w:cstheme="minorHAnsi"/>
          <w:b/>
        </w:rPr>
      </w:pPr>
    </w:p>
    <w:p w14:paraId="504AB92C" w14:textId="77777777" w:rsidR="005F25E5" w:rsidRPr="00A41210" w:rsidRDefault="005F25E5" w:rsidP="005F25E5">
      <w:pPr>
        <w:rPr>
          <w:rFonts w:asciiTheme="minorHAnsi" w:hAnsiTheme="minorHAnsi" w:cstheme="minorHAnsi"/>
          <w:b/>
          <w:color w:val="000000"/>
        </w:rPr>
      </w:pPr>
      <w:r w:rsidRPr="00A41210">
        <w:rPr>
          <w:rFonts w:asciiTheme="minorHAnsi" w:hAnsiTheme="minorHAnsi" w:cstheme="minorHAnsi"/>
          <w:b/>
          <w:color w:val="000000"/>
        </w:rPr>
        <w:t>The Students’ Representative Council – Advice Centre</w:t>
      </w:r>
    </w:p>
    <w:p w14:paraId="5DAE9E94" w14:textId="5DCA5345" w:rsidR="005F25E5" w:rsidRPr="00A41210" w:rsidRDefault="005F25E5" w:rsidP="005F25E5">
      <w:pPr>
        <w:rPr>
          <w:rFonts w:asciiTheme="minorHAnsi" w:hAnsiTheme="minorHAnsi" w:cstheme="minorHAnsi"/>
          <w:color w:val="000000"/>
        </w:rPr>
      </w:pPr>
      <w:r w:rsidRPr="00A41210">
        <w:rPr>
          <w:rFonts w:asciiTheme="minorHAnsi" w:hAnsiTheme="minorHAnsi" w:cstheme="minorHAnsi"/>
          <w:color w:val="000000"/>
        </w:rPr>
        <w:t>McIntyre Building</w:t>
      </w:r>
      <w:r w:rsidRPr="00A41210">
        <w:rPr>
          <w:rFonts w:asciiTheme="minorHAnsi" w:hAnsiTheme="minorHAnsi" w:cstheme="minorHAnsi"/>
          <w:color w:val="000000"/>
        </w:rPr>
        <w:br/>
        <w:t>University Avenue</w:t>
      </w:r>
      <w:r w:rsidRPr="00A41210">
        <w:rPr>
          <w:rFonts w:asciiTheme="minorHAnsi" w:hAnsiTheme="minorHAnsi" w:cstheme="minorHAnsi"/>
          <w:color w:val="000000"/>
        </w:rPr>
        <w:br/>
        <w:t>Glasgow G12 8QQ</w:t>
      </w:r>
    </w:p>
    <w:p w14:paraId="0F068C8E" w14:textId="77777777" w:rsidR="005F25E5" w:rsidRPr="00A41210" w:rsidRDefault="005F25E5" w:rsidP="005F25E5">
      <w:pPr>
        <w:rPr>
          <w:rFonts w:asciiTheme="minorHAnsi" w:hAnsiTheme="minorHAnsi" w:cstheme="minorHAnsi"/>
          <w:color w:val="000000"/>
        </w:rPr>
      </w:pPr>
      <w:r w:rsidRPr="00A41210">
        <w:rPr>
          <w:rFonts w:asciiTheme="minorHAnsi" w:hAnsiTheme="minorHAnsi" w:cstheme="minorHAnsi"/>
          <w:color w:val="000000"/>
        </w:rPr>
        <w:t xml:space="preserve">Tel: 0141 </w:t>
      </w:r>
      <w:r w:rsidR="00721C96" w:rsidRPr="00A41210">
        <w:rPr>
          <w:rFonts w:asciiTheme="minorHAnsi" w:hAnsiTheme="minorHAnsi" w:cstheme="minorHAnsi"/>
          <w:color w:val="000000"/>
        </w:rPr>
        <w:t>330 5360</w:t>
      </w:r>
      <w:r w:rsidRPr="00A41210">
        <w:rPr>
          <w:rFonts w:asciiTheme="minorHAnsi" w:hAnsiTheme="minorHAnsi" w:cstheme="minorHAnsi"/>
          <w:color w:val="000000"/>
        </w:rPr>
        <w:br/>
        <w:t xml:space="preserve">Email: </w:t>
      </w:r>
      <w:hyperlink r:id="rId40" w:history="1">
        <w:r w:rsidRPr="00A41210">
          <w:rPr>
            <w:rStyle w:val="Hyperlink"/>
            <w:rFonts w:asciiTheme="minorHAnsi" w:hAnsiTheme="minorHAnsi" w:cstheme="minorHAnsi"/>
            <w:color w:val="0000FF"/>
            <w:u w:val="none"/>
          </w:rPr>
          <w:t>advice@src.gla.ac.uk</w:t>
        </w:r>
      </w:hyperlink>
    </w:p>
    <w:p w14:paraId="094ACF93" w14:textId="77777777" w:rsidR="005F25E5" w:rsidRPr="0074197E" w:rsidRDefault="00FF7DEC" w:rsidP="005F25E5">
      <w:pPr>
        <w:rPr>
          <w:rStyle w:val="Hyperlink"/>
          <w:rFonts w:asciiTheme="minorHAnsi" w:hAnsiTheme="minorHAnsi"/>
          <w:color w:val="0000FF"/>
        </w:rPr>
      </w:pPr>
      <w:hyperlink r:id="rId41" w:history="1">
        <w:r w:rsidR="00E81704" w:rsidRPr="0074197E">
          <w:rPr>
            <w:rStyle w:val="Hyperlink"/>
            <w:rFonts w:asciiTheme="minorHAnsi" w:hAnsiTheme="minorHAnsi" w:cstheme="minorHAnsi"/>
            <w:color w:val="0000FF"/>
          </w:rPr>
          <w:t>www.glasgowstudent.net/advice/</w:t>
        </w:r>
      </w:hyperlink>
    </w:p>
    <w:p w14:paraId="1609DF6B" w14:textId="77777777" w:rsidR="005F25E5" w:rsidRPr="00A41210" w:rsidRDefault="005F25E5" w:rsidP="005F25E5">
      <w:pPr>
        <w:rPr>
          <w:rFonts w:asciiTheme="minorHAnsi" w:hAnsiTheme="minorHAnsi" w:cstheme="minorHAnsi"/>
        </w:rPr>
      </w:pPr>
    </w:p>
    <w:p w14:paraId="13CCDB5F" w14:textId="77777777" w:rsidR="005F25E5" w:rsidRPr="00A41210" w:rsidRDefault="005F25E5" w:rsidP="005F25E5">
      <w:pPr>
        <w:rPr>
          <w:rFonts w:asciiTheme="minorHAnsi" w:hAnsiTheme="minorHAnsi" w:cstheme="minorHAnsi"/>
          <w:b/>
          <w:bCs/>
        </w:rPr>
      </w:pPr>
      <w:r w:rsidRPr="00A41210">
        <w:rPr>
          <w:rFonts w:asciiTheme="minorHAnsi" w:hAnsiTheme="minorHAnsi" w:cstheme="minorHAnsi"/>
          <w:b/>
          <w:bCs/>
        </w:rPr>
        <w:t>Counselling and Psychological Services</w:t>
      </w:r>
    </w:p>
    <w:p w14:paraId="35089AA3" w14:textId="77777777" w:rsidR="005F25E5" w:rsidRPr="00A41210" w:rsidRDefault="002745FD" w:rsidP="005F25E5">
      <w:pPr>
        <w:rPr>
          <w:rFonts w:asciiTheme="minorHAnsi" w:hAnsiTheme="minorHAnsi" w:cstheme="minorHAnsi"/>
          <w:color w:val="000000"/>
        </w:rPr>
      </w:pPr>
      <w:r w:rsidRPr="00A41210">
        <w:rPr>
          <w:rFonts w:asciiTheme="minorHAnsi" w:hAnsiTheme="minorHAnsi" w:cstheme="minorHAnsi"/>
          <w:color w:val="000000"/>
        </w:rPr>
        <w:t>67</w:t>
      </w:r>
      <w:r w:rsidR="005F25E5" w:rsidRPr="00A41210">
        <w:rPr>
          <w:rFonts w:asciiTheme="minorHAnsi" w:hAnsiTheme="minorHAnsi" w:cstheme="minorHAnsi"/>
          <w:color w:val="000000"/>
        </w:rPr>
        <w:t xml:space="preserve"> </w:t>
      </w:r>
      <w:proofErr w:type="spellStart"/>
      <w:r w:rsidR="005F25E5" w:rsidRPr="00A41210">
        <w:rPr>
          <w:rFonts w:asciiTheme="minorHAnsi" w:hAnsiTheme="minorHAnsi" w:cstheme="minorHAnsi"/>
          <w:color w:val="000000"/>
        </w:rPr>
        <w:t>Southpark</w:t>
      </w:r>
      <w:proofErr w:type="spellEnd"/>
      <w:r w:rsidR="005F25E5" w:rsidRPr="00A41210">
        <w:rPr>
          <w:rFonts w:asciiTheme="minorHAnsi" w:hAnsiTheme="minorHAnsi" w:cstheme="minorHAnsi"/>
          <w:color w:val="000000"/>
        </w:rPr>
        <w:t xml:space="preserve"> Avenue</w:t>
      </w:r>
    </w:p>
    <w:p w14:paraId="262131DD" w14:textId="77777777" w:rsidR="005F25E5" w:rsidRPr="00A41210" w:rsidRDefault="005F25E5" w:rsidP="005F25E5">
      <w:pPr>
        <w:rPr>
          <w:rFonts w:asciiTheme="minorHAnsi" w:hAnsiTheme="minorHAnsi" w:cstheme="minorHAnsi"/>
          <w:color w:val="000000"/>
        </w:rPr>
      </w:pPr>
      <w:r w:rsidRPr="00A41210">
        <w:rPr>
          <w:rFonts w:asciiTheme="minorHAnsi" w:hAnsiTheme="minorHAnsi" w:cstheme="minorHAnsi"/>
          <w:color w:val="000000"/>
        </w:rPr>
        <w:t>Glasgow</w:t>
      </w:r>
      <w:r w:rsidR="003812B9" w:rsidRPr="00A41210">
        <w:rPr>
          <w:rFonts w:asciiTheme="minorHAnsi" w:hAnsiTheme="minorHAnsi" w:cstheme="minorHAnsi"/>
          <w:color w:val="000000"/>
        </w:rPr>
        <w:t xml:space="preserve"> G12 8LE</w:t>
      </w:r>
    </w:p>
    <w:p w14:paraId="6282AC2C" w14:textId="77777777" w:rsidR="005F25E5" w:rsidRPr="00A41210" w:rsidRDefault="005F25E5" w:rsidP="005F25E5">
      <w:pPr>
        <w:rPr>
          <w:rFonts w:asciiTheme="minorHAnsi" w:hAnsiTheme="minorHAnsi" w:cstheme="minorHAnsi"/>
          <w:color w:val="000000"/>
        </w:rPr>
      </w:pPr>
      <w:r w:rsidRPr="00A41210">
        <w:rPr>
          <w:rFonts w:asciiTheme="minorHAnsi" w:hAnsiTheme="minorHAnsi" w:cstheme="minorHAnsi"/>
          <w:color w:val="000000"/>
        </w:rPr>
        <w:t>Tel: 0141 330 4528</w:t>
      </w:r>
    </w:p>
    <w:p w14:paraId="4A13F95D" w14:textId="77777777" w:rsidR="005F25E5" w:rsidRPr="00A41210" w:rsidRDefault="005F25E5" w:rsidP="005F25E5">
      <w:pPr>
        <w:rPr>
          <w:rFonts w:asciiTheme="minorHAnsi" w:hAnsiTheme="minorHAnsi" w:cstheme="minorHAnsi"/>
          <w:b/>
          <w:color w:val="000000"/>
        </w:rPr>
      </w:pPr>
      <w:r w:rsidRPr="00A41210">
        <w:rPr>
          <w:rFonts w:asciiTheme="minorHAnsi" w:hAnsiTheme="minorHAnsi" w:cstheme="minorHAnsi"/>
          <w:color w:val="000000"/>
        </w:rPr>
        <w:t xml:space="preserve">Email: </w:t>
      </w:r>
      <w:hyperlink r:id="rId42" w:history="1">
        <w:r w:rsidRPr="00A41210">
          <w:rPr>
            <w:rStyle w:val="Hyperlink"/>
            <w:rFonts w:asciiTheme="minorHAnsi" w:hAnsiTheme="minorHAnsi" w:cstheme="minorHAnsi"/>
            <w:color w:val="0000FF"/>
            <w:u w:val="none"/>
          </w:rPr>
          <w:t>studentcounselling@glasgow.ac.uk</w:t>
        </w:r>
      </w:hyperlink>
    </w:p>
    <w:p w14:paraId="7B523568" w14:textId="77777777" w:rsidR="005F25E5" w:rsidRPr="00A41210" w:rsidRDefault="00FF7DEC" w:rsidP="005F25E5">
      <w:pPr>
        <w:rPr>
          <w:rFonts w:asciiTheme="minorHAnsi" w:hAnsiTheme="minorHAnsi" w:cstheme="minorHAnsi"/>
          <w:color w:val="0000FF"/>
        </w:rPr>
      </w:pPr>
      <w:hyperlink r:id="rId43" w:history="1">
        <w:r w:rsidR="005F25E5" w:rsidRPr="00A41210">
          <w:rPr>
            <w:rStyle w:val="Hyperlink"/>
            <w:rFonts w:asciiTheme="minorHAnsi" w:hAnsiTheme="minorHAnsi" w:cstheme="minorHAnsi"/>
            <w:color w:val="0000FF"/>
          </w:rPr>
          <w:t>www.gla.ac.uk/services/counselling/</w:t>
        </w:r>
      </w:hyperlink>
    </w:p>
    <w:p w14:paraId="1BD7C1B5" w14:textId="77777777" w:rsidR="005F25E5" w:rsidRPr="00A41210" w:rsidRDefault="005F25E5" w:rsidP="005F25E5">
      <w:pPr>
        <w:rPr>
          <w:rFonts w:asciiTheme="minorHAnsi" w:hAnsiTheme="minorHAnsi" w:cstheme="minorHAnsi"/>
        </w:rPr>
      </w:pPr>
    </w:p>
    <w:p w14:paraId="3F2EF806" w14:textId="77777777" w:rsidR="005F25E5" w:rsidRPr="00A41210" w:rsidRDefault="005F25E5" w:rsidP="005F25E5">
      <w:pPr>
        <w:rPr>
          <w:rFonts w:asciiTheme="minorHAnsi" w:hAnsiTheme="minorHAnsi" w:cstheme="minorHAnsi"/>
          <w:b/>
          <w:bCs/>
        </w:rPr>
      </w:pPr>
      <w:r w:rsidRPr="00A41210">
        <w:rPr>
          <w:rFonts w:asciiTheme="minorHAnsi" w:hAnsiTheme="minorHAnsi" w:cstheme="minorHAnsi"/>
          <w:b/>
          <w:bCs/>
        </w:rPr>
        <w:t>Senate Office</w:t>
      </w:r>
    </w:p>
    <w:p w14:paraId="07EDCBA9" w14:textId="77777777" w:rsidR="005F25E5" w:rsidRPr="00A41210" w:rsidRDefault="005F25E5" w:rsidP="005F25E5">
      <w:pPr>
        <w:rPr>
          <w:rFonts w:asciiTheme="minorHAnsi" w:hAnsiTheme="minorHAnsi" w:cstheme="minorHAnsi"/>
          <w:color w:val="000000"/>
        </w:rPr>
      </w:pPr>
      <w:r w:rsidRPr="00A41210">
        <w:rPr>
          <w:rFonts w:asciiTheme="minorHAnsi" w:hAnsiTheme="minorHAnsi" w:cstheme="minorHAnsi"/>
          <w:color w:val="000000"/>
        </w:rPr>
        <w:t>Level 6, South Front</w:t>
      </w:r>
    </w:p>
    <w:p w14:paraId="48AABED4" w14:textId="77777777" w:rsidR="005F25E5" w:rsidRPr="00A41210" w:rsidRDefault="005F25E5" w:rsidP="005F25E5">
      <w:pPr>
        <w:rPr>
          <w:rFonts w:asciiTheme="minorHAnsi" w:hAnsiTheme="minorHAnsi" w:cstheme="minorHAnsi"/>
          <w:color w:val="000000"/>
        </w:rPr>
      </w:pPr>
      <w:r w:rsidRPr="00A41210">
        <w:rPr>
          <w:rFonts w:asciiTheme="minorHAnsi" w:hAnsiTheme="minorHAnsi" w:cstheme="minorHAnsi"/>
          <w:color w:val="000000"/>
        </w:rPr>
        <w:t>Gilbert Scott Building</w:t>
      </w:r>
    </w:p>
    <w:p w14:paraId="596799D7" w14:textId="77777777" w:rsidR="005F25E5" w:rsidRPr="00A41210" w:rsidRDefault="005F25E5" w:rsidP="005F25E5">
      <w:pPr>
        <w:rPr>
          <w:rFonts w:asciiTheme="minorHAnsi" w:hAnsiTheme="minorHAnsi" w:cstheme="minorHAnsi"/>
          <w:color w:val="000000"/>
        </w:rPr>
      </w:pPr>
      <w:r w:rsidRPr="00A41210">
        <w:rPr>
          <w:rFonts w:asciiTheme="minorHAnsi" w:hAnsiTheme="minorHAnsi" w:cstheme="minorHAnsi"/>
          <w:color w:val="000000"/>
        </w:rPr>
        <w:t>Glasgow G12 8QQ</w:t>
      </w:r>
      <w:r w:rsidRPr="00A41210">
        <w:rPr>
          <w:rFonts w:asciiTheme="minorHAnsi" w:hAnsiTheme="minorHAnsi" w:cstheme="minorHAnsi"/>
          <w:color w:val="000000"/>
        </w:rPr>
        <w:br/>
        <w:t>Tel: 0141 330 6063</w:t>
      </w:r>
    </w:p>
    <w:p w14:paraId="7685AA3D" w14:textId="77777777" w:rsidR="005F25E5" w:rsidRPr="00A41210" w:rsidRDefault="00FF7DEC" w:rsidP="005F25E5">
      <w:pPr>
        <w:rPr>
          <w:rFonts w:asciiTheme="minorHAnsi" w:hAnsiTheme="minorHAnsi" w:cstheme="minorHAnsi"/>
          <w:color w:val="0000FF"/>
        </w:rPr>
      </w:pPr>
      <w:hyperlink r:id="rId44" w:history="1">
        <w:r w:rsidR="005F25E5" w:rsidRPr="00A41210">
          <w:rPr>
            <w:rStyle w:val="Hyperlink"/>
            <w:rFonts w:asciiTheme="minorHAnsi" w:hAnsiTheme="minorHAnsi" w:cstheme="minorHAnsi"/>
            <w:color w:val="0000FF"/>
          </w:rPr>
          <w:t>www.gla.ac.uk/services/senateoffice/</w:t>
        </w:r>
      </w:hyperlink>
    </w:p>
    <w:p w14:paraId="00E0DDE6" w14:textId="77777777" w:rsidR="005F25E5" w:rsidRPr="00A41210" w:rsidRDefault="005F25E5" w:rsidP="005F25E5">
      <w:pPr>
        <w:rPr>
          <w:rFonts w:asciiTheme="minorHAnsi" w:hAnsiTheme="minorHAnsi" w:cstheme="minorHAnsi"/>
        </w:rPr>
      </w:pPr>
    </w:p>
    <w:p w14:paraId="4515BEDC" w14:textId="77777777" w:rsidR="00F55DCE" w:rsidRDefault="00F55DCE">
      <w:pPr>
        <w:spacing w:after="200" w:line="276" w:lineRule="auto"/>
        <w:rPr>
          <w:rFonts w:asciiTheme="minorHAnsi" w:hAnsiTheme="minorHAnsi" w:cstheme="minorHAnsi"/>
          <w:b/>
        </w:rPr>
      </w:pPr>
      <w:r>
        <w:rPr>
          <w:rFonts w:asciiTheme="minorHAnsi" w:hAnsiTheme="minorHAnsi" w:cstheme="minorHAnsi"/>
          <w:b/>
        </w:rPr>
        <w:br w:type="page"/>
      </w:r>
    </w:p>
    <w:p w14:paraId="4DAD7E38" w14:textId="29D3DE09" w:rsidR="005F25E5" w:rsidRPr="00A41210" w:rsidRDefault="00F55DCE" w:rsidP="005F25E5">
      <w:pPr>
        <w:rPr>
          <w:rFonts w:asciiTheme="minorHAnsi" w:hAnsiTheme="minorHAnsi" w:cstheme="minorHAnsi"/>
          <w:b/>
        </w:rPr>
      </w:pPr>
      <w:proofErr w:type="gramStart"/>
      <w:r>
        <w:rPr>
          <w:rFonts w:asciiTheme="minorHAnsi" w:hAnsiTheme="minorHAnsi" w:cstheme="minorHAnsi"/>
          <w:b/>
        </w:rPr>
        <w:lastRenderedPageBreak/>
        <w:t>9.</w:t>
      </w:r>
      <w:r w:rsidR="005F25E5" w:rsidRPr="00A41210">
        <w:rPr>
          <w:rFonts w:asciiTheme="minorHAnsi" w:hAnsiTheme="minorHAnsi" w:cstheme="minorHAnsi"/>
          <w:b/>
        </w:rPr>
        <w:t>2</w:t>
      </w:r>
      <w:proofErr w:type="gramEnd"/>
      <w:r w:rsidR="005F25E5" w:rsidRPr="00A41210">
        <w:rPr>
          <w:rFonts w:asciiTheme="minorHAnsi" w:hAnsiTheme="minorHAnsi" w:cstheme="minorHAnsi"/>
          <w:b/>
        </w:rPr>
        <w:t xml:space="preserve"> For Employees</w:t>
      </w:r>
    </w:p>
    <w:p w14:paraId="13D016FE" w14:textId="77777777" w:rsidR="005F25E5" w:rsidRPr="00A41210" w:rsidRDefault="005F25E5" w:rsidP="005F25E5">
      <w:pPr>
        <w:rPr>
          <w:rFonts w:asciiTheme="minorHAnsi" w:hAnsiTheme="minorHAnsi" w:cstheme="minorHAnsi"/>
          <w:b/>
        </w:rPr>
      </w:pPr>
    </w:p>
    <w:p w14:paraId="310EDBC0" w14:textId="77777777" w:rsidR="005F25E5" w:rsidRPr="00A41210" w:rsidRDefault="005F25E5" w:rsidP="005F25E5">
      <w:pPr>
        <w:rPr>
          <w:rFonts w:asciiTheme="minorHAnsi" w:hAnsiTheme="minorHAnsi" w:cstheme="minorHAnsi"/>
          <w:b/>
          <w:color w:val="000000"/>
        </w:rPr>
      </w:pPr>
      <w:r w:rsidRPr="00A41210">
        <w:rPr>
          <w:rFonts w:asciiTheme="minorHAnsi" w:hAnsiTheme="minorHAnsi" w:cstheme="minorHAnsi"/>
          <w:b/>
          <w:color w:val="000000"/>
        </w:rPr>
        <w:t>Human Resources Department</w:t>
      </w:r>
    </w:p>
    <w:p w14:paraId="2211278C" w14:textId="77777777" w:rsidR="005F1255" w:rsidRDefault="009F51C9" w:rsidP="005F25E5">
      <w:pPr>
        <w:rPr>
          <w:rFonts w:asciiTheme="minorHAnsi" w:hAnsiTheme="minorHAnsi" w:cstheme="minorHAnsi"/>
          <w:color w:val="000000"/>
        </w:rPr>
      </w:pPr>
      <w:r w:rsidRPr="009F51C9">
        <w:rPr>
          <w:rFonts w:asciiTheme="minorHAnsi" w:hAnsiTheme="minorHAnsi" w:cstheme="minorHAnsi"/>
          <w:color w:val="000000"/>
        </w:rPr>
        <w:t>(</w:t>
      </w:r>
      <w:proofErr w:type="gramStart"/>
      <w:r w:rsidRPr="009F51C9">
        <w:rPr>
          <w:rFonts w:asciiTheme="minorHAnsi" w:hAnsiTheme="minorHAnsi" w:cstheme="minorHAnsi"/>
          <w:color w:val="000000"/>
        </w:rPr>
        <w:t>main</w:t>
      </w:r>
      <w:proofErr w:type="gramEnd"/>
      <w:r w:rsidRPr="009F51C9">
        <w:rPr>
          <w:rFonts w:asciiTheme="minorHAnsi" w:hAnsiTheme="minorHAnsi" w:cstheme="minorHAnsi"/>
          <w:color w:val="000000"/>
        </w:rPr>
        <w:t xml:space="preserve"> office is </w:t>
      </w:r>
      <w:r w:rsidR="00F01CFB">
        <w:rPr>
          <w:rFonts w:asciiTheme="minorHAnsi" w:hAnsiTheme="minorHAnsi" w:cstheme="minorHAnsi"/>
          <w:color w:val="000000"/>
        </w:rPr>
        <w:t>not on</w:t>
      </w:r>
      <w:r w:rsidRPr="009F51C9">
        <w:rPr>
          <w:rFonts w:asciiTheme="minorHAnsi" w:hAnsiTheme="minorHAnsi" w:cstheme="minorHAnsi"/>
          <w:color w:val="000000"/>
        </w:rPr>
        <w:t xml:space="preserve"> main campus – </w:t>
      </w:r>
      <w:r w:rsidR="005F1255">
        <w:rPr>
          <w:rFonts w:asciiTheme="minorHAnsi" w:hAnsiTheme="minorHAnsi" w:cstheme="minorHAnsi"/>
          <w:noProof/>
          <w:color w:val="000000"/>
        </w:rPr>
        <w:t>meetings can be arrange by appointment</w:t>
      </w:r>
      <w:r w:rsidR="005F1255">
        <w:rPr>
          <w:rFonts w:asciiTheme="minorHAnsi" w:hAnsiTheme="minorHAnsi" w:cstheme="minorHAnsi"/>
          <w:color w:val="000000"/>
        </w:rPr>
        <w:t>)</w:t>
      </w:r>
    </w:p>
    <w:p w14:paraId="0726F4B0" w14:textId="77777777" w:rsidR="005F25E5" w:rsidRDefault="005F1255" w:rsidP="005F25E5">
      <w:pPr>
        <w:rPr>
          <w:rFonts w:asciiTheme="minorHAnsi" w:hAnsiTheme="minorHAnsi" w:cstheme="minorHAnsi"/>
          <w:color w:val="000000"/>
        </w:rPr>
      </w:pPr>
      <w:r>
        <w:rPr>
          <w:rFonts w:asciiTheme="minorHAnsi" w:hAnsiTheme="minorHAnsi" w:cstheme="minorHAnsi"/>
          <w:color w:val="000000"/>
        </w:rPr>
        <w:t>Human Res</w:t>
      </w:r>
      <w:r w:rsidR="009F51C9">
        <w:rPr>
          <w:rFonts w:asciiTheme="minorHAnsi" w:hAnsiTheme="minorHAnsi" w:cstheme="minorHAnsi"/>
          <w:color w:val="000000"/>
        </w:rPr>
        <w:t>ources (Tay House)</w:t>
      </w:r>
    </w:p>
    <w:p w14:paraId="7C85BAB5" w14:textId="77777777" w:rsidR="009F51C9" w:rsidRPr="00A41210" w:rsidRDefault="009F51C9" w:rsidP="005F25E5">
      <w:pPr>
        <w:rPr>
          <w:rFonts w:asciiTheme="minorHAnsi" w:hAnsiTheme="minorHAnsi" w:cstheme="minorHAnsi"/>
          <w:color w:val="000000"/>
        </w:rPr>
      </w:pPr>
      <w:r>
        <w:rPr>
          <w:rFonts w:asciiTheme="minorHAnsi" w:hAnsiTheme="minorHAnsi" w:cstheme="minorHAnsi"/>
          <w:color w:val="000000"/>
        </w:rPr>
        <w:t>University of Glasgow</w:t>
      </w:r>
    </w:p>
    <w:p w14:paraId="3158A97E" w14:textId="77777777" w:rsidR="005F25E5" w:rsidRPr="00A41210" w:rsidRDefault="005F25E5" w:rsidP="005F25E5">
      <w:pPr>
        <w:rPr>
          <w:rFonts w:asciiTheme="minorHAnsi" w:hAnsiTheme="minorHAnsi" w:cstheme="minorHAnsi"/>
          <w:color w:val="000000"/>
          <w:u w:val="single"/>
        </w:rPr>
      </w:pPr>
      <w:r w:rsidRPr="00A41210">
        <w:rPr>
          <w:rFonts w:asciiTheme="minorHAnsi" w:hAnsiTheme="minorHAnsi" w:cstheme="minorHAnsi"/>
          <w:color w:val="000000"/>
        </w:rPr>
        <w:t>Glasgow G12 8QQ</w:t>
      </w:r>
      <w:r w:rsidRPr="00A41210">
        <w:rPr>
          <w:rFonts w:asciiTheme="minorHAnsi" w:hAnsiTheme="minorHAnsi" w:cstheme="minorHAnsi"/>
          <w:color w:val="000000"/>
        </w:rPr>
        <w:br/>
        <w:t>Tel: 0141 330 3898</w:t>
      </w:r>
      <w:r w:rsidRPr="00A41210">
        <w:rPr>
          <w:rFonts w:asciiTheme="minorHAnsi" w:hAnsiTheme="minorHAnsi" w:cstheme="minorHAnsi"/>
          <w:color w:val="000000"/>
        </w:rPr>
        <w:br/>
        <w:t xml:space="preserve">Email: </w:t>
      </w:r>
      <w:hyperlink r:id="rId45" w:history="1">
        <w:r w:rsidRPr="00A41210">
          <w:rPr>
            <w:rStyle w:val="Hyperlink"/>
            <w:rFonts w:asciiTheme="minorHAnsi" w:hAnsiTheme="minorHAnsi" w:cstheme="minorHAnsi"/>
            <w:color w:val="0000FF"/>
            <w:u w:val="none"/>
          </w:rPr>
          <w:t>humanresources@glasgow.ac.uk</w:t>
        </w:r>
      </w:hyperlink>
    </w:p>
    <w:p w14:paraId="316B0471" w14:textId="77777777" w:rsidR="005F25E5" w:rsidRPr="00A41210" w:rsidRDefault="00FF7DEC" w:rsidP="005F25E5">
      <w:pPr>
        <w:rPr>
          <w:rFonts w:asciiTheme="minorHAnsi" w:hAnsiTheme="minorHAnsi" w:cstheme="minorHAnsi"/>
          <w:color w:val="0000FF"/>
        </w:rPr>
      </w:pPr>
      <w:hyperlink r:id="rId46" w:history="1">
        <w:r w:rsidR="005F25E5" w:rsidRPr="00A41210">
          <w:rPr>
            <w:rStyle w:val="Hyperlink"/>
            <w:rFonts w:asciiTheme="minorHAnsi" w:hAnsiTheme="minorHAnsi" w:cstheme="minorHAnsi"/>
            <w:color w:val="0000FF"/>
          </w:rPr>
          <w:t>www.gla.ac.uk/services/humanresources/</w:t>
        </w:r>
      </w:hyperlink>
    </w:p>
    <w:p w14:paraId="542BDDC7" w14:textId="77777777" w:rsidR="005F25E5" w:rsidRDefault="005F25E5" w:rsidP="005F25E5">
      <w:pPr>
        <w:rPr>
          <w:rFonts w:asciiTheme="minorHAnsi" w:hAnsiTheme="minorHAnsi" w:cstheme="minorHAnsi"/>
          <w:color w:val="0000FF"/>
        </w:rPr>
      </w:pPr>
    </w:p>
    <w:p w14:paraId="31E80970" w14:textId="77777777" w:rsidR="0056518A" w:rsidRPr="00F55DCE" w:rsidRDefault="0056518A" w:rsidP="005F25E5">
      <w:pPr>
        <w:rPr>
          <w:rFonts w:asciiTheme="minorHAnsi" w:hAnsiTheme="minorHAnsi" w:cstheme="minorHAnsi"/>
          <w:b/>
        </w:rPr>
      </w:pPr>
      <w:r w:rsidRPr="00F55DCE">
        <w:rPr>
          <w:rFonts w:asciiTheme="minorHAnsi" w:hAnsiTheme="minorHAnsi" w:cstheme="minorHAnsi"/>
          <w:b/>
        </w:rPr>
        <w:t>PAM Assist</w:t>
      </w:r>
    </w:p>
    <w:p w14:paraId="2DBEE7FA" w14:textId="77777777" w:rsidR="0056518A" w:rsidRPr="00F55DCE" w:rsidRDefault="0056518A" w:rsidP="005F25E5">
      <w:pPr>
        <w:rPr>
          <w:rFonts w:asciiTheme="minorHAnsi" w:hAnsiTheme="minorHAnsi" w:cstheme="minorHAnsi"/>
        </w:rPr>
      </w:pPr>
      <w:r w:rsidRPr="00F55DCE">
        <w:rPr>
          <w:rFonts w:asciiTheme="minorHAnsi" w:hAnsiTheme="minorHAnsi" w:cstheme="minorHAnsi"/>
        </w:rPr>
        <w:t>PAM Assist is an external and independent counselling service for employees of the University.</w:t>
      </w:r>
    </w:p>
    <w:p w14:paraId="0FD636F1" w14:textId="77777777" w:rsidR="0056518A" w:rsidRPr="00F55DCE" w:rsidRDefault="0056518A" w:rsidP="005F25E5">
      <w:pPr>
        <w:rPr>
          <w:rFonts w:asciiTheme="minorHAnsi" w:hAnsiTheme="minorHAnsi" w:cstheme="minorHAnsi"/>
        </w:rPr>
      </w:pPr>
      <w:r w:rsidRPr="00F55DCE">
        <w:rPr>
          <w:rFonts w:asciiTheme="minorHAnsi" w:hAnsiTheme="minorHAnsi" w:cstheme="minorHAnsi"/>
        </w:rPr>
        <w:t>Tel: 0800 882 4102</w:t>
      </w:r>
    </w:p>
    <w:p w14:paraId="28067C37" w14:textId="77777777" w:rsidR="0056518A" w:rsidRPr="00A41210" w:rsidRDefault="0056518A" w:rsidP="005F25E5">
      <w:pPr>
        <w:rPr>
          <w:rFonts w:asciiTheme="minorHAnsi" w:hAnsiTheme="minorHAnsi" w:cstheme="minorHAnsi"/>
          <w:color w:val="0000FF"/>
        </w:rPr>
      </w:pPr>
    </w:p>
    <w:p w14:paraId="169E5007" w14:textId="77777777" w:rsidR="005F25E5" w:rsidRPr="00A41210" w:rsidRDefault="005F25E5" w:rsidP="005F25E5">
      <w:pPr>
        <w:autoSpaceDE w:val="0"/>
        <w:autoSpaceDN w:val="0"/>
        <w:adjustRightInd w:val="0"/>
        <w:rPr>
          <w:rFonts w:asciiTheme="minorHAnsi" w:hAnsiTheme="minorHAnsi" w:cstheme="minorHAnsi"/>
          <w:b/>
        </w:rPr>
      </w:pPr>
      <w:r w:rsidRPr="00A41210">
        <w:rPr>
          <w:rFonts w:asciiTheme="minorHAnsi" w:hAnsiTheme="minorHAnsi" w:cstheme="minorHAnsi"/>
          <w:b/>
        </w:rPr>
        <w:t>Occupational Health Unit</w:t>
      </w:r>
    </w:p>
    <w:p w14:paraId="5270E72C" w14:textId="77777777" w:rsidR="005F25E5" w:rsidRPr="00A41210" w:rsidRDefault="005F25E5" w:rsidP="005F25E5">
      <w:pPr>
        <w:autoSpaceDE w:val="0"/>
        <w:autoSpaceDN w:val="0"/>
        <w:adjustRightInd w:val="0"/>
        <w:rPr>
          <w:rFonts w:asciiTheme="minorHAnsi" w:hAnsiTheme="minorHAnsi" w:cstheme="minorHAnsi"/>
        </w:rPr>
      </w:pPr>
      <w:r w:rsidRPr="00A41210">
        <w:rPr>
          <w:rFonts w:asciiTheme="minorHAnsi" w:hAnsiTheme="minorHAnsi" w:cstheme="minorHAnsi"/>
        </w:rPr>
        <w:t xml:space="preserve">63 Oakfield Avenue, </w:t>
      </w:r>
    </w:p>
    <w:p w14:paraId="50615987" w14:textId="77777777" w:rsidR="005F25E5" w:rsidRPr="00A41210" w:rsidRDefault="005F25E5" w:rsidP="005F25E5">
      <w:pPr>
        <w:autoSpaceDE w:val="0"/>
        <w:autoSpaceDN w:val="0"/>
        <w:adjustRightInd w:val="0"/>
        <w:rPr>
          <w:rFonts w:asciiTheme="minorHAnsi" w:hAnsiTheme="minorHAnsi" w:cstheme="minorHAnsi"/>
          <w:b/>
          <w:noProof/>
        </w:rPr>
      </w:pPr>
      <w:r w:rsidRPr="00A41210">
        <w:rPr>
          <w:rFonts w:asciiTheme="minorHAnsi" w:hAnsiTheme="minorHAnsi" w:cstheme="minorHAnsi"/>
        </w:rPr>
        <w:t>Glasgow G12 8LP</w:t>
      </w:r>
    </w:p>
    <w:p w14:paraId="41B46204" w14:textId="77777777" w:rsidR="005F25E5" w:rsidRPr="00A41210" w:rsidRDefault="005F25E5" w:rsidP="005F25E5">
      <w:pPr>
        <w:rPr>
          <w:rFonts w:asciiTheme="minorHAnsi" w:hAnsiTheme="minorHAnsi" w:cstheme="minorHAnsi"/>
          <w:color w:val="000000"/>
        </w:rPr>
      </w:pPr>
      <w:r w:rsidRPr="00A41210">
        <w:rPr>
          <w:rFonts w:asciiTheme="minorHAnsi" w:hAnsiTheme="minorHAnsi" w:cstheme="minorHAnsi"/>
          <w:color w:val="000000"/>
        </w:rPr>
        <w:t>Tel:  0141 330 7171</w:t>
      </w:r>
    </w:p>
    <w:p w14:paraId="4021025A" w14:textId="77777777" w:rsidR="005F25E5" w:rsidRPr="00A41210" w:rsidRDefault="005F25E5" w:rsidP="005F25E5">
      <w:pPr>
        <w:rPr>
          <w:rFonts w:asciiTheme="minorHAnsi" w:hAnsiTheme="minorHAnsi" w:cstheme="minorHAnsi"/>
          <w:color w:val="0000FF"/>
        </w:rPr>
      </w:pPr>
      <w:r w:rsidRPr="00A41210">
        <w:rPr>
          <w:rFonts w:asciiTheme="minorHAnsi" w:hAnsiTheme="minorHAnsi" w:cstheme="minorHAnsi"/>
        </w:rPr>
        <w:t xml:space="preserve">Email: </w:t>
      </w:r>
      <w:hyperlink r:id="rId47" w:history="1">
        <w:r w:rsidRPr="00A41210">
          <w:rPr>
            <w:rFonts w:asciiTheme="minorHAnsi" w:hAnsiTheme="minorHAnsi" w:cstheme="minorHAnsi"/>
            <w:color w:val="0000FF"/>
          </w:rPr>
          <w:t>ohu@admin.gla.ac.uk</w:t>
        </w:r>
      </w:hyperlink>
    </w:p>
    <w:p w14:paraId="4D641ACD" w14:textId="77777777" w:rsidR="005F25E5" w:rsidRPr="00A41210" w:rsidRDefault="00FF7DEC" w:rsidP="005F25E5">
      <w:pPr>
        <w:rPr>
          <w:rFonts w:asciiTheme="minorHAnsi" w:hAnsiTheme="minorHAnsi" w:cstheme="minorHAnsi"/>
          <w:color w:val="0000FF"/>
        </w:rPr>
      </w:pPr>
      <w:hyperlink r:id="rId48" w:history="1">
        <w:r w:rsidR="005F25E5" w:rsidRPr="00A41210">
          <w:rPr>
            <w:rStyle w:val="Hyperlink"/>
            <w:rFonts w:asciiTheme="minorHAnsi" w:hAnsiTheme="minorHAnsi" w:cstheme="minorHAnsi"/>
            <w:color w:val="0000FF"/>
          </w:rPr>
          <w:t>www.gla.ac.uk/services/occupationalhealthunit/</w:t>
        </w:r>
      </w:hyperlink>
    </w:p>
    <w:p w14:paraId="00805877" w14:textId="77777777" w:rsidR="005F25E5" w:rsidRPr="00A41210" w:rsidRDefault="005F25E5" w:rsidP="005F25E5">
      <w:pPr>
        <w:rPr>
          <w:rFonts w:asciiTheme="minorHAnsi" w:hAnsiTheme="minorHAnsi" w:cstheme="minorHAnsi"/>
          <w:b/>
          <w:bCs/>
        </w:rPr>
      </w:pPr>
    </w:p>
    <w:p w14:paraId="56CE820E" w14:textId="77777777" w:rsidR="005F25E5" w:rsidRPr="00A41210" w:rsidRDefault="005F25E5" w:rsidP="005F25E5">
      <w:pPr>
        <w:rPr>
          <w:rFonts w:asciiTheme="minorHAnsi" w:hAnsiTheme="minorHAnsi" w:cstheme="minorHAnsi"/>
          <w:b/>
          <w:bCs/>
        </w:rPr>
      </w:pPr>
      <w:r w:rsidRPr="00A41210">
        <w:rPr>
          <w:rFonts w:asciiTheme="minorHAnsi" w:hAnsiTheme="minorHAnsi" w:cstheme="minorHAnsi"/>
          <w:b/>
          <w:bCs/>
        </w:rPr>
        <w:t>University and College Union – Glasgow</w:t>
      </w:r>
    </w:p>
    <w:p w14:paraId="4B602F19" w14:textId="77777777" w:rsidR="005F25E5" w:rsidRPr="00A41210" w:rsidRDefault="005F25E5" w:rsidP="005F25E5">
      <w:pPr>
        <w:rPr>
          <w:rFonts w:asciiTheme="minorHAnsi" w:hAnsiTheme="minorHAnsi" w:cstheme="minorHAnsi"/>
        </w:rPr>
      </w:pPr>
      <w:r w:rsidRPr="00A41210">
        <w:rPr>
          <w:rFonts w:asciiTheme="minorHAnsi" w:hAnsiTheme="minorHAnsi" w:cstheme="minorHAnsi"/>
        </w:rPr>
        <w:t>UCUG Office</w:t>
      </w:r>
      <w:r w:rsidRPr="00A41210">
        <w:rPr>
          <w:rFonts w:asciiTheme="minorHAnsi" w:hAnsiTheme="minorHAnsi" w:cstheme="minorHAnsi"/>
        </w:rPr>
        <w:br/>
        <w:t>68 Oakfield Avenue</w:t>
      </w:r>
      <w:r w:rsidRPr="00A41210">
        <w:rPr>
          <w:rFonts w:asciiTheme="minorHAnsi" w:hAnsiTheme="minorHAnsi" w:cstheme="minorHAnsi"/>
        </w:rPr>
        <w:br/>
        <w:t>University of Glasgow</w:t>
      </w:r>
      <w:r w:rsidRPr="00A41210">
        <w:rPr>
          <w:rFonts w:asciiTheme="minorHAnsi" w:hAnsiTheme="minorHAnsi" w:cstheme="minorHAnsi"/>
        </w:rPr>
        <w:br/>
        <w:t>Glasgow, G12 8QQ</w:t>
      </w:r>
      <w:r w:rsidRPr="00A41210">
        <w:rPr>
          <w:rFonts w:asciiTheme="minorHAnsi" w:hAnsiTheme="minorHAnsi" w:cstheme="minorHAnsi"/>
          <w:b/>
          <w:bCs/>
        </w:rPr>
        <w:br/>
      </w:r>
      <w:r w:rsidR="00492BEC">
        <w:rPr>
          <w:rFonts w:asciiTheme="minorHAnsi" w:hAnsiTheme="minorHAnsi" w:cstheme="minorHAnsi"/>
          <w:b/>
          <w:bCs/>
          <w:noProof/>
          <w:lang w:eastAsia="en-GB"/>
        </w:rPr>
        <mc:AlternateContent>
          <mc:Choice Requires="wps">
            <w:drawing>
              <wp:inline distT="0" distB="0" distL="0" distR="0" wp14:anchorId="62F5B647" wp14:editId="075EA65A">
                <wp:extent cx="9525" cy="47625"/>
                <wp:effectExtent l="0" t="0" r="0" b="0"/>
                <wp:docPr id="2" name="Picture 1" descr="for layout onl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3160E" id="Picture 1" o:spid="_x0000_s1026" alt="for layout only"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" filled="f" stroked="f">
                <o:lock v:ext="edit" aspectratio="t"/>
                <w10:anchorlock/>
              </v:rect>
            </w:pict>
          </mc:Fallback>
        </mc:AlternateContent>
      </w:r>
      <w:r w:rsidR="00D27457">
        <w:rPr>
          <w:rFonts w:asciiTheme="minorHAnsi" w:hAnsiTheme="minorHAnsi" w:cstheme="minorHAnsi"/>
        </w:rPr>
        <w:t>Tel &amp; Fax: 0</w:t>
      </w:r>
      <w:r w:rsidRPr="00A41210">
        <w:rPr>
          <w:rFonts w:asciiTheme="minorHAnsi" w:hAnsiTheme="minorHAnsi" w:cstheme="minorHAnsi"/>
        </w:rPr>
        <w:t>141 330 5375</w:t>
      </w:r>
    </w:p>
    <w:p w14:paraId="43FBB97C" w14:textId="77777777" w:rsidR="005F25E5" w:rsidRPr="00A41210" w:rsidRDefault="005F25E5" w:rsidP="005F25E5">
      <w:pPr>
        <w:rPr>
          <w:rFonts w:asciiTheme="minorHAnsi" w:hAnsiTheme="minorHAnsi" w:cstheme="minorHAnsi"/>
        </w:rPr>
      </w:pPr>
      <w:r w:rsidRPr="00A41210">
        <w:rPr>
          <w:rFonts w:asciiTheme="minorHAnsi" w:hAnsiTheme="minorHAnsi" w:cstheme="minorHAnsi"/>
        </w:rPr>
        <w:t xml:space="preserve">Email: </w:t>
      </w:r>
      <w:hyperlink r:id="rId49" w:tooltip="mailto:ucug@gla.ac.uk" w:history="1">
        <w:r w:rsidRPr="00F55DCE">
          <w:rPr>
            <w:rStyle w:val="Hyperlink"/>
            <w:rFonts w:asciiTheme="minorHAnsi" w:hAnsiTheme="minorHAnsi" w:cstheme="minorHAnsi"/>
            <w:color w:val="0000FF"/>
            <w:u w:val="none"/>
          </w:rPr>
          <w:t>ucug@gla.ac.uk</w:t>
        </w:r>
      </w:hyperlink>
    </w:p>
    <w:p w14:paraId="2B079700" w14:textId="77777777" w:rsidR="005F25E5" w:rsidRPr="00A41210" w:rsidRDefault="00FF7DEC" w:rsidP="005F25E5">
      <w:pPr>
        <w:rPr>
          <w:rFonts w:asciiTheme="minorHAnsi" w:hAnsiTheme="minorHAnsi" w:cstheme="minorHAnsi"/>
          <w:color w:val="0000FF"/>
        </w:rPr>
      </w:pPr>
      <w:hyperlink r:id="rId50" w:history="1">
        <w:r w:rsidR="005F25E5" w:rsidRPr="00A41210">
          <w:rPr>
            <w:rStyle w:val="Hyperlink"/>
            <w:rFonts w:asciiTheme="minorHAnsi" w:hAnsiTheme="minorHAnsi" w:cstheme="minorHAnsi"/>
            <w:color w:val="0000FF"/>
          </w:rPr>
          <w:t>www.gla.ac.uk/services/organisations/ucug</w:t>
        </w:r>
      </w:hyperlink>
    </w:p>
    <w:p w14:paraId="5D38A361" w14:textId="77777777" w:rsidR="005F25E5" w:rsidRPr="00A41210" w:rsidRDefault="005F25E5" w:rsidP="005F25E5">
      <w:pPr>
        <w:rPr>
          <w:rFonts w:asciiTheme="minorHAnsi" w:hAnsiTheme="minorHAnsi" w:cstheme="minorHAnsi"/>
          <w:color w:val="0000FF"/>
        </w:rPr>
      </w:pPr>
    </w:p>
    <w:p w14:paraId="60E0ABE9" w14:textId="77777777" w:rsidR="005F25E5" w:rsidRPr="00A41210" w:rsidRDefault="005F25E5" w:rsidP="005F25E5">
      <w:pPr>
        <w:rPr>
          <w:rFonts w:asciiTheme="minorHAnsi" w:hAnsiTheme="minorHAnsi" w:cstheme="minorHAnsi"/>
          <w:b/>
          <w:bCs/>
        </w:rPr>
      </w:pPr>
      <w:r w:rsidRPr="00A41210">
        <w:rPr>
          <w:rFonts w:asciiTheme="minorHAnsi" w:hAnsiTheme="minorHAnsi" w:cstheme="minorHAnsi"/>
          <w:b/>
          <w:bCs/>
        </w:rPr>
        <w:t>Unison – University of Glasgow</w:t>
      </w:r>
    </w:p>
    <w:p w14:paraId="262FE429" w14:textId="77777777" w:rsidR="005F25E5" w:rsidRPr="00A41210" w:rsidRDefault="005F25E5" w:rsidP="005F25E5">
      <w:pPr>
        <w:rPr>
          <w:rFonts w:asciiTheme="minorHAnsi" w:hAnsiTheme="minorHAnsi" w:cstheme="minorHAnsi"/>
        </w:rPr>
      </w:pPr>
      <w:r w:rsidRPr="00A41210">
        <w:rPr>
          <w:rFonts w:asciiTheme="minorHAnsi" w:hAnsiTheme="minorHAnsi" w:cstheme="minorHAnsi"/>
        </w:rPr>
        <w:t>Unison Office</w:t>
      </w:r>
      <w:r w:rsidRPr="00A41210">
        <w:rPr>
          <w:rFonts w:asciiTheme="minorHAnsi" w:hAnsiTheme="minorHAnsi" w:cstheme="minorHAnsi"/>
        </w:rPr>
        <w:br/>
        <w:t>University of Glasgow</w:t>
      </w:r>
      <w:r w:rsidRPr="00A41210">
        <w:rPr>
          <w:rFonts w:asciiTheme="minorHAnsi" w:hAnsiTheme="minorHAnsi" w:cstheme="minorHAnsi"/>
        </w:rPr>
        <w:br/>
        <w:t>68 Oakfield Avenue</w:t>
      </w:r>
      <w:r w:rsidRPr="00A41210">
        <w:rPr>
          <w:rFonts w:asciiTheme="minorHAnsi" w:hAnsiTheme="minorHAnsi" w:cstheme="minorHAnsi"/>
        </w:rPr>
        <w:br/>
        <w:t>Glasgow G12 8QD</w:t>
      </w:r>
    </w:p>
    <w:p w14:paraId="1650BC8F" w14:textId="77777777" w:rsidR="005F25E5" w:rsidRPr="00A41210" w:rsidRDefault="00D27457" w:rsidP="005F25E5">
      <w:pPr>
        <w:rPr>
          <w:rFonts w:asciiTheme="minorHAnsi" w:hAnsiTheme="minorHAnsi" w:cstheme="minorHAnsi"/>
        </w:rPr>
      </w:pPr>
      <w:r>
        <w:rPr>
          <w:rFonts w:asciiTheme="minorHAnsi" w:hAnsiTheme="minorHAnsi" w:cstheme="minorHAnsi"/>
        </w:rPr>
        <w:t>Tel &amp; Fax: 01</w:t>
      </w:r>
      <w:r w:rsidR="005F25E5" w:rsidRPr="00A41210">
        <w:rPr>
          <w:rFonts w:asciiTheme="minorHAnsi" w:hAnsiTheme="minorHAnsi" w:cstheme="minorHAnsi"/>
        </w:rPr>
        <w:t>41 330 5570</w:t>
      </w:r>
    </w:p>
    <w:p w14:paraId="325E6E40" w14:textId="77777777" w:rsidR="005F25E5" w:rsidRPr="00A41210" w:rsidRDefault="005F25E5" w:rsidP="005F25E5">
      <w:pPr>
        <w:rPr>
          <w:rFonts w:asciiTheme="minorHAnsi" w:hAnsiTheme="minorHAnsi" w:cstheme="minorHAnsi"/>
        </w:rPr>
      </w:pPr>
      <w:r w:rsidRPr="00A41210">
        <w:rPr>
          <w:rFonts w:asciiTheme="minorHAnsi" w:hAnsiTheme="minorHAnsi" w:cstheme="minorHAnsi"/>
        </w:rPr>
        <w:t xml:space="preserve">Email: </w:t>
      </w:r>
      <w:hyperlink r:id="rId51" w:history="1">
        <w:r w:rsidRPr="00A41210">
          <w:rPr>
            <w:rStyle w:val="Hyperlink"/>
            <w:rFonts w:asciiTheme="minorHAnsi" w:hAnsiTheme="minorHAnsi" w:cstheme="minorHAnsi"/>
            <w:color w:val="0000FF"/>
            <w:u w:val="none"/>
          </w:rPr>
          <w:t>guunison@udcf.gla.ac.uk</w:t>
        </w:r>
      </w:hyperlink>
    </w:p>
    <w:p w14:paraId="6BB85ED8" w14:textId="77777777" w:rsidR="005F25E5" w:rsidRPr="00A41210" w:rsidRDefault="005F25E5" w:rsidP="005F25E5">
      <w:pPr>
        <w:rPr>
          <w:rFonts w:asciiTheme="minorHAnsi" w:hAnsiTheme="minorHAnsi" w:cstheme="minorHAnsi"/>
        </w:rPr>
      </w:pPr>
    </w:p>
    <w:p w14:paraId="1B1B7D41" w14:textId="77777777" w:rsidR="00D27457" w:rsidRDefault="00D27457" w:rsidP="005F25E5">
      <w:pPr>
        <w:rPr>
          <w:rFonts w:asciiTheme="minorHAnsi" w:hAnsiTheme="minorHAnsi" w:cstheme="minorHAnsi"/>
          <w:b/>
        </w:rPr>
      </w:pPr>
      <w:r>
        <w:rPr>
          <w:rFonts w:asciiTheme="minorHAnsi" w:hAnsiTheme="minorHAnsi" w:cstheme="minorHAnsi"/>
          <w:b/>
        </w:rPr>
        <w:t>GMB Union – University of Glasgow</w:t>
      </w:r>
    </w:p>
    <w:p w14:paraId="08A0F8F7" w14:textId="77777777" w:rsidR="00D27457" w:rsidRPr="00D27457" w:rsidRDefault="00D27457" w:rsidP="00D27457">
      <w:pPr>
        <w:rPr>
          <w:rFonts w:asciiTheme="minorHAnsi" w:hAnsiTheme="minorHAnsi" w:cstheme="minorHAnsi"/>
        </w:rPr>
      </w:pPr>
      <w:r w:rsidRPr="00D27457">
        <w:rPr>
          <w:rFonts w:asciiTheme="minorHAnsi" w:hAnsiTheme="minorHAnsi" w:cstheme="minorHAnsi"/>
        </w:rPr>
        <w:t>Jim Steele</w:t>
      </w:r>
    </w:p>
    <w:p w14:paraId="227BC0BF" w14:textId="77777777" w:rsidR="00D27457" w:rsidRPr="00D27457" w:rsidRDefault="00D27457" w:rsidP="00D27457">
      <w:pPr>
        <w:rPr>
          <w:rFonts w:asciiTheme="minorHAnsi" w:hAnsiTheme="minorHAnsi" w:cstheme="minorHAnsi"/>
        </w:rPr>
      </w:pPr>
      <w:r w:rsidRPr="00D27457">
        <w:rPr>
          <w:rFonts w:asciiTheme="minorHAnsi" w:hAnsiTheme="minorHAnsi" w:cstheme="minorHAnsi"/>
        </w:rPr>
        <w:t>GMB Convener</w:t>
      </w:r>
      <w:r>
        <w:rPr>
          <w:rFonts w:asciiTheme="minorHAnsi" w:hAnsiTheme="minorHAnsi" w:cstheme="minorHAnsi"/>
        </w:rPr>
        <w:t xml:space="preserve"> - </w:t>
      </w:r>
      <w:r w:rsidRPr="00D27457">
        <w:rPr>
          <w:rFonts w:asciiTheme="minorHAnsi" w:hAnsiTheme="minorHAnsi" w:cstheme="minorHAnsi"/>
        </w:rPr>
        <w:t>University of Glasgow</w:t>
      </w:r>
    </w:p>
    <w:p w14:paraId="4F798997" w14:textId="674ECE6D" w:rsidR="00D27457" w:rsidRPr="00D27457" w:rsidRDefault="00D27457" w:rsidP="00D27457">
      <w:pPr>
        <w:rPr>
          <w:rFonts w:asciiTheme="minorHAnsi" w:hAnsiTheme="minorHAnsi" w:cstheme="minorHAnsi"/>
        </w:rPr>
      </w:pPr>
      <w:r>
        <w:rPr>
          <w:rFonts w:asciiTheme="minorHAnsi" w:hAnsiTheme="minorHAnsi" w:cstheme="minorHAnsi"/>
        </w:rPr>
        <w:t xml:space="preserve">Email: </w:t>
      </w:r>
      <w:hyperlink r:id="rId52" w:history="1">
        <w:r w:rsidR="0074197E" w:rsidRPr="00F55DCE">
          <w:rPr>
            <w:rStyle w:val="Hyperlink"/>
            <w:rFonts w:asciiTheme="minorHAnsi" w:hAnsiTheme="minorHAnsi" w:cstheme="minorHAnsi"/>
            <w:bCs/>
            <w:color w:val="0000FF"/>
            <w:u w:val="none"/>
          </w:rPr>
          <w:t>gmbg</w:t>
        </w:r>
        <w:r w:rsidRPr="00F55DCE">
          <w:rPr>
            <w:rStyle w:val="Hyperlink"/>
            <w:rFonts w:asciiTheme="minorHAnsi" w:hAnsiTheme="minorHAnsi" w:cstheme="minorHAnsi"/>
            <w:bCs/>
            <w:color w:val="0000FF"/>
            <w:u w:val="none"/>
          </w:rPr>
          <w:t>@glasgow.ac.uk</w:t>
        </w:r>
      </w:hyperlink>
    </w:p>
    <w:p w14:paraId="04A03882" w14:textId="77777777" w:rsidR="00D27457" w:rsidRPr="00D27457" w:rsidRDefault="00D27457" w:rsidP="00D27457">
      <w:pPr>
        <w:rPr>
          <w:rFonts w:asciiTheme="minorHAnsi" w:hAnsiTheme="minorHAnsi" w:cstheme="minorHAnsi"/>
        </w:rPr>
      </w:pPr>
      <w:r w:rsidRPr="00D27457">
        <w:rPr>
          <w:rFonts w:asciiTheme="minorHAnsi" w:hAnsiTheme="minorHAnsi" w:cstheme="minorHAnsi"/>
        </w:rPr>
        <w:t xml:space="preserve">Telephone: </w:t>
      </w:r>
      <w:r>
        <w:rPr>
          <w:rFonts w:asciiTheme="minorHAnsi" w:hAnsiTheme="minorHAnsi" w:cstheme="minorHAnsi"/>
        </w:rPr>
        <w:t>0</w:t>
      </w:r>
      <w:r w:rsidRPr="00D27457">
        <w:rPr>
          <w:rFonts w:asciiTheme="minorHAnsi" w:hAnsiTheme="minorHAnsi" w:cstheme="minorHAnsi"/>
        </w:rPr>
        <w:t>141 330 6568</w:t>
      </w:r>
    </w:p>
    <w:p w14:paraId="11A47938" w14:textId="77777777" w:rsidR="00D27457" w:rsidRPr="00D27457" w:rsidRDefault="00D27457" w:rsidP="00D27457">
      <w:pPr>
        <w:rPr>
          <w:rFonts w:asciiTheme="minorHAnsi" w:hAnsiTheme="minorHAnsi" w:cstheme="minorHAnsi"/>
        </w:rPr>
      </w:pPr>
      <w:r w:rsidRPr="00D27457">
        <w:rPr>
          <w:rFonts w:asciiTheme="minorHAnsi" w:hAnsiTheme="minorHAnsi" w:cstheme="minorHAnsi"/>
        </w:rPr>
        <w:t>Mobile: 07713465037</w:t>
      </w:r>
    </w:p>
    <w:p w14:paraId="6DCB1057" w14:textId="77777777" w:rsidR="00D27457" w:rsidRDefault="00D27457" w:rsidP="005F25E5">
      <w:pPr>
        <w:rPr>
          <w:rFonts w:asciiTheme="minorHAnsi" w:hAnsiTheme="minorHAnsi" w:cstheme="minorHAnsi"/>
          <w:b/>
        </w:rPr>
      </w:pPr>
    </w:p>
    <w:p w14:paraId="223EBFE2" w14:textId="77777777" w:rsidR="00DC2E55" w:rsidRPr="00A41210" w:rsidRDefault="00DC2E55" w:rsidP="005F25E5">
      <w:pPr>
        <w:rPr>
          <w:rFonts w:asciiTheme="minorHAnsi" w:hAnsiTheme="minorHAnsi" w:cstheme="minorHAnsi"/>
          <w:b/>
        </w:rPr>
      </w:pPr>
      <w:r w:rsidRPr="00A41210">
        <w:rPr>
          <w:rFonts w:asciiTheme="minorHAnsi" w:hAnsiTheme="minorHAnsi" w:cstheme="minorHAnsi"/>
          <w:b/>
        </w:rPr>
        <w:lastRenderedPageBreak/>
        <w:t>Unite the Union – Glasgow University Group</w:t>
      </w:r>
    </w:p>
    <w:p w14:paraId="768FA439" w14:textId="4D0BF57A" w:rsidR="005F25E5" w:rsidRPr="00A60740" w:rsidRDefault="00DC2E55" w:rsidP="005F25E5">
      <w:pPr>
        <w:rPr>
          <w:rFonts w:asciiTheme="minorHAnsi" w:hAnsiTheme="minorHAnsi" w:cstheme="minorHAnsi"/>
          <w:bCs/>
        </w:rPr>
      </w:pPr>
      <w:r w:rsidRPr="00A41210">
        <w:rPr>
          <w:rFonts w:asciiTheme="minorHAnsi" w:hAnsiTheme="minorHAnsi" w:cstheme="minorHAnsi"/>
        </w:rPr>
        <w:t xml:space="preserve">Email: </w:t>
      </w:r>
      <w:hyperlink r:id="rId53" w:history="1">
        <w:r w:rsidRPr="00F55DCE">
          <w:rPr>
            <w:rStyle w:val="Hyperlink"/>
            <w:rFonts w:asciiTheme="minorHAnsi" w:hAnsiTheme="minorHAnsi" w:cstheme="minorHAnsi"/>
            <w:bCs/>
            <w:color w:val="0000FF"/>
            <w:u w:val="none"/>
          </w:rPr>
          <w:t>Unite@glasgow.ac.uk</w:t>
        </w:r>
      </w:hyperlink>
    </w:p>
    <w:p w14:paraId="7F9C0761" w14:textId="77777777" w:rsidR="005F25E5" w:rsidRPr="00EB0020" w:rsidRDefault="005F25E5" w:rsidP="005F25E5">
      <w:pPr>
        <w:rPr>
          <w:rFonts w:asciiTheme="minorHAnsi" w:hAnsiTheme="minorHAnsi" w:cstheme="minorHAnsi"/>
          <w:b/>
          <w:sz w:val="28"/>
          <w:szCs w:val="28"/>
        </w:rPr>
      </w:pPr>
      <w:r w:rsidRPr="00A41210">
        <w:rPr>
          <w:rFonts w:asciiTheme="minorHAnsi" w:hAnsiTheme="minorHAnsi" w:cstheme="minorHAnsi"/>
          <w:b/>
        </w:rPr>
        <w:br w:type="page"/>
      </w:r>
      <w:r w:rsidRPr="00EB0020">
        <w:rPr>
          <w:rFonts w:asciiTheme="minorHAnsi" w:hAnsiTheme="minorHAnsi" w:cstheme="minorHAnsi"/>
          <w:b/>
          <w:sz w:val="28"/>
          <w:szCs w:val="28"/>
        </w:rPr>
        <w:lastRenderedPageBreak/>
        <w:t>10. Appendices</w:t>
      </w:r>
    </w:p>
    <w:p w14:paraId="1FD40B00" w14:textId="77777777" w:rsidR="005F25E5" w:rsidRPr="00A41210" w:rsidRDefault="005F25E5" w:rsidP="005F25E5">
      <w:pPr>
        <w:rPr>
          <w:rFonts w:asciiTheme="minorHAnsi" w:hAnsiTheme="minorHAnsi" w:cstheme="minorHAnsi"/>
        </w:rPr>
      </w:pPr>
    </w:p>
    <w:p w14:paraId="24B6D518" w14:textId="77777777" w:rsidR="005F25E5" w:rsidRPr="00A41210" w:rsidRDefault="005F25E5" w:rsidP="005F25E5">
      <w:pPr>
        <w:rPr>
          <w:rFonts w:asciiTheme="minorHAnsi" w:hAnsiTheme="minorHAnsi" w:cstheme="minorHAnsi"/>
          <w:b/>
        </w:rPr>
      </w:pPr>
      <w:r w:rsidRPr="00A41210">
        <w:rPr>
          <w:rFonts w:asciiTheme="minorHAnsi" w:hAnsiTheme="minorHAnsi" w:cstheme="minorHAnsi"/>
          <w:b/>
        </w:rPr>
        <w:t>Appendix A: The Equality Act 2010</w:t>
      </w:r>
    </w:p>
    <w:p w14:paraId="1519C83F" w14:textId="77777777" w:rsidR="005F25E5" w:rsidRPr="00A41210" w:rsidRDefault="005F25E5" w:rsidP="005F25E5">
      <w:pPr>
        <w:rPr>
          <w:rFonts w:asciiTheme="minorHAnsi" w:hAnsiTheme="minorHAnsi" w:cstheme="minorHAnsi"/>
        </w:rPr>
      </w:pPr>
    </w:p>
    <w:p w14:paraId="1923DA27" w14:textId="77777777" w:rsidR="005F25E5" w:rsidRPr="00A41210" w:rsidRDefault="005F25E5" w:rsidP="005F25E5">
      <w:pPr>
        <w:rPr>
          <w:rFonts w:asciiTheme="minorHAnsi" w:hAnsiTheme="minorHAnsi" w:cstheme="minorHAnsi"/>
        </w:rPr>
      </w:pPr>
      <w:r w:rsidRPr="00A41210">
        <w:rPr>
          <w:rFonts w:asciiTheme="minorHAnsi" w:hAnsiTheme="minorHAnsi" w:cstheme="minorHAnsi"/>
        </w:rPr>
        <w:t>The Act introduced protected characteristics for which discrimination is unlawful. The protected characteristics under the Act are:</w:t>
      </w:r>
    </w:p>
    <w:p w14:paraId="0F74C5AA" w14:textId="77777777" w:rsidR="005F25E5" w:rsidRPr="00A41210" w:rsidRDefault="005F25E5" w:rsidP="005F25E5">
      <w:pPr>
        <w:rPr>
          <w:rFonts w:asciiTheme="minorHAnsi" w:hAnsiTheme="minorHAnsi" w:cstheme="minorHAnsi"/>
        </w:rPr>
      </w:pPr>
    </w:p>
    <w:p w14:paraId="0DCFC6C7" w14:textId="77777777" w:rsidR="005F25E5" w:rsidRPr="00A41210" w:rsidRDefault="005F25E5" w:rsidP="005F25E5">
      <w:pPr>
        <w:numPr>
          <w:ilvl w:val="0"/>
          <w:numId w:val="12"/>
        </w:numPr>
        <w:rPr>
          <w:rFonts w:asciiTheme="minorHAnsi" w:hAnsiTheme="minorHAnsi" w:cstheme="minorHAnsi"/>
        </w:rPr>
      </w:pPr>
      <w:r w:rsidRPr="00A41210">
        <w:rPr>
          <w:rFonts w:asciiTheme="minorHAnsi" w:hAnsiTheme="minorHAnsi" w:cstheme="minorHAnsi"/>
        </w:rPr>
        <w:t>age</w:t>
      </w:r>
    </w:p>
    <w:p w14:paraId="770986B9" w14:textId="77777777" w:rsidR="005F25E5" w:rsidRPr="00A41210" w:rsidRDefault="005F25E5" w:rsidP="005F25E5">
      <w:pPr>
        <w:numPr>
          <w:ilvl w:val="0"/>
          <w:numId w:val="12"/>
        </w:numPr>
        <w:rPr>
          <w:rFonts w:asciiTheme="minorHAnsi" w:hAnsiTheme="minorHAnsi" w:cstheme="minorHAnsi"/>
        </w:rPr>
      </w:pPr>
      <w:r w:rsidRPr="00A41210">
        <w:rPr>
          <w:rFonts w:asciiTheme="minorHAnsi" w:hAnsiTheme="minorHAnsi" w:cstheme="minorHAnsi"/>
        </w:rPr>
        <w:t>disability</w:t>
      </w:r>
    </w:p>
    <w:p w14:paraId="43825D85" w14:textId="77777777" w:rsidR="005F25E5" w:rsidRPr="00A41210" w:rsidRDefault="005F25E5" w:rsidP="005F25E5">
      <w:pPr>
        <w:numPr>
          <w:ilvl w:val="0"/>
          <w:numId w:val="12"/>
        </w:numPr>
        <w:rPr>
          <w:rFonts w:asciiTheme="minorHAnsi" w:hAnsiTheme="minorHAnsi" w:cstheme="minorHAnsi"/>
        </w:rPr>
      </w:pPr>
      <w:r w:rsidRPr="00A41210">
        <w:rPr>
          <w:rFonts w:asciiTheme="minorHAnsi" w:hAnsiTheme="minorHAnsi" w:cstheme="minorHAnsi"/>
        </w:rPr>
        <w:t>gender reassignment</w:t>
      </w:r>
    </w:p>
    <w:p w14:paraId="7B4A89F6" w14:textId="77777777" w:rsidR="005F25E5" w:rsidRPr="00A41210" w:rsidRDefault="005F25E5" w:rsidP="005F25E5">
      <w:pPr>
        <w:numPr>
          <w:ilvl w:val="0"/>
          <w:numId w:val="12"/>
        </w:numPr>
        <w:rPr>
          <w:rFonts w:asciiTheme="minorHAnsi" w:hAnsiTheme="minorHAnsi" w:cstheme="minorHAnsi"/>
        </w:rPr>
      </w:pPr>
      <w:r w:rsidRPr="00A41210">
        <w:rPr>
          <w:rFonts w:asciiTheme="minorHAnsi" w:hAnsiTheme="minorHAnsi" w:cstheme="minorHAnsi"/>
        </w:rPr>
        <w:t>marriage and civil partnership</w:t>
      </w:r>
    </w:p>
    <w:p w14:paraId="759B899E" w14:textId="77777777" w:rsidR="005F25E5" w:rsidRPr="00A41210" w:rsidRDefault="005F25E5" w:rsidP="005F25E5">
      <w:pPr>
        <w:numPr>
          <w:ilvl w:val="0"/>
          <w:numId w:val="12"/>
        </w:numPr>
        <w:rPr>
          <w:rFonts w:asciiTheme="minorHAnsi" w:hAnsiTheme="minorHAnsi" w:cstheme="minorHAnsi"/>
        </w:rPr>
      </w:pPr>
      <w:r w:rsidRPr="00A41210">
        <w:rPr>
          <w:rFonts w:asciiTheme="minorHAnsi" w:hAnsiTheme="minorHAnsi" w:cstheme="minorHAnsi"/>
        </w:rPr>
        <w:t>pregnancy and maternity</w:t>
      </w:r>
    </w:p>
    <w:p w14:paraId="6AFB57ED" w14:textId="3E9D0C77" w:rsidR="005F25E5" w:rsidRPr="00A41210" w:rsidRDefault="005F25E5" w:rsidP="005F25E5">
      <w:pPr>
        <w:numPr>
          <w:ilvl w:val="0"/>
          <w:numId w:val="12"/>
        </w:numPr>
        <w:rPr>
          <w:rFonts w:asciiTheme="minorHAnsi" w:hAnsiTheme="minorHAnsi" w:cstheme="minorHAnsi"/>
        </w:rPr>
      </w:pPr>
      <w:r w:rsidRPr="00A41210">
        <w:rPr>
          <w:rFonts w:asciiTheme="minorHAnsi" w:hAnsiTheme="minorHAnsi" w:cstheme="minorHAnsi"/>
        </w:rPr>
        <w:t>race</w:t>
      </w:r>
      <w:r w:rsidR="004775BD">
        <w:rPr>
          <w:rFonts w:asciiTheme="minorHAnsi" w:hAnsiTheme="minorHAnsi" w:cstheme="minorHAnsi"/>
        </w:rPr>
        <w:t xml:space="preserve"> (ethnic origin, nationality and race)</w:t>
      </w:r>
    </w:p>
    <w:p w14:paraId="4768FDBB" w14:textId="77777777" w:rsidR="005F25E5" w:rsidRPr="00A41210" w:rsidRDefault="005F25E5" w:rsidP="005F25E5">
      <w:pPr>
        <w:numPr>
          <w:ilvl w:val="0"/>
          <w:numId w:val="12"/>
        </w:numPr>
        <w:rPr>
          <w:rFonts w:asciiTheme="minorHAnsi" w:hAnsiTheme="minorHAnsi" w:cstheme="minorHAnsi"/>
        </w:rPr>
      </w:pPr>
      <w:r w:rsidRPr="00A41210">
        <w:rPr>
          <w:rFonts w:asciiTheme="minorHAnsi" w:hAnsiTheme="minorHAnsi" w:cstheme="minorHAnsi"/>
        </w:rPr>
        <w:t>religion or belief (including lack of belief)</w:t>
      </w:r>
    </w:p>
    <w:p w14:paraId="21DAD8A9" w14:textId="77777777" w:rsidR="005F25E5" w:rsidRPr="00A41210" w:rsidRDefault="005F25E5" w:rsidP="005F25E5">
      <w:pPr>
        <w:numPr>
          <w:ilvl w:val="0"/>
          <w:numId w:val="12"/>
        </w:numPr>
        <w:rPr>
          <w:rFonts w:asciiTheme="minorHAnsi" w:hAnsiTheme="minorHAnsi" w:cstheme="minorHAnsi"/>
        </w:rPr>
      </w:pPr>
      <w:r w:rsidRPr="00A41210">
        <w:rPr>
          <w:rFonts w:asciiTheme="minorHAnsi" w:hAnsiTheme="minorHAnsi" w:cstheme="minorHAnsi"/>
        </w:rPr>
        <w:t>sex</w:t>
      </w:r>
    </w:p>
    <w:p w14:paraId="63B68A2F" w14:textId="77777777" w:rsidR="005F25E5" w:rsidRPr="00A41210" w:rsidRDefault="005F25E5" w:rsidP="005F25E5">
      <w:pPr>
        <w:numPr>
          <w:ilvl w:val="0"/>
          <w:numId w:val="12"/>
        </w:numPr>
        <w:rPr>
          <w:rFonts w:asciiTheme="minorHAnsi" w:hAnsiTheme="minorHAnsi" w:cstheme="minorHAnsi"/>
        </w:rPr>
      </w:pPr>
      <w:r w:rsidRPr="00A41210">
        <w:rPr>
          <w:rFonts w:asciiTheme="minorHAnsi" w:hAnsiTheme="minorHAnsi" w:cstheme="minorHAnsi"/>
        </w:rPr>
        <w:t>sexual orientation</w:t>
      </w:r>
    </w:p>
    <w:p w14:paraId="6CE00F27" w14:textId="77777777" w:rsidR="005F25E5" w:rsidRPr="00A41210" w:rsidRDefault="005F25E5" w:rsidP="005F25E5">
      <w:pPr>
        <w:rPr>
          <w:rFonts w:asciiTheme="minorHAnsi" w:hAnsiTheme="minorHAnsi" w:cstheme="minorHAnsi"/>
        </w:rPr>
      </w:pPr>
    </w:p>
    <w:p w14:paraId="6AB24274" w14:textId="77777777" w:rsidR="005F25E5" w:rsidRPr="00A41210" w:rsidRDefault="005F25E5" w:rsidP="005F25E5">
      <w:pPr>
        <w:rPr>
          <w:rFonts w:asciiTheme="minorHAnsi" w:hAnsiTheme="minorHAnsi" w:cstheme="minorHAnsi"/>
        </w:rPr>
      </w:pPr>
      <w:r w:rsidRPr="00A41210">
        <w:rPr>
          <w:rFonts w:asciiTheme="minorHAnsi" w:hAnsiTheme="minorHAnsi" w:cstheme="minorHAnsi"/>
        </w:rPr>
        <w:t>The legislation applies to both staff and students, before, during and after the relationship with the higher education institution (HEI).</w:t>
      </w:r>
    </w:p>
    <w:p w14:paraId="53AC3C93" w14:textId="77777777" w:rsidR="005F25E5" w:rsidRPr="00A41210" w:rsidRDefault="005F25E5" w:rsidP="005F25E5">
      <w:pPr>
        <w:rPr>
          <w:rFonts w:asciiTheme="minorHAnsi" w:hAnsiTheme="minorHAnsi" w:cstheme="minorHAnsi"/>
        </w:rPr>
      </w:pPr>
    </w:p>
    <w:p w14:paraId="119CA47A" w14:textId="77777777" w:rsidR="005F25E5" w:rsidRPr="00A41210" w:rsidRDefault="005F25E5" w:rsidP="005F25E5">
      <w:pPr>
        <w:rPr>
          <w:rFonts w:asciiTheme="minorHAnsi" w:hAnsiTheme="minorHAnsi" w:cstheme="minorHAnsi"/>
        </w:rPr>
      </w:pPr>
      <w:r w:rsidRPr="00A41210">
        <w:rPr>
          <w:rFonts w:asciiTheme="minorHAnsi" w:hAnsiTheme="minorHAnsi" w:cstheme="minorHAnsi"/>
        </w:rPr>
        <w:t>The legislation covers employment, education, the provision of goods, facilities and services, the management of premises and the exercise of public functions.</w:t>
      </w:r>
    </w:p>
    <w:p w14:paraId="415EA454" w14:textId="77777777" w:rsidR="005F25E5" w:rsidRPr="00A41210" w:rsidRDefault="005F25E5" w:rsidP="005F25E5">
      <w:pPr>
        <w:tabs>
          <w:tab w:val="left" w:pos="360"/>
        </w:tabs>
        <w:rPr>
          <w:rFonts w:asciiTheme="minorHAnsi" w:hAnsiTheme="minorHAnsi" w:cstheme="minorHAnsi"/>
          <w:color w:val="000000"/>
        </w:rPr>
      </w:pPr>
    </w:p>
    <w:p w14:paraId="66D2F358" w14:textId="77777777" w:rsidR="005F25E5" w:rsidRPr="00A41210" w:rsidRDefault="005F25E5" w:rsidP="005F25E5">
      <w:pPr>
        <w:tabs>
          <w:tab w:val="left" w:pos="360"/>
        </w:tabs>
        <w:rPr>
          <w:rFonts w:asciiTheme="minorHAnsi" w:hAnsiTheme="minorHAnsi" w:cstheme="minorHAnsi"/>
          <w:color w:val="000000"/>
        </w:rPr>
      </w:pPr>
      <w:r w:rsidRPr="00A41210">
        <w:rPr>
          <w:rFonts w:asciiTheme="minorHAnsi" w:hAnsiTheme="minorHAnsi" w:cstheme="minorHAnsi"/>
          <w:color w:val="000000"/>
        </w:rPr>
        <w:t>The Act places general and specific duties on public authorities.</w:t>
      </w:r>
    </w:p>
    <w:p w14:paraId="45CE6616" w14:textId="77777777" w:rsidR="005F25E5" w:rsidRPr="00A41210" w:rsidRDefault="005F25E5" w:rsidP="005F25E5">
      <w:pPr>
        <w:tabs>
          <w:tab w:val="left" w:pos="360"/>
        </w:tabs>
        <w:rPr>
          <w:rFonts w:asciiTheme="minorHAnsi" w:hAnsiTheme="minorHAnsi" w:cstheme="minorHAnsi"/>
          <w:color w:val="000000"/>
        </w:rPr>
      </w:pPr>
    </w:p>
    <w:p w14:paraId="1A2F4225" w14:textId="77777777" w:rsidR="005F25E5" w:rsidRPr="00A41210" w:rsidRDefault="005F25E5" w:rsidP="005F25E5">
      <w:pPr>
        <w:tabs>
          <w:tab w:val="left" w:pos="360"/>
        </w:tabs>
        <w:rPr>
          <w:rFonts w:asciiTheme="minorHAnsi" w:hAnsiTheme="minorHAnsi" w:cstheme="minorHAnsi"/>
          <w:color w:val="000000"/>
          <w:lang w:val="en-US"/>
        </w:rPr>
      </w:pPr>
      <w:r w:rsidRPr="00A41210">
        <w:rPr>
          <w:rFonts w:asciiTheme="minorHAnsi" w:hAnsiTheme="minorHAnsi" w:cstheme="minorHAnsi"/>
          <w:color w:val="000000"/>
          <w:lang w:val="en-US"/>
        </w:rPr>
        <w:t>Under the general duty</w:t>
      </w:r>
      <w:r w:rsidRPr="00A41210">
        <w:rPr>
          <w:rStyle w:val="FootnoteReference"/>
          <w:rFonts w:asciiTheme="minorHAnsi" w:hAnsiTheme="minorHAnsi" w:cstheme="minorHAnsi"/>
          <w:color w:val="000000"/>
          <w:lang w:val="en-US"/>
        </w:rPr>
        <w:footnoteReference w:id="4"/>
      </w:r>
      <w:r w:rsidRPr="00A41210">
        <w:rPr>
          <w:rFonts w:asciiTheme="minorHAnsi" w:hAnsiTheme="minorHAnsi" w:cstheme="minorHAnsi"/>
          <w:color w:val="000000"/>
          <w:lang w:val="en-US"/>
        </w:rPr>
        <w:t>, public authorities are required to:</w:t>
      </w:r>
    </w:p>
    <w:p w14:paraId="22094B5A" w14:textId="77777777" w:rsidR="005F25E5" w:rsidRPr="00A41210" w:rsidRDefault="005F25E5" w:rsidP="005F25E5">
      <w:pPr>
        <w:tabs>
          <w:tab w:val="left" w:pos="360"/>
        </w:tabs>
        <w:rPr>
          <w:rFonts w:asciiTheme="minorHAnsi" w:hAnsiTheme="minorHAnsi" w:cstheme="minorHAnsi"/>
          <w:color w:val="000000"/>
          <w:lang w:val="en-US"/>
        </w:rPr>
      </w:pPr>
    </w:p>
    <w:p w14:paraId="599C813A" w14:textId="77777777" w:rsidR="005F25E5" w:rsidRPr="00A41210" w:rsidRDefault="005F25E5" w:rsidP="005F25E5">
      <w:pPr>
        <w:numPr>
          <w:ilvl w:val="0"/>
          <w:numId w:val="11"/>
        </w:numPr>
        <w:rPr>
          <w:rFonts w:asciiTheme="minorHAnsi" w:hAnsiTheme="minorHAnsi" w:cstheme="minorHAnsi"/>
          <w:color w:val="000000"/>
          <w:lang w:val="en-US"/>
        </w:rPr>
      </w:pPr>
      <w:r w:rsidRPr="00A41210">
        <w:rPr>
          <w:rFonts w:asciiTheme="minorHAnsi" w:hAnsiTheme="minorHAnsi" w:cstheme="minorHAnsi"/>
          <w:color w:val="000000"/>
          <w:lang w:val="en-US"/>
        </w:rPr>
        <w:t>promote equality of opportunity</w:t>
      </w:r>
    </w:p>
    <w:p w14:paraId="64167D7D" w14:textId="77777777" w:rsidR="005F25E5" w:rsidRPr="00A41210" w:rsidRDefault="005F25E5" w:rsidP="005F25E5">
      <w:pPr>
        <w:numPr>
          <w:ilvl w:val="0"/>
          <w:numId w:val="11"/>
        </w:numPr>
        <w:rPr>
          <w:rFonts w:asciiTheme="minorHAnsi" w:hAnsiTheme="minorHAnsi" w:cstheme="minorHAnsi"/>
          <w:color w:val="000000"/>
          <w:lang w:val="en-US"/>
        </w:rPr>
      </w:pPr>
      <w:r w:rsidRPr="00A41210">
        <w:rPr>
          <w:rFonts w:asciiTheme="minorHAnsi" w:hAnsiTheme="minorHAnsi" w:cstheme="minorHAnsi"/>
          <w:color w:val="000000"/>
          <w:lang w:val="en-US"/>
        </w:rPr>
        <w:t>foster good relations between diverse groups</w:t>
      </w:r>
    </w:p>
    <w:p w14:paraId="4DD90212" w14:textId="77777777" w:rsidR="005F25E5" w:rsidRPr="00A41210" w:rsidRDefault="005F25E5" w:rsidP="005F25E5">
      <w:pPr>
        <w:numPr>
          <w:ilvl w:val="0"/>
          <w:numId w:val="11"/>
        </w:numPr>
        <w:rPr>
          <w:rFonts w:asciiTheme="minorHAnsi" w:hAnsiTheme="minorHAnsi" w:cstheme="minorHAnsi"/>
        </w:rPr>
      </w:pPr>
      <w:r w:rsidRPr="00A41210">
        <w:rPr>
          <w:rFonts w:asciiTheme="minorHAnsi" w:hAnsiTheme="minorHAnsi" w:cstheme="minorHAnsi"/>
          <w:color w:val="000000"/>
          <w:lang w:val="en-US"/>
        </w:rPr>
        <w:t xml:space="preserve">eliminate discrimination, </w:t>
      </w:r>
      <w:r w:rsidRPr="00A41210">
        <w:rPr>
          <w:rFonts w:asciiTheme="minorHAnsi" w:hAnsiTheme="minorHAnsi" w:cstheme="minorHAnsi"/>
          <w:color w:val="000000"/>
        </w:rPr>
        <w:t>harassment and victimisation</w:t>
      </w:r>
    </w:p>
    <w:p w14:paraId="19314854" w14:textId="77777777" w:rsidR="005F25E5" w:rsidRPr="00A41210" w:rsidRDefault="005F25E5" w:rsidP="005F25E5">
      <w:pPr>
        <w:rPr>
          <w:rFonts w:asciiTheme="minorHAnsi" w:hAnsiTheme="minorHAnsi" w:cstheme="minorHAnsi"/>
          <w:color w:val="000000"/>
        </w:rPr>
      </w:pPr>
    </w:p>
    <w:p w14:paraId="12B0858D" w14:textId="77777777" w:rsidR="005F25E5" w:rsidRPr="00A41210" w:rsidRDefault="005F25E5" w:rsidP="005F25E5">
      <w:pPr>
        <w:rPr>
          <w:rFonts w:asciiTheme="minorHAnsi" w:hAnsiTheme="minorHAnsi" w:cstheme="minorHAnsi"/>
        </w:rPr>
      </w:pPr>
      <w:r w:rsidRPr="00A41210">
        <w:rPr>
          <w:rFonts w:asciiTheme="minorHAnsi" w:hAnsiTheme="minorHAnsi" w:cstheme="minorHAnsi"/>
        </w:rPr>
        <w:t>The specific duties for Scotland came into force on 27 May 2012.</w:t>
      </w:r>
    </w:p>
    <w:p w14:paraId="19002D32" w14:textId="77777777" w:rsidR="005F25E5" w:rsidRPr="00A41210" w:rsidRDefault="005F25E5" w:rsidP="005F25E5">
      <w:pPr>
        <w:rPr>
          <w:rFonts w:asciiTheme="minorHAnsi" w:hAnsiTheme="minorHAnsi" w:cstheme="minorHAnsi"/>
          <w:b/>
        </w:rPr>
      </w:pPr>
    </w:p>
    <w:p w14:paraId="36D288C4" w14:textId="77777777" w:rsidR="005F25E5" w:rsidRPr="00A41210" w:rsidRDefault="005F25E5" w:rsidP="005F25E5">
      <w:pPr>
        <w:rPr>
          <w:rFonts w:asciiTheme="minorHAnsi" w:hAnsiTheme="minorHAnsi" w:cstheme="minorHAnsi"/>
          <w:bCs/>
        </w:rPr>
      </w:pPr>
      <w:r w:rsidRPr="00A41210">
        <w:rPr>
          <w:rFonts w:asciiTheme="minorHAnsi" w:hAnsiTheme="minorHAnsi" w:cstheme="minorHAnsi"/>
          <w:bCs/>
        </w:rPr>
        <w:t xml:space="preserve">For more information on the specific duties for </w:t>
      </w:r>
      <w:proofErr w:type="gramStart"/>
      <w:r w:rsidRPr="00A41210">
        <w:rPr>
          <w:rFonts w:asciiTheme="minorHAnsi" w:hAnsiTheme="minorHAnsi" w:cstheme="minorHAnsi"/>
          <w:bCs/>
        </w:rPr>
        <w:t>Scotland</w:t>
      </w:r>
      <w:proofErr w:type="gramEnd"/>
      <w:r w:rsidRPr="00A41210">
        <w:rPr>
          <w:rFonts w:asciiTheme="minorHAnsi" w:hAnsiTheme="minorHAnsi" w:cstheme="minorHAnsi"/>
          <w:bCs/>
        </w:rPr>
        <w:t xml:space="preserve"> see </w:t>
      </w:r>
    </w:p>
    <w:p w14:paraId="45D5AA7C" w14:textId="1517C244" w:rsidR="005F25E5" w:rsidRPr="00A41210" w:rsidRDefault="00FF7DEC" w:rsidP="005F25E5">
      <w:pPr>
        <w:rPr>
          <w:rFonts w:asciiTheme="minorHAnsi" w:hAnsiTheme="minorHAnsi" w:cstheme="minorHAnsi"/>
          <w:b/>
        </w:rPr>
      </w:pPr>
      <w:hyperlink r:id="rId54" w:history="1">
        <w:r w:rsidR="00F55DCE" w:rsidRPr="00E9491B">
          <w:rPr>
            <w:rStyle w:val="Hyperlink"/>
            <w:rFonts w:asciiTheme="minorHAnsi" w:hAnsiTheme="minorHAnsi" w:cstheme="minorHAnsi"/>
            <w:color w:val="0000FF"/>
          </w:rPr>
          <w:t>www.equalityhumanrights.com/en/commission-scotland/public-sector-equality-duty-scotland</w:t>
        </w:r>
      </w:hyperlink>
      <w:r w:rsidR="005F25E5" w:rsidRPr="00A41210">
        <w:rPr>
          <w:rFonts w:asciiTheme="minorHAnsi" w:hAnsiTheme="minorHAnsi" w:cstheme="minorHAnsi"/>
          <w:b/>
        </w:rPr>
        <w:br w:type="page"/>
      </w:r>
      <w:r w:rsidR="005F25E5" w:rsidRPr="00A41210">
        <w:rPr>
          <w:rFonts w:asciiTheme="minorHAnsi" w:hAnsiTheme="minorHAnsi" w:cstheme="minorHAnsi"/>
          <w:b/>
        </w:rPr>
        <w:lastRenderedPageBreak/>
        <w:t>Appendix B: Definitions of bullying and harassment</w:t>
      </w:r>
      <w:r w:rsidR="00B03CFD">
        <w:rPr>
          <w:rFonts w:asciiTheme="minorHAnsi" w:hAnsiTheme="minorHAnsi" w:cstheme="minorHAnsi"/>
          <w:b/>
        </w:rPr>
        <w:t xml:space="preserve"> and types of discrimination</w:t>
      </w:r>
    </w:p>
    <w:p w14:paraId="30FA2460" w14:textId="77777777" w:rsidR="005F25E5" w:rsidRPr="00A41210" w:rsidRDefault="005F25E5" w:rsidP="005F25E5">
      <w:pPr>
        <w:rPr>
          <w:rFonts w:asciiTheme="minorHAnsi" w:hAnsiTheme="minorHAnsi" w:cstheme="minorHAnsi"/>
        </w:rPr>
      </w:pPr>
    </w:p>
    <w:p w14:paraId="07523BBD" w14:textId="77777777" w:rsidR="005F25E5" w:rsidRPr="00A41210" w:rsidRDefault="005F25E5" w:rsidP="005F25E5">
      <w:pPr>
        <w:rPr>
          <w:rFonts w:asciiTheme="minorHAnsi" w:hAnsiTheme="minorHAnsi" w:cstheme="minorHAnsi"/>
        </w:rPr>
      </w:pPr>
      <w:r w:rsidRPr="00A41210">
        <w:rPr>
          <w:rFonts w:asciiTheme="minorHAnsi" w:hAnsiTheme="minorHAnsi" w:cstheme="minorHAnsi"/>
        </w:rPr>
        <w:t>Bullying and harassment are defined by ACAS as the following:</w:t>
      </w:r>
    </w:p>
    <w:p w14:paraId="78CA725C" w14:textId="77777777" w:rsidR="005F25E5" w:rsidRPr="00A41210" w:rsidRDefault="005F25E5" w:rsidP="005F25E5">
      <w:pPr>
        <w:rPr>
          <w:rFonts w:asciiTheme="minorHAnsi" w:hAnsiTheme="minorHAnsi" w:cstheme="minorHAnsi"/>
        </w:rPr>
      </w:pPr>
    </w:p>
    <w:p w14:paraId="0992362D" w14:textId="77777777" w:rsidR="005F25E5" w:rsidRPr="00A41210" w:rsidRDefault="005F25E5" w:rsidP="005F25E5">
      <w:pPr>
        <w:numPr>
          <w:ilvl w:val="0"/>
          <w:numId w:val="5"/>
        </w:numPr>
        <w:rPr>
          <w:rFonts w:asciiTheme="minorHAnsi" w:hAnsiTheme="minorHAnsi" w:cstheme="minorHAnsi"/>
        </w:rPr>
      </w:pPr>
      <w:r w:rsidRPr="00743A9D">
        <w:rPr>
          <w:rFonts w:asciiTheme="minorHAnsi" w:hAnsiTheme="minorHAnsi" w:cstheme="minorHAnsi"/>
          <w:b/>
        </w:rPr>
        <w:t>Bullying</w:t>
      </w:r>
      <w:r w:rsidRPr="00A41210">
        <w:rPr>
          <w:rFonts w:asciiTheme="minorHAnsi" w:hAnsiTheme="minorHAnsi" w:cstheme="minorHAnsi"/>
        </w:rPr>
        <w:t xml:space="preserve"> is offensive, intimidating, malicious or insulting behaviour, an abuse or misuse of power through means that undermine, humiliate, denigrate or injure the recipient.</w:t>
      </w:r>
    </w:p>
    <w:p w14:paraId="49350E79" w14:textId="77777777" w:rsidR="005F25E5" w:rsidRPr="00A41210" w:rsidRDefault="005F25E5" w:rsidP="005F25E5">
      <w:pPr>
        <w:rPr>
          <w:rFonts w:asciiTheme="minorHAnsi" w:hAnsiTheme="minorHAnsi" w:cstheme="minorHAnsi"/>
        </w:rPr>
      </w:pPr>
    </w:p>
    <w:p w14:paraId="137925A8" w14:textId="77777777" w:rsidR="005F25E5" w:rsidRPr="00A41210" w:rsidRDefault="005F25E5" w:rsidP="005F25E5">
      <w:pPr>
        <w:numPr>
          <w:ilvl w:val="0"/>
          <w:numId w:val="5"/>
        </w:numPr>
        <w:rPr>
          <w:rFonts w:asciiTheme="minorHAnsi" w:hAnsiTheme="minorHAnsi" w:cstheme="minorHAnsi"/>
        </w:rPr>
      </w:pPr>
      <w:r w:rsidRPr="00743A9D">
        <w:rPr>
          <w:rFonts w:asciiTheme="minorHAnsi" w:hAnsiTheme="minorHAnsi" w:cstheme="minorHAnsi"/>
          <w:b/>
        </w:rPr>
        <w:t>Harassment</w:t>
      </w:r>
      <w:r w:rsidRPr="00A41210">
        <w:rPr>
          <w:rFonts w:asciiTheme="minorHAnsi" w:hAnsiTheme="minorHAnsi" w:cstheme="minorHAnsi"/>
        </w:rPr>
        <w:t xml:space="preserve"> is unwanted conduct related to a relevant protected characteristic, which has the purpose or effect of violating an individual’s dignity or creating an intimidating, hostile, degrading, humiliating or offensive environment for that individual.</w:t>
      </w:r>
    </w:p>
    <w:p w14:paraId="29A64E83" w14:textId="77777777" w:rsidR="005F25E5" w:rsidRPr="00A41210" w:rsidRDefault="005F25E5" w:rsidP="005F25E5">
      <w:pPr>
        <w:rPr>
          <w:rFonts w:asciiTheme="minorHAnsi" w:hAnsiTheme="minorHAnsi" w:cstheme="minorHAnsi"/>
        </w:rPr>
      </w:pPr>
    </w:p>
    <w:p w14:paraId="6C1EBF12" w14:textId="77777777" w:rsidR="005F25E5" w:rsidRPr="00A41210" w:rsidRDefault="005F25E5" w:rsidP="005F25E5">
      <w:pPr>
        <w:rPr>
          <w:rFonts w:asciiTheme="minorHAnsi" w:hAnsiTheme="minorHAnsi" w:cstheme="minorHAnsi"/>
        </w:rPr>
      </w:pPr>
      <w:r w:rsidRPr="00A41210">
        <w:rPr>
          <w:rFonts w:asciiTheme="minorHAnsi" w:hAnsiTheme="minorHAnsi" w:cstheme="minorHAnsi"/>
        </w:rPr>
        <w:t>Examples of harassing or bullying behaviour could include:</w:t>
      </w:r>
    </w:p>
    <w:p w14:paraId="7294FA51" w14:textId="77777777" w:rsidR="005F25E5" w:rsidRPr="00A41210" w:rsidRDefault="005F25E5" w:rsidP="005F25E5">
      <w:pPr>
        <w:rPr>
          <w:rFonts w:asciiTheme="minorHAnsi" w:hAnsiTheme="minorHAnsi" w:cstheme="minorHAnsi"/>
        </w:rPr>
      </w:pPr>
    </w:p>
    <w:p w14:paraId="5853DB1A" w14:textId="3DD9ED3A" w:rsidR="005F25E5" w:rsidRDefault="005F25E5" w:rsidP="005F25E5">
      <w:pPr>
        <w:numPr>
          <w:ilvl w:val="0"/>
          <w:numId w:val="6"/>
        </w:numPr>
        <w:rPr>
          <w:rFonts w:asciiTheme="minorHAnsi" w:hAnsiTheme="minorHAnsi" w:cstheme="minorHAnsi"/>
        </w:rPr>
      </w:pPr>
      <w:r w:rsidRPr="00A41210">
        <w:rPr>
          <w:rFonts w:asciiTheme="minorHAnsi" w:hAnsiTheme="minorHAnsi" w:cstheme="minorHAnsi"/>
        </w:rPr>
        <w:t>spreading malicious rumours, or insulting someone (particularly on the grounds of age, race, sex, disability, gender identity, sexual orientation and religion or belief)</w:t>
      </w:r>
    </w:p>
    <w:p w14:paraId="6C6EACD3" w14:textId="6A4FF5E8" w:rsidR="004750BC" w:rsidRPr="00A41210" w:rsidRDefault="004750BC" w:rsidP="005F25E5">
      <w:pPr>
        <w:numPr>
          <w:ilvl w:val="0"/>
          <w:numId w:val="6"/>
        </w:numPr>
        <w:rPr>
          <w:rFonts w:asciiTheme="minorHAnsi" w:hAnsiTheme="minorHAnsi" w:cstheme="minorHAnsi"/>
        </w:rPr>
      </w:pPr>
      <w:r w:rsidRPr="00A41210">
        <w:rPr>
          <w:rFonts w:asciiTheme="minorHAnsi" w:hAnsiTheme="minorHAnsi" w:cstheme="minorHAnsi"/>
        </w:rPr>
        <w:t xml:space="preserve">unwelcome sexual advances – </w:t>
      </w:r>
      <w:r>
        <w:rPr>
          <w:rFonts w:asciiTheme="minorHAnsi" w:hAnsiTheme="minorHAnsi" w:cstheme="minorHAnsi"/>
        </w:rPr>
        <w:t xml:space="preserve">stalking, </w:t>
      </w:r>
      <w:r w:rsidRPr="00A41210">
        <w:rPr>
          <w:rFonts w:asciiTheme="minorHAnsi" w:hAnsiTheme="minorHAnsi" w:cstheme="minorHAnsi"/>
        </w:rPr>
        <w:t>touching, standing too close, display of offensive materials, asking for sexual favours</w:t>
      </w:r>
      <w:r>
        <w:rPr>
          <w:rFonts w:asciiTheme="minorHAnsi" w:hAnsiTheme="minorHAnsi" w:cstheme="minorHAnsi"/>
        </w:rPr>
        <w:t>/coercion</w:t>
      </w:r>
    </w:p>
    <w:p w14:paraId="24096105" w14:textId="77777777" w:rsidR="005F25E5" w:rsidRPr="00A41210" w:rsidRDefault="005F25E5" w:rsidP="005F25E5">
      <w:pPr>
        <w:numPr>
          <w:ilvl w:val="0"/>
          <w:numId w:val="6"/>
        </w:numPr>
        <w:rPr>
          <w:rFonts w:asciiTheme="minorHAnsi" w:hAnsiTheme="minorHAnsi" w:cstheme="minorHAnsi"/>
        </w:rPr>
      </w:pPr>
      <w:r w:rsidRPr="00A41210">
        <w:rPr>
          <w:rFonts w:asciiTheme="minorHAnsi" w:hAnsiTheme="minorHAnsi" w:cstheme="minorHAnsi"/>
        </w:rPr>
        <w:t>copying information which is critical about someone to others who do not need to know</w:t>
      </w:r>
    </w:p>
    <w:p w14:paraId="16DBB7DD" w14:textId="77777777" w:rsidR="005F25E5" w:rsidRPr="00A41210" w:rsidRDefault="005F25E5" w:rsidP="005F25E5">
      <w:pPr>
        <w:numPr>
          <w:ilvl w:val="0"/>
          <w:numId w:val="6"/>
        </w:numPr>
        <w:rPr>
          <w:rFonts w:asciiTheme="minorHAnsi" w:hAnsiTheme="minorHAnsi" w:cstheme="minorHAnsi"/>
        </w:rPr>
      </w:pPr>
      <w:r w:rsidRPr="00A41210">
        <w:rPr>
          <w:rFonts w:asciiTheme="minorHAnsi" w:hAnsiTheme="minorHAnsi" w:cstheme="minorHAnsi"/>
          <w:lang w:eastAsia="en-GB"/>
        </w:rPr>
        <w:t>racist</w:t>
      </w:r>
      <w:r w:rsidRPr="00A41210">
        <w:rPr>
          <w:rFonts w:asciiTheme="minorHAnsi" w:hAnsiTheme="minorHAnsi" w:cstheme="minorHAnsi"/>
        </w:rPr>
        <w:t xml:space="preserve"> jokes and ridiculing relating to cultural differences </w:t>
      </w:r>
    </w:p>
    <w:p w14:paraId="062951DC" w14:textId="77777777" w:rsidR="005F25E5" w:rsidRPr="00A41210" w:rsidRDefault="005F25E5" w:rsidP="005F25E5">
      <w:pPr>
        <w:numPr>
          <w:ilvl w:val="0"/>
          <w:numId w:val="8"/>
        </w:numPr>
        <w:rPr>
          <w:rFonts w:asciiTheme="minorHAnsi" w:hAnsiTheme="minorHAnsi" w:cstheme="minorHAnsi"/>
        </w:rPr>
      </w:pPr>
      <w:r w:rsidRPr="00A41210">
        <w:rPr>
          <w:rFonts w:asciiTheme="minorHAnsi" w:hAnsiTheme="minorHAnsi" w:cstheme="minorHAnsi"/>
        </w:rPr>
        <w:t>ridiculing or demeaning someone – picking on them or setting them up to fail</w:t>
      </w:r>
    </w:p>
    <w:p w14:paraId="7A361DB7" w14:textId="05309411" w:rsidR="005F25E5" w:rsidRPr="00A41210" w:rsidRDefault="005F25E5" w:rsidP="005F25E5">
      <w:pPr>
        <w:numPr>
          <w:ilvl w:val="0"/>
          <w:numId w:val="8"/>
        </w:numPr>
        <w:rPr>
          <w:rFonts w:asciiTheme="minorHAnsi" w:hAnsiTheme="minorHAnsi" w:cstheme="minorHAnsi"/>
        </w:rPr>
      </w:pPr>
      <w:proofErr w:type="gramStart"/>
      <w:r w:rsidRPr="00A41210">
        <w:rPr>
          <w:rFonts w:asciiTheme="minorHAnsi" w:hAnsiTheme="minorHAnsi" w:cstheme="minorHAnsi"/>
        </w:rPr>
        <w:t>abuse</w:t>
      </w:r>
      <w:proofErr w:type="gramEnd"/>
      <w:r w:rsidRPr="00A41210">
        <w:rPr>
          <w:rFonts w:asciiTheme="minorHAnsi" w:hAnsiTheme="minorHAnsi" w:cstheme="minorHAnsi"/>
        </w:rPr>
        <w:t xml:space="preserve"> or harassment relating to an </w:t>
      </w:r>
      <w:r w:rsidR="0056518A" w:rsidRPr="00A41210">
        <w:rPr>
          <w:rFonts w:asciiTheme="minorHAnsi" w:hAnsiTheme="minorHAnsi" w:cstheme="minorHAnsi"/>
        </w:rPr>
        <w:t>individual’s</w:t>
      </w:r>
      <w:r w:rsidRPr="00A41210">
        <w:rPr>
          <w:rFonts w:asciiTheme="minorHAnsi" w:hAnsiTheme="minorHAnsi" w:cstheme="minorHAnsi"/>
        </w:rPr>
        <w:t xml:space="preserve"> disability, sexual orientation (e.g. homophobia/biphobia) or relating to gender reassignment/identity (e.g. transphobia), which under recent legislation changes are now considered hate crimes.</w:t>
      </w:r>
    </w:p>
    <w:p w14:paraId="091EE98C" w14:textId="77777777" w:rsidR="005F25E5" w:rsidRPr="00A41210" w:rsidRDefault="005F25E5" w:rsidP="005F25E5">
      <w:pPr>
        <w:numPr>
          <w:ilvl w:val="0"/>
          <w:numId w:val="8"/>
        </w:numPr>
        <w:rPr>
          <w:rFonts w:asciiTheme="minorHAnsi" w:hAnsiTheme="minorHAnsi" w:cstheme="minorHAnsi"/>
        </w:rPr>
      </w:pPr>
      <w:r w:rsidRPr="00A41210">
        <w:rPr>
          <w:rFonts w:asciiTheme="minorHAnsi" w:hAnsiTheme="minorHAnsi" w:cstheme="minorHAnsi"/>
        </w:rPr>
        <w:t>email, text or online abuse</w:t>
      </w:r>
    </w:p>
    <w:p w14:paraId="01F26147" w14:textId="77777777" w:rsidR="005F25E5" w:rsidRPr="00A41210" w:rsidRDefault="005F25E5" w:rsidP="005F25E5">
      <w:pPr>
        <w:numPr>
          <w:ilvl w:val="0"/>
          <w:numId w:val="6"/>
        </w:numPr>
        <w:rPr>
          <w:rFonts w:asciiTheme="minorHAnsi" w:hAnsiTheme="minorHAnsi" w:cstheme="minorHAnsi"/>
        </w:rPr>
      </w:pPr>
      <w:r w:rsidRPr="00A41210">
        <w:rPr>
          <w:rFonts w:asciiTheme="minorHAnsi" w:hAnsiTheme="minorHAnsi" w:cstheme="minorHAnsi"/>
        </w:rPr>
        <w:t>exclusion or victimisation</w:t>
      </w:r>
    </w:p>
    <w:p w14:paraId="4A8A83DC" w14:textId="77777777" w:rsidR="005F25E5" w:rsidRPr="00A41210" w:rsidRDefault="005F25E5" w:rsidP="005F25E5">
      <w:pPr>
        <w:numPr>
          <w:ilvl w:val="0"/>
          <w:numId w:val="6"/>
        </w:numPr>
        <w:rPr>
          <w:rFonts w:asciiTheme="minorHAnsi" w:hAnsiTheme="minorHAnsi" w:cstheme="minorHAnsi"/>
        </w:rPr>
      </w:pPr>
      <w:r w:rsidRPr="00A41210">
        <w:rPr>
          <w:rFonts w:asciiTheme="minorHAnsi" w:hAnsiTheme="minorHAnsi" w:cstheme="minorHAnsi"/>
        </w:rPr>
        <w:t>inciting others to harass</w:t>
      </w:r>
    </w:p>
    <w:p w14:paraId="3EF16910" w14:textId="77777777" w:rsidR="005F25E5" w:rsidRPr="00A41210" w:rsidRDefault="005F25E5" w:rsidP="005F25E5">
      <w:pPr>
        <w:numPr>
          <w:ilvl w:val="0"/>
          <w:numId w:val="6"/>
        </w:numPr>
        <w:rPr>
          <w:rFonts w:asciiTheme="minorHAnsi" w:hAnsiTheme="minorHAnsi" w:cstheme="minorHAnsi"/>
        </w:rPr>
      </w:pPr>
      <w:r w:rsidRPr="00A41210">
        <w:rPr>
          <w:rFonts w:asciiTheme="minorHAnsi" w:hAnsiTheme="minorHAnsi" w:cstheme="minorHAnsi"/>
        </w:rPr>
        <w:t>overbearing supervision or other misuse of power or position</w:t>
      </w:r>
    </w:p>
    <w:p w14:paraId="30C0E4D7" w14:textId="77777777" w:rsidR="005F25E5" w:rsidRPr="00A41210" w:rsidRDefault="005F25E5" w:rsidP="005F25E5">
      <w:pPr>
        <w:numPr>
          <w:ilvl w:val="0"/>
          <w:numId w:val="6"/>
        </w:numPr>
        <w:rPr>
          <w:rFonts w:asciiTheme="minorHAnsi" w:hAnsiTheme="minorHAnsi" w:cstheme="minorHAnsi"/>
        </w:rPr>
      </w:pPr>
      <w:r w:rsidRPr="00A41210">
        <w:rPr>
          <w:rFonts w:asciiTheme="minorHAnsi" w:hAnsiTheme="minorHAnsi" w:cstheme="minorHAnsi"/>
        </w:rPr>
        <w:t>making threats or comments about job security without foundation</w:t>
      </w:r>
    </w:p>
    <w:p w14:paraId="7317DCA7" w14:textId="77777777" w:rsidR="005F25E5" w:rsidRPr="00A41210" w:rsidRDefault="005F25E5" w:rsidP="005F25E5">
      <w:pPr>
        <w:numPr>
          <w:ilvl w:val="0"/>
          <w:numId w:val="6"/>
        </w:numPr>
        <w:rPr>
          <w:rFonts w:asciiTheme="minorHAnsi" w:hAnsiTheme="minorHAnsi" w:cstheme="minorHAnsi"/>
        </w:rPr>
      </w:pPr>
      <w:r w:rsidRPr="00A41210">
        <w:rPr>
          <w:rFonts w:asciiTheme="minorHAnsi" w:hAnsiTheme="minorHAnsi" w:cstheme="minorHAnsi"/>
        </w:rPr>
        <w:t>deliberately undermining a competent employee/student by overloading and constant criticism</w:t>
      </w:r>
    </w:p>
    <w:p w14:paraId="7578D69F" w14:textId="77777777" w:rsidR="005F25E5" w:rsidRPr="00A41210" w:rsidRDefault="005F25E5" w:rsidP="005F25E5">
      <w:pPr>
        <w:numPr>
          <w:ilvl w:val="0"/>
          <w:numId w:val="6"/>
        </w:numPr>
        <w:rPr>
          <w:rFonts w:asciiTheme="minorHAnsi" w:hAnsiTheme="minorHAnsi" w:cstheme="minorHAnsi"/>
        </w:rPr>
      </w:pPr>
      <w:r w:rsidRPr="00A41210">
        <w:rPr>
          <w:rFonts w:asciiTheme="minorHAnsi" w:hAnsiTheme="minorHAnsi" w:cstheme="minorHAnsi"/>
        </w:rPr>
        <w:t>preventing individuals progressing by intentionally blocking promotion/progression or training opportunities</w:t>
      </w:r>
    </w:p>
    <w:p w14:paraId="37CE7797" w14:textId="77777777" w:rsidR="005F25E5" w:rsidRPr="00A41210" w:rsidRDefault="005F25E5" w:rsidP="005F25E5">
      <w:pPr>
        <w:numPr>
          <w:ilvl w:val="0"/>
          <w:numId w:val="6"/>
        </w:numPr>
        <w:rPr>
          <w:rFonts w:asciiTheme="minorHAnsi" w:hAnsiTheme="minorHAnsi" w:cstheme="minorHAnsi"/>
        </w:rPr>
      </w:pPr>
      <w:r w:rsidRPr="00A41210">
        <w:rPr>
          <w:rFonts w:asciiTheme="minorHAnsi" w:hAnsiTheme="minorHAnsi" w:cstheme="minorHAnsi"/>
        </w:rPr>
        <w:t>violence</w:t>
      </w:r>
    </w:p>
    <w:p w14:paraId="06CEB001" w14:textId="77777777" w:rsidR="005F25E5" w:rsidRPr="00A41210" w:rsidRDefault="005F25E5" w:rsidP="005F25E5">
      <w:pPr>
        <w:numPr>
          <w:ilvl w:val="0"/>
          <w:numId w:val="6"/>
        </w:numPr>
        <w:rPr>
          <w:rFonts w:asciiTheme="minorHAnsi" w:hAnsiTheme="minorHAnsi" w:cstheme="minorHAnsi"/>
        </w:rPr>
      </w:pPr>
      <w:r w:rsidRPr="00A41210">
        <w:rPr>
          <w:rFonts w:asciiTheme="minorHAnsi" w:hAnsiTheme="minorHAnsi" w:cstheme="minorHAnsi"/>
        </w:rPr>
        <w:t>shouting and sarcasm</w:t>
      </w:r>
    </w:p>
    <w:p w14:paraId="4242C92A" w14:textId="77777777" w:rsidR="005F25E5" w:rsidRPr="00A41210" w:rsidRDefault="005F25E5" w:rsidP="005F25E5">
      <w:pPr>
        <w:numPr>
          <w:ilvl w:val="0"/>
          <w:numId w:val="6"/>
        </w:numPr>
        <w:rPr>
          <w:rFonts w:asciiTheme="minorHAnsi" w:hAnsiTheme="minorHAnsi" w:cstheme="minorHAnsi"/>
        </w:rPr>
      </w:pPr>
      <w:r w:rsidRPr="00A41210">
        <w:rPr>
          <w:rFonts w:asciiTheme="minorHAnsi" w:hAnsiTheme="minorHAnsi" w:cstheme="minorHAnsi"/>
        </w:rPr>
        <w:t>constant destructive criticism</w:t>
      </w:r>
    </w:p>
    <w:p w14:paraId="172C2FF2" w14:textId="77777777" w:rsidR="005F25E5" w:rsidRPr="00A41210" w:rsidRDefault="005F25E5" w:rsidP="005F25E5">
      <w:pPr>
        <w:numPr>
          <w:ilvl w:val="0"/>
          <w:numId w:val="6"/>
        </w:numPr>
        <w:rPr>
          <w:rFonts w:asciiTheme="minorHAnsi" w:hAnsiTheme="minorHAnsi" w:cstheme="minorHAnsi"/>
        </w:rPr>
      </w:pPr>
      <w:r w:rsidRPr="00A41210">
        <w:rPr>
          <w:rFonts w:asciiTheme="minorHAnsi" w:hAnsiTheme="minorHAnsi" w:cstheme="minorHAnsi"/>
        </w:rPr>
        <w:t>ignoring, patronising and ostracising</w:t>
      </w:r>
    </w:p>
    <w:p w14:paraId="153808AB" w14:textId="77777777" w:rsidR="005F25E5" w:rsidRPr="00A41210" w:rsidRDefault="005F25E5" w:rsidP="005F25E5">
      <w:pPr>
        <w:numPr>
          <w:ilvl w:val="0"/>
          <w:numId w:val="6"/>
        </w:numPr>
        <w:rPr>
          <w:rFonts w:asciiTheme="minorHAnsi" w:hAnsiTheme="minorHAnsi" w:cstheme="minorHAnsi"/>
        </w:rPr>
      </w:pPr>
      <w:proofErr w:type="gramStart"/>
      <w:r w:rsidRPr="00A41210">
        <w:rPr>
          <w:rFonts w:asciiTheme="minorHAnsi" w:hAnsiTheme="minorHAnsi" w:cstheme="minorHAnsi"/>
        </w:rPr>
        <w:t>setting</w:t>
      </w:r>
      <w:proofErr w:type="gramEnd"/>
      <w:r w:rsidRPr="00A41210">
        <w:rPr>
          <w:rFonts w:asciiTheme="minorHAnsi" w:hAnsiTheme="minorHAnsi" w:cstheme="minorHAnsi"/>
        </w:rPr>
        <w:t xml:space="preserve"> a person up for failure with impossible workloads and deadlines.</w:t>
      </w:r>
    </w:p>
    <w:p w14:paraId="21B152FA" w14:textId="77777777" w:rsidR="005F25E5" w:rsidRPr="00A41210" w:rsidRDefault="005F25E5" w:rsidP="005F25E5">
      <w:pPr>
        <w:rPr>
          <w:rFonts w:asciiTheme="minorHAnsi" w:hAnsiTheme="minorHAnsi" w:cstheme="minorHAnsi"/>
        </w:rPr>
      </w:pPr>
    </w:p>
    <w:p w14:paraId="2AC905E8" w14:textId="77777777" w:rsidR="005F25E5" w:rsidRPr="00A41210" w:rsidRDefault="005F25E5" w:rsidP="005F25E5">
      <w:pPr>
        <w:rPr>
          <w:rFonts w:asciiTheme="minorHAnsi" w:hAnsiTheme="minorHAnsi" w:cstheme="minorHAnsi"/>
        </w:rPr>
      </w:pPr>
      <w:r w:rsidRPr="00A41210">
        <w:rPr>
          <w:rFonts w:asciiTheme="minorHAnsi" w:hAnsiTheme="minorHAnsi" w:cstheme="minorHAnsi"/>
        </w:rPr>
        <w:t>Bullying or harassment do not need to take place face to face, but can happen within written correspondence, on the telephone and through visual images.</w:t>
      </w:r>
    </w:p>
    <w:p w14:paraId="7CF45AE3" w14:textId="77777777" w:rsidR="005F25E5" w:rsidRPr="00A41210" w:rsidRDefault="005F25E5" w:rsidP="005F25E5">
      <w:pPr>
        <w:rPr>
          <w:rFonts w:asciiTheme="minorHAnsi" w:hAnsiTheme="minorHAnsi" w:cstheme="minorHAnsi"/>
        </w:rPr>
      </w:pPr>
      <w:r w:rsidRPr="00A41210">
        <w:rPr>
          <w:rFonts w:asciiTheme="minorHAnsi" w:hAnsiTheme="minorHAnsi" w:cstheme="minorHAnsi"/>
        </w:rPr>
        <w:br w:type="page"/>
      </w:r>
    </w:p>
    <w:p w14:paraId="454FACDA" w14:textId="77777777" w:rsidR="005F25E5" w:rsidRPr="00A41210" w:rsidRDefault="005F25E5" w:rsidP="005F25E5">
      <w:pPr>
        <w:rPr>
          <w:rFonts w:asciiTheme="minorHAnsi" w:hAnsiTheme="minorHAnsi" w:cstheme="minorHAnsi"/>
          <w:b/>
        </w:rPr>
      </w:pPr>
      <w:r w:rsidRPr="00A41210">
        <w:rPr>
          <w:rFonts w:asciiTheme="minorHAnsi" w:hAnsiTheme="minorHAnsi" w:cstheme="minorHAnsi"/>
          <w:b/>
        </w:rPr>
        <w:lastRenderedPageBreak/>
        <w:t>Types of discrimination</w:t>
      </w:r>
    </w:p>
    <w:p w14:paraId="4DD40875" w14:textId="39F96D14" w:rsidR="005F25E5" w:rsidRDefault="005F25E5" w:rsidP="005F25E5">
      <w:pPr>
        <w:rPr>
          <w:rFonts w:asciiTheme="minorHAnsi" w:hAnsiTheme="minorHAnsi" w:cstheme="minorHAnsi"/>
        </w:rPr>
      </w:pPr>
      <w:r w:rsidRPr="00A41210">
        <w:rPr>
          <w:rFonts w:asciiTheme="minorHAnsi" w:hAnsiTheme="minorHAnsi" w:cstheme="minorHAnsi"/>
        </w:rPr>
        <w:t xml:space="preserve">Since the implementation of the Equality Act 2010, the types of discrimination </w:t>
      </w:r>
      <w:proofErr w:type="gramStart"/>
      <w:r w:rsidRPr="00A41210">
        <w:rPr>
          <w:rFonts w:asciiTheme="minorHAnsi" w:hAnsiTheme="minorHAnsi" w:cstheme="minorHAnsi"/>
        </w:rPr>
        <w:t>have been extended</w:t>
      </w:r>
      <w:proofErr w:type="gramEnd"/>
      <w:r w:rsidRPr="00A41210">
        <w:rPr>
          <w:rFonts w:asciiTheme="minorHAnsi" w:hAnsiTheme="minorHAnsi" w:cstheme="minorHAnsi"/>
        </w:rPr>
        <w:t xml:space="preserve"> from direct, indirect, harassment and victimisation to also include associative and perceived discrimination. Definitions are supplied below:</w:t>
      </w:r>
    </w:p>
    <w:p w14:paraId="30DA6E6F" w14:textId="210B0061" w:rsidR="00E659AB" w:rsidRDefault="00E659AB" w:rsidP="005F25E5">
      <w:pPr>
        <w:rPr>
          <w:rFonts w:asciiTheme="minorHAnsi" w:hAnsiTheme="minorHAnsi" w:cstheme="minorHAnsi"/>
        </w:rPr>
      </w:pPr>
    </w:p>
    <w:p w14:paraId="6E8050F1" w14:textId="6816F75A" w:rsidR="00E659AB" w:rsidRPr="005B25FE" w:rsidRDefault="00E659AB" w:rsidP="005B25FE">
      <w:pPr>
        <w:pStyle w:val="ListParagraph"/>
        <w:numPr>
          <w:ilvl w:val="0"/>
          <w:numId w:val="27"/>
        </w:numPr>
        <w:rPr>
          <w:rFonts w:asciiTheme="minorHAnsi" w:hAnsiTheme="minorHAnsi" w:cstheme="minorHAnsi"/>
        </w:rPr>
      </w:pPr>
      <w:r w:rsidRPr="00743A9D">
        <w:rPr>
          <w:rFonts w:asciiTheme="minorHAnsi" w:hAnsiTheme="minorHAnsi" w:cstheme="minorHAnsi"/>
          <w:b/>
        </w:rPr>
        <w:t>Direct discrimination</w:t>
      </w:r>
      <w:r w:rsidR="005B25FE">
        <w:rPr>
          <w:rFonts w:asciiTheme="minorHAnsi" w:hAnsiTheme="minorHAnsi" w:cstheme="minorHAnsi"/>
        </w:rPr>
        <w:t xml:space="preserve"> -</w:t>
      </w:r>
      <w:r w:rsidRPr="005B25FE">
        <w:rPr>
          <w:rFonts w:asciiTheme="minorHAnsi" w:hAnsiTheme="minorHAnsi" w:cstheme="minorHAnsi"/>
        </w:rPr>
        <w:t xml:space="preserve"> Direct discrimination occurs where someone is treated less favourably directly because of: </w:t>
      </w:r>
    </w:p>
    <w:p w14:paraId="7ED4CC65" w14:textId="77777777" w:rsidR="00E659AB" w:rsidRPr="00E659AB" w:rsidRDefault="00E659AB" w:rsidP="005B25FE">
      <w:pPr>
        <w:pStyle w:val="ListParagraph"/>
        <w:numPr>
          <w:ilvl w:val="0"/>
          <w:numId w:val="28"/>
        </w:numPr>
        <w:rPr>
          <w:rFonts w:asciiTheme="minorHAnsi" w:hAnsiTheme="minorHAnsi" w:cstheme="minorHAnsi"/>
        </w:rPr>
      </w:pPr>
      <w:r w:rsidRPr="00E659AB">
        <w:rPr>
          <w:rFonts w:asciiTheme="minorHAnsi" w:hAnsiTheme="minorHAnsi" w:cstheme="minorHAnsi"/>
        </w:rPr>
        <w:t xml:space="preserve">a protected characteristic they possess – this is ordinary direct discrimination; and/or </w:t>
      </w:r>
    </w:p>
    <w:p w14:paraId="6C052253" w14:textId="1E04EB49" w:rsidR="00E659AB" w:rsidRPr="00E659AB" w:rsidRDefault="00E659AB" w:rsidP="005B25FE">
      <w:pPr>
        <w:pStyle w:val="ListParagraph"/>
        <w:numPr>
          <w:ilvl w:val="0"/>
          <w:numId w:val="28"/>
        </w:numPr>
        <w:rPr>
          <w:rFonts w:asciiTheme="minorHAnsi" w:hAnsiTheme="minorHAnsi" w:cstheme="minorHAnsi"/>
        </w:rPr>
      </w:pPr>
      <w:r w:rsidRPr="00E659AB">
        <w:rPr>
          <w:rFonts w:asciiTheme="minorHAnsi" w:hAnsiTheme="minorHAnsi" w:cstheme="minorHAnsi"/>
        </w:rPr>
        <w:t>a protected characteristic of someone they are associated with, such as a friend, family member or colleague – this is direct discrimination by association</w:t>
      </w:r>
      <w:r w:rsidR="005B25FE">
        <w:rPr>
          <w:rFonts w:asciiTheme="minorHAnsi" w:hAnsiTheme="minorHAnsi" w:cstheme="minorHAnsi"/>
        </w:rPr>
        <w:t xml:space="preserve"> (see below)</w:t>
      </w:r>
      <w:r w:rsidRPr="00E659AB">
        <w:rPr>
          <w:rFonts w:asciiTheme="minorHAnsi" w:hAnsiTheme="minorHAnsi" w:cstheme="minorHAnsi"/>
        </w:rPr>
        <w:t xml:space="preserve">; and/or </w:t>
      </w:r>
    </w:p>
    <w:p w14:paraId="5E055B2F" w14:textId="42F90BE9" w:rsidR="00E659AB" w:rsidRPr="00E659AB" w:rsidRDefault="00E659AB" w:rsidP="005B25FE">
      <w:pPr>
        <w:pStyle w:val="ListParagraph"/>
        <w:numPr>
          <w:ilvl w:val="0"/>
          <w:numId w:val="28"/>
        </w:numPr>
        <w:rPr>
          <w:rFonts w:asciiTheme="minorHAnsi" w:hAnsiTheme="minorHAnsi" w:cstheme="minorHAnsi"/>
        </w:rPr>
      </w:pPr>
      <w:proofErr w:type="gramStart"/>
      <w:r w:rsidRPr="00E659AB">
        <w:rPr>
          <w:rFonts w:asciiTheme="minorHAnsi" w:hAnsiTheme="minorHAnsi" w:cstheme="minorHAnsi"/>
        </w:rPr>
        <w:t>a</w:t>
      </w:r>
      <w:proofErr w:type="gramEnd"/>
      <w:r w:rsidRPr="00E659AB">
        <w:rPr>
          <w:rFonts w:asciiTheme="minorHAnsi" w:hAnsiTheme="minorHAnsi" w:cstheme="minorHAnsi"/>
        </w:rPr>
        <w:t xml:space="preserve"> protected characteristic they are thought to have, regardless of whether this perception by others is actually correct or not – this is direct discrimination by perception</w:t>
      </w:r>
      <w:r w:rsidR="005B25FE">
        <w:rPr>
          <w:rFonts w:asciiTheme="minorHAnsi" w:hAnsiTheme="minorHAnsi" w:cstheme="minorHAnsi"/>
        </w:rPr>
        <w:t xml:space="preserve"> (see below)</w:t>
      </w:r>
      <w:r w:rsidRPr="00E659AB">
        <w:rPr>
          <w:rFonts w:asciiTheme="minorHAnsi" w:hAnsiTheme="minorHAnsi" w:cstheme="minorHAnsi"/>
        </w:rPr>
        <w:t xml:space="preserve">. </w:t>
      </w:r>
    </w:p>
    <w:p w14:paraId="3D90E894" w14:textId="77777777" w:rsidR="00FD163C" w:rsidRDefault="00FD163C" w:rsidP="005F25E5">
      <w:pPr>
        <w:rPr>
          <w:rFonts w:asciiTheme="minorHAnsi" w:hAnsiTheme="minorHAnsi" w:cstheme="minorHAnsi"/>
        </w:rPr>
      </w:pPr>
    </w:p>
    <w:p w14:paraId="3E1A5045" w14:textId="6240DFEF" w:rsidR="00E659AB" w:rsidRDefault="00E659AB" w:rsidP="00743A9D">
      <w:pPr>
        <w:ind w:left="360"/>
        <w:rPr>
          <w:rFonts w:asciiTheme="minorHAnsi" w:hAnsiTheme="minorHAnsi" w:cstheme="minorHAnsi"/>
        </w:rPr>
      </w:pPr>
      <w:r w:rsidRPr="00E659AB">
        <w:rPr>
          <w:rFonts w:asciiTheme="minorHAnsi" w:hAnsiTheme="minorHAnsi" w:cstheme="minorHAnsi"/>
        </w:rPr>
        <w:t>Direct discrimination in all its forms could involve a decision not to employ someone, to dismiss them, withhold promotion or training, offer poorer terms and conditions or deny contractual benefits because of a protected characteristic.</w:t>
      </w:r>
    </w:p>
    <w:p w14:paraId="6DDBC8A3" w14:textId="77777777" w:rsidR="00743A9D" w:rsidRDefault="00743A9D" w:rsidP="00743A9D">
      <w:pPr>
        <w:ind w:left="360"/>
        <w:rPr>
          <w:rFonts w:asciiTheme="minorHAnsi" w:hAnsiTheme="minorHAnsi" w:cstheme="minorHAnsi"/>
        </w:rPr>
      </w:pPr>
    </w:p>
    <w:p w14:paraId="6CD98CF6" w14:textId="6398A845" w:rsidR="005B25FE" w:rsidRDefault="005B25FE" w:rsidP="005B25FE">
      <w:pPr>
        <w:pStyle w:val="ListParagraph"/>
        <w:numPr>
          <w:ilvl w:val="0"/>
          <w:numId w:val="29"/>
        </w:numPr>
        <w:rPr>
          <w:rFonts w:asciiTheme="minorHAnsi" w:hAnsiTheme="minorHAnsi" w:cstheme="minorHAnsi"/>
        </w:rPr>
      </w:pPr>
      <w:r w:rsidRPr="00743A9D">
        <w:rPr>
          <w:rFonts w:asciiTheme="minorHAnsi" w:hAnsiTheme="minorHAnsi" w:cstheme="minorHAnsi"/>
          <w:b/>
        </w:rPr>
        <w:t>Indirect discrimination</w:t>
      </w:r>
      <w:r w:rsidRPr="005B25FE">
        <w:rPr>
          <w:rFonts w:asciiTheme="minorHAnsi" w:hAnsiTheme="minorHAnsi" w:cstheme="minorHAnsi"/>
        </w:rPr>
        <w:t xml:space="preserve"> </w:t>
      </w:r>
      <w:r>
        <w:rPr>
          <w:rFonts w:asciiTheme="minorHAnsi" w:hAnsiTheme="minorHAnsi" w:cstheme="minorHAnsi"/>
        </w:rPr>
        <w:t xml:space="preserve">- </w:t>
      </w:r>
      <w:r w:rsidRPr="005B25FE">
        <w:rPr>
          <w:rFonts w:asciiTheme="minorHAnsi" w:hAnsiTheme="minorHAnsi" w:cstheme="minorHAnsi"/>
        </w:rPr>
        <w:t>This type of discrimination is usually less obvious than direct discrimination and can often be unintended. In law, it is where a provision, criterion or practice is applied equally to a group of employees/job applicants, but has (or will have) the effect of putting those who share a certain protected characteristic at a particular disadvantage when compared to others without the characteristic in the group, and the employer is unable to justify it.</w:t>
      </w:r>
    </w:p>
    <w:p w14:paraId="727C4976" w14:textId="27F1AEA3" w:rsidR="005B25FE" w:rsidRDefault="005B25FE" w:rsidP="005B25FE">
      <w:pPr>
        <w:rPr>
          <w:rFonts w:asciiTheme="minorHAnsi" w:hAnsiTheme="minorHAnsi" w:cstheme="minorHAnsi"/>
        </w:rPr>
      </w:pPr>
    </w:p>
    <w:p w14:paraId="7DC571E3" w14:textId="256F4B2F" w:rsidR="005B25FE" w:rsidRDefault="005B25FE" w:rsidP="005B25FE">
      <w:pPr>
        <w:pStyle w:val="ListParagraph"/>
        <w:numPr>
          <w:ilvl w:val="0"/>
          <w:numId w:val="29"/>
        </w:numPr>
        <w:rPr>
          <w:rFonts w:asciiTheme="minorHAnsi" w:hAnsiTheme="minorHAnsi" w:cstheme="minorHAnsi"/>
        </w:rPr>
      </w:pPr>
      <w:r w:rsidRPr="00743A9D">
        <w:rPr>
          <w:rFonts w:asciiTheme="minorHAnsi" w:hAnsiTheme="minorHAnsi" w:cstheme="minorHAnsi"/>
          <w:b/>
        </w:rPr>
        <w:t>Harassment</w:t>
      </w:r>
      <w:r w:rsidRPr="005B25FE">
        <w:rPr>
          <w:rFonts w:asciiTheme="minorHAnsi" w:hAnsiTheme="minorHAnsi" w:cstheme="minorHAnsi"/>
        </w:rPr>
        <w:t xml:space="preserve"> is defined as ‘unwanted conduct’ and must be related to a relevant protected characteristic or be ‘of a sexual nature‘. It must also have the purpose or effect of violating a person’s dignity or creating an intimidating, hostile, degrading, humiliating or offensive environment for that individual.</w:t>
      </w:r>
    </w:p>
    <w:p w14:paraId="17815850" w14:textId="77777777" w:rsidR="005B25FE" w:rsidRPr="005B25FE" w:rsidRDefault="005B25FE" w:rsidP="005B25FE">
      <w:pPr>
        <w:pStyle w:val="ListParagraph"/>
        <w:rPr>
          <w:rFonts w:asciiTheme="minorHAnsi" w:hAnsiTheme="minorHAnsi" w:cstheme="minorHAnsi"/>
        </w:rPr>
      </w:pPr>
    </w:p>
    <w:p w14:paraId="55F62B59" w14:textId="77777777" w:rsidR="005B25FE" w:rsidRPr="005B25FE" w:rsidRDefault="005B25FE" w:rsidP="005B25FE">
      <w:pPr>
        <w:pStyle w:val="ListParagraph"/>
        <w:numPr>
          <w:ilvl w:val="0"/>
          <w:numId w:val="29"/>
        </w:numPr>
        <w:rPr>
          <w:rFonts w:asciiTheme="minorHAnsi" w:hAnsiTheme="minorHAnsi" w:cstheme="minorHAnsi"/>
        </w:rPr>
      </w:pPr>
      <w:r w:rsidRPr="00743A9D">
        <w:rPr>
          <w:rFonts w:asciiTheme="minorHAnsi" w:hAnsiTheme="minorHAnsi" w:cstheme="minorHAnsi"/>
          <w:b/>
        </w:rPr>
        <w:t>Victimisation</w:t>
      </w:r>
      <w:r w:rsidRPr="005B25FE">
        <w:rPr>
          <w:rFonts w:asciiTheme="minorHAnsi" w:hAnsiTheme="minorHAnsi" w:cstheme="minorHAnsi"/>
        </w:rPr>
        <w:t xml:space="preserve"> is when an employee suffers what the law terms a ‘detriment’ - something that causes disadvantage, damage, harm or loss - because of:</w:t>
      </w:r>
    </w:p>
    <w:p w14:paraId="614FD738" w14:textId="77777777" w:rsidR="005B25FE" w:rsidRPr="005B25FE" w:rsidRDefault="005B25FE" w:rsidP="005B25FE">
      <w:pPr>
        <w:pStyle w:val="ListParagraph"/>
        <w:numPr>
          <w:ilvl w:val="1"/>
          <w:numId w:val="30"/>
        </w:numPr>
        <w:rPr>
          <w:rFonts w:asciiTheme="minorHAnsi" w:hAnsiTheme="minorHAnsi" w:cstheme="minorHAnsi"/>
        </w:rPr>
      </w:pPr>
      <w:r w:rsidRPr="005B25FE">
        <w:rPr>
          <w:rFonts w:asciiTheme="minorHAnsi" w:hAnsiTheme="minorHAnsi" w:cstheme="minorHAnsi"/>
        </w:rPr>
        <w:t>making an allegation of discrimination, and/or</w:t>
      </w:r>
    </w:p>
    <w:p w14:paraId="36E514E2" w14:textId="77777777" w:rsidR="005B25FE" w:rsidRPr="005B25FE" w:rsidRDefault="005B25FE" w:rsidP="005B25FE">
      <w:pPr>
        <w:pStyle w:val="ListParagraph"/>
        <w:numPr>
          <w:ilvl w:val="1"/>
          <w:numId w:val="30"/>
        </w:numPr>
        <w:rPr>
          <w:rFonts w:asciiTheme="minorHAnsi" w:hAnsiTheme="minorHAnsi" w:cstheme="minorHAnsi"/>
        </w:rPr>
      </w:pPr>
      <w:r w:rsidRPr="005B25FE">
        <w:rPr>
          <w:rFonts w:asciiTheme="minorHAnsi" w:hAnsiTheme="minorHAnsi" w:cstheme="minorHAnsi"/>
        </w:rPr>
        <w:t xml:space="preserve">supporting a complaint of discrimination, and/or </w:t>
      </w:r>
    </w:p>
    <w:p w14:paraId="517C4FFD" w14:textId="77777777" w:rsidR="005B25FE" w:rsidRPr="005B25FE" w:rsidRDefault="005B25FE" w:rsidP="005B25FE">
      <w:pPr>
        <w:pStyle w:val="ListParagraph"/>
        <w:numPr>
          <w:ilvl w:val="1"/>
          <w:numId w:val="30"/>
        </w:numPr>
        <w:rPr>
          <w:rFonts w:asciiTheme="minorHAnsi" w:hAnsiTheme="minorHAnsi" w:cstheme="minorHAnsi"/>
        </w:rPr>
      </w:pPr>
      <w:r w:rsidRPr="005B25FE">
        <w:rPr>
          <w:rFonts w:asciiTheme="minorHAnsi" w:hAnsiTheme="minorHAnsi" w:cstheme="minorHAnsi"/>
        </w:rPr>
        <w:t xml:space="preserve">giving evidence relating to a complaint about discrimination, and/or </w:t>
      </w:r>
    </w:p>
    <w:p w14:paraId="2277E689" w14:textId="77777777" w:rsidR="005B25FE" w:rsidRPr="005B25FE" w:rsidRDefault="005B25FE" w:rsidP="005B25FE">
      <w:pPr>
        <w:pStyle w:val="ListParagraph"/>
        <w:numPr>
          <w:ilvl w:val="1"/>
          <w:numId w:val="30"/>
        </w:numPr>
        <w:rPr>
          <w:rFonts w:asciiTheme="minorHAnsi" w:hAnsiTheme="minorHAnsi" w:cstheme="minorHAnsi"/>
        </w:rPr>
      </w:pPr>
      <w:r w:rsidRPr="005B25FE">
        <w:rPr>
          <w:rFonts w:asciiTheme="minorHAnsi" w:hAnsiTheme="minorHAnsi" w:cstheme="minorHAnsi"/>
        </w:rPr>
        <w:t xml:space="preserve">raising a grievance concerning equality or discrimination, and/or </w:t>
      </w:r>
    </w:p>
    <w:p w14:paraId="344C67FD" w14:textId="77777777" w:rsidR="005B25FE" w:rsidRPr="005B25FE" w:rsidRDefault="005B25FE" w:rsidP="005B25FE">
      <w:pPr>
        <w:pStyle w:val="ListParagraph"/>
        <w:numPr>
          <w:ilvl w:val="1"/>
          <w:numId w:val="30"/>
        </w:numPr>
        <w:rPr>
          <w:rFonts w:asciiTheme="minorHAnsi" w:hAnsiTheme="minorHAnsi" w:cstheme="minorHAnsi"/>
        </w:rPr>
      </w:pPr>
      <w:r w:rsidRPr="005B25FE">
        <w:rPr>
          <w:rFonts w:asciiTheme="minorHAnsi" w:hAnsiTheme="minorHAnsi" w:cstheme="minorHAnsi"/>
        </w:rPr>
        <w:t xml:space="preserve">doing anything else for the purposes of (or in connection with) the Equality Act 2010 </w:t>
      </w:r>
    </w:p>
    <w:p w14:paraId="0E739085" w14:textId="77777777" w:rsidR="00FD163C" w:rsidRDefault="00FD163C" w:rsidP="005B25FE">
      <w:pPr>
        <w:rPr>
          <w:rFonts w:asciiTheme="minorHAnsi" w:hAnsiTheme="minorHAnsi" w:cstheme="minorHAnsi"/>
        </w:rPr>
      </w:pPr>
    </w:p>
    <w:p w14:paraId="39A41467" w14:textId="3ABA0C38" w:rsidR="005B25FE" w:rsidRPr="005B25FE" w:rsidRDefault="005B25FE" w:rsidP="00743A9D">
      <w:pPr>
        <w:ind w:left="360"/>
        <w:rPr>
          <w:rFonts w:asciiTheme="minorHAnsi" w:hAnsiTheme="minorHAnsi" w:cstheme="minorHAnsi"/>
        </w:rPr>
      </w:pPr>
      <w:r w:rsidRPr="005B25FE">
        <w:rPr>
          <w:rFonts w:asciiTheme="minorHAnsi" w:hAnsiTheme="minorHAnsi" w:cstheme="minorHAnsi"/>
        </w:rPr>
        <w:t xml:space="preserve">Victimisation may also occur because an employee </w:t>
      </w:r>
      <w:proofErr w:type="gramStart"/>
      <w:r w:rsidRPr="005B25FE">
        <w:rPr>
          <w:rFonts w:asciiTheme="minorHAnsi" w:hAnsiTheme="minorHAnsi" w:cstheme="minorHAnsi"/>
        </w:rPr>
        <w:t>is suspected</w:t>
      </w:r>
      <w:proofErr w:type="gramEnd"/>
      <w:r w:rsidRPr="005B25FE">
        <w:rPr>
          <w:rFonts w:asciiTheme="minorHAnsi" w:hAnsiTheme="minorHAnsi" w:cstheme="minorHAnsi"/>
        </w:rPr>
        <w:t xml:space="preserve"> of doing one or more of these things.</w:t>
      </w:r>
    </w:p>
    <w:p w14:paraId="5A555A60" w14:textId="77777777" w:rsidR="005F25E5" w:rsidRPr="00A41210" w:rsidRDefault="005F25E5" w:rsidP="005F25E5">
      <w:pPr>
        <w:rPr>
          <w:rFonts w:asciiTheme="minorHAnsi" w:hAnsiTheme="minorHAnsi" w:cstheme="minorHAnsi"/>
        </w:rPr>
      </w:pPr>
    </w:p>
    <w:p w14:paraId="3D843299" w14:textId="6EF23368" w:rsidR="00B03CFD" w:rsidRDefault="005F25E5" w:rsidP="00B03CFD">
      <w:pPr>
        <w:pStyle w:val="ListParagraph"/>
        <w:numPr>
          <w:ilvl w:val="0"/>
          <w:numId w:val="32"/>
        </w:numPr>
        <w:rPr>
          <w:rFonts w:asciiTheme="minorHAnsi" w:hAnsiTheme="minorHAnsi" w:cstheme="minorHAnsi"/>
        </w:rPr>
      </w:pPr>
      <w:r w:rsidRPr="00743A9D">
        <w:rPr>
          <w:rFonts w:asciiTheme="minorHAnsi" w:hAnsiTheme="minorHAnsi" w:cstheme="minorHAnsi"/>
          <w:b/>
        </w:rPr>
        <w:t>Associative discrimination</w:t>
      </w:r>
      <w:r w:rsidRPr="00B03CFD">
        <w:rPr>
          <w:rFonts w:asciiTheme="minorHAnsi" w:hAnsiTheme="minorHAnsi" w:cstheme="minorHAnsi"/>
        </w:rPr>
        <w:t xml:space="preserve"> – This is direct discrimination and happens where someone </w:t>
      </w:r>
      <w:proofErr w:type="gramStart"/>
      <w:r w:rsidRPr="00B03CFD">
        <w:rPr>
          <w:rFonts w:asciiTheme="minorHAnsi" w:hAnsiTheme="minorHAnsi" w:cstheme="minorHAnsi"/>
        </w:rPr>
        <w:t>is treated</w:t>
      </w:r>
      <w:proofErr w:type="gramEnd"/>
      <w:r w:rsidRPr="00B03CFD">
        <w:rPr>
          <w:rFonts w:asciiTheme="minorHAnsi" w:hAnsiTheme="minorHAnsi" w:cstheme="minorHAnsi"/>
        </w:rPr>
        <w:t xml:space="preserve"> less favourably because they associate with another person who posses</w:t>
      </w:r>
      <w:r w:rsidR="00B03CFD">
        <w:rPr>
          <w:rFonts w:asciiTheme="minorHAnsi" w:hAnsiTheme="minorHAnsi" w:cstheme="minorHAnsi"/>
        </w:rPr>
        <w:t>ses a protected characteristic.</w:t>
      </w:r>
    </w:p>
    <w:p w14:paraId="5CAB0A66" w14:textId="77777777" w:rsidR="00743A9D" w:rsidRPr="00B03CFD" w:rsidRDefault="00743A9D" w:rsidP="00743A9D">
      <w:pPr>
        <w:pStyle w:val="ListParagraph"/>
        <w:ind w:left="360"/>
        <w:rPr>
          <w:rFonts w:asciiTheme="minorHAnsi" w:hAnsiTheme="minorHAnsi" w:cstheme="minorHAnsi"/>
        </w:rPr>
      </w:pPr>
    </w:p>
    <w:p w14:paraId="643F7AB6" w14:textId="151E1123" w:rsidR="005F25E5" w:rsidRPr="00B03CFD" w:rsidRDefault="005F25E5" w:rsidP="00B03CFD">
      <w:pPr>
        <w:pStyle w:val="ListParagraph"/>
        <w:numPr>
          <w:ilvl w:val="0"/>
          <w:numId w:val="31"/>
        </w:numPr>
        <w:rPr>
          <w:rFonts w:asciiTheme="minorHAnsi" w:hAnsiTheme="minorHAnsi" w:cstheme="minorHAnsi"/>
        </w:rPr>
      </w:pPr>
      <w:r w:rsidRPr="00743A9D">
        <w:rPr>
          <w:rFonts w:asciiTheme="minorHAnsi" w:hAnsiTheme="minorHAnsi" w:cstheme="minorHAnsi"/>
          <w:b/>
        </w:rPr>
        <w:t>Perceived discrimination</w:t>
      </w:r>
      <w:r w:rsidRPr="00B03CFD">
        <w:rPr>
          <w:rFonts w:asciiTheme="minorHAnsi" w:hAnsiTheme="minorHAnsi" w:cstheme="minorHAnsi"/>
        </w:rPr>
        <w:t xml:space="preserve"> – This is direct discrimination and happens where someone </w:t>
      </w:r>
      <w:proofErr w:type="gramStart"/>
      <w:r w:rsidRPr="00B03CFD">
        <w:rPr>
          <w:rFonts w:asciiTheme="minorHAnsi" w:hAnsiTheme="minorHAnsi" w:cstheme="minorHAnsi"/>
        </w:rPr>
        <w:t>is treated</w:t>
      </w:r>
      <w:proofErr w:type="gramEnd"/>
      <w:r w:rsidRPr="00B03CFD">
        <w:rPr>
          <w:rFonts w:asciiTheme="minorHAnsi" w:hAnsiTheme="minorHAnsi" w:cstheme="minorHAnsi"/>
        </w:rPr>
        <w:t xml:space="preserve"> less favourably because they are perceived to have a particular protected characteristic. So it still </w:t>
      </w:r>
      <w:r w:rsidRPr="00B03CFD">
        <w:rPr>
          <w:rFonts w:asciiTheme="minorHAnsi" w:hAnsiTheme="minorHAnsi" w:cstheme="minorHAnsi"/>
        </w:rPr>
        <w:lastRenderedPageBreak/>
        <w:t>applies even if that person does not have the protected characteristic.</w:t>
      </w:r>
      <w:r w:rsidRPr="00B03CFD">
        <w:rPr>
          <w:rFonts w:asciiTheme="minorHAnsi" w:hAnsiTheme="minorHAnsi" w:cstheme="minorHAnsi"/>
        </w:rPr>
        <w:br/>
      </w:r>
    </w:p>
    <w:p w14:paraId="72537181" w14:textId="1085E2EE" w:rsidR="005F25E5" w:rsidRPr="00A41210" w:rsidRDefault="005F25E5" w:rsidP="005F25E5">
      <w:pPr>
        <w:rPr>
          <w:rFonts w:asciiTheme="minorHAnsi" w:hAnsiTheme="minorHAnsi" w:cstheme="minorHAnsi"/>
          <w:b/>
        </w:rPr>
      </w:pPr>
      <w:r w:rsidRPr="00A41210">
        <w:rPr>
          <w:rFonts w:asciiTheme="minorHAnsi" w:hAnsiTheme="minorHAnsi" w:cstheme="minorHAnsi"/>
          <w:b/>
        </w:rPr>
        <w:br w:type="page"/>
      </w:r>
      <w:r w:rsidRPr="00A41210">
        <w:rPr>
          <w:rFonts w:asciiTheme="minorHAnsi" w:hAnsiTheme="minorHAnsi" w:cstheme="minorHAnsi"/>
          <w:b/>
        </w:rPr>
        <w:lastRenderedPageBreak/>
        <w:t xml:space="preserve">Appendix C - </w:t>
      </w:r>
      <w:r w:rsidR="0056518A">
        <w:rPr>
          <w:rFonts w:asciiTheme="minorHAnsi" w:hAnsiTheme="minorHAnsi" w:cstheme="minorHAnsi"/>
          <w:b/>
        </w:rPr>
        <w:t>Respect Adviser</w:t>
      </w:r>
      <w:r w:rsidRPr="00A41210">
        <w:rPr>
          <w:rFonts w:asciiTheme="minorHAnsi" w:hAnsiTheme="minorHAnsi" w:cstheme="minorHAnsi"/>
          <w:b/>
        </w:rPr>
        <w:t xml:space="preserve"> Network</w:t>
      </w:r>
    </w:p>
    <w:p w14:paraId="06365675" w14:textId="77777777" w:rsidR="005F25E5" w:rsidRPr="00A41210" w:rsidRDefault="005F25E5" w:rsidP="005F25E5">
      <w:pPr>
        <w:rPr>
          <w:rFonts w:asciiTheme="minorHAnsi" w:hAnsiTheme="minorHAnsi" w:cstheme="minorHAnsi"/>
        </w:rPr>
      </w:pPr>
    </w:p>
    <w:p w14:paraId="6D9F6BE4" w14:textId="77777777" w:rsidR="005F25E5" w:rsidRPr="00A41210" w:rsidRDefault="005F25E5" w:rsidP="005F25E5">
      <w:pPr>
        <w:rPr>
          <w:rFonts w:asciiTheme="minorHAnsi" w:hAnsiTheme="minorHAnsi" w:cstheme="minorHAnsi"/>
        </w:rPr>
      </w:pPr>
      <w:r w:rsidRPr="00A41210">
        <w:rPr>
          <w:rFonts w:asciiTheme="minorHAnsi" w:hAnsiTheme="minorHAnsi" w:cstheme="minorHAnsi"/>
        </w:rPr>
        <w:t xml:space="preserve">The University has a volunteer network of employees who support staff and students who think they may be experiencing bullying or harassment. </w:t>
      </w:r>
    </w:p>
    <w:p w14:paraId="17FAFC2C" w14:textId="77777777" w:rsidR="005F25E5" w:rsidRPr="00A41210" w:rsidRDefault="005F25E5" w:rsidP="005F25E5">
      <w:pPr>
        <w:rPr>
          <w:rFonts w:asciiTheme="minorHAnsi" w:hAnsiTheme="minorHAnsi" w:cstheme="minorHAnsi"/>
        </w:rPr>
      </w:pPr>
    </w:p>
    <w:p w14:paraId="12A8DEA8" w14:textId="354467D1" w:rsidR="005F25E5" w:rsidRPr="00A41210" w:rsidRDefault="005F25E5" w:rsidP="005F25E5">
      <w:pPr>
        <w:rPr>
          <w:rFonts w:asciiTheme="minorHAnsi" w:hAnsiTheme="minorHAnsi" w:cstheme="minorHAnsi"/>
        </w:rPr>
      </w:pPr>
      <w:r w:rsidRPr="00A41210">
        <w:rPr>
          <w:rFonts w:asciiTheme="minorHAnsi" w:hAnsiTheme="minorHAnsi" w:cstheme="minorHAnsi"/>
        </w:rPr>
        <w:t xml:space="preserve">The contact details for the </w:t>
      </w:r>
      <w:r w:rsidR="00BC4ECE" w:rsidRPr="00BC4ECE">
        <w:rPr>
          <w:rFonts w:asciiTheme="minorHAnsi" w:hAnsiTheme="minorHAnsi" w:cstheme="minorHAnsi"/>
        </w:rPr>
        <w:t xml:space="preserve">Respect Adviser Network </w:t>
      </w:r>
      <w:r w:rsidR="00BC4ECE">
        <w:rPr>
          <w:rFonts w:asciiTheme="minorHAnsi" w:hAnsiTheme="minorHAnsi" w:cstheme="minorHAnsi"/>
        </w:rPr>
        <w:t>(</w:t>
      </w:r>
      <w:r w:rsidR="0056518A">
        <w:rPr>
          <w:rFonts w:asciiTheme="minorHAnsi" w:hAnsiTheme="minorHAnsi" w:cstheme="minorHAnsi"/>
        </w:rPr>
        <w:t>RAN</w:t>
      </w:r>
      <w:r w:rsidR="00BC4ECE">
        <w:rPr>
          <w:rFonts w:asciiTheme="minorHAnsi" w:hAnsiTheme="minorHAnsi" w:cstheme="minorHAnsi"/>
        </w:rPr>
        <w:t>)</w:t>
      </w:r>
      <w:r w:rsidR="0056518A" w:rsidRPr="00A41210">
        <w:rPr>
          <w:rFonts w:asciiTheme="minorHAnsi" w:hAnsiTheme="minorHAnsi" w:cstheme="minorHAnsi"/>
        </w:rPr>
        <w:t xml:space="preserve"> </w:t>
      </w:r>
      <w:r w:rsidRPr="00A41210">
        <w:rPr>
          <w:rFonts w:asciiTheme="minorHAnsi" w:hAnsiTheme="minorHAnsi" w:cstheme="minorHAnsi"/>
        </w:rPr>
        <w:t xml:space="preserve">is available here </w:t>
      </w:r>
      <w:proofErr w:type="gramStart"/>
      <w:r w:rsidRPr="00A41210">
        <w:rPr>
          <w:rFonts w:asciiTheme="minorHAnsi" w:hAnsiTheme="minorHAnsi" w:cstheme="minorHAnsi"/>
        </w:rPr>
        <w:t xml:space="preserve">- </w:t>
      </w:r>
      <w:r w:rsidR="00C246F1">
        <w:rPr>
          <w:rStyle w:val="Hyperlink"/>
          <w:rFonts w:asciiTheme="minorHAnsi" w:hAnsiTheme="minorHAnsi" w:cstheme="minorHAnsi"/>
          <w:color w:val="0000FF"/>
        </w:rPr>
        <w:t xml:space="preserve"> </w:t>
      </w:r>
      <w:proofErr w:type="gramEnd"/>
      <w:r w:rsidR="00E9491B">
        <w:rPr>
          <w:rStyle w:val="Hyperlink"/>
          <w:rFonts w:asciiTheme="minorHAnsi" w:hAnsiTheme="minorHAnsi" w:cstheme="minorHAnsi"/>
          <w:color w:val="0000FF"/>
        </w:rPr>
        <w:fldChar w:fldCharType="begin"/>
      </w:r>
      <w:r w:rsidR="00E9491B">
        <w:rPr>
          <w:rStyle w:val="Hyperlink"/>
          <w:rFonts w:asciiTheme="minorHAnsi" w:hAnsiTheme="minorHAnsi" w:cstheme="minorHAnsi"/>
          <w:color w:val="0000FF"/>
        </w:rPr>
        <w:instrText xml:space="preserve"> HYPERLINK "http://www.gla.ac.uk/myglasgow/humanresources/equalitydiversity/policy/dignityatwork/ran" </w:instrText>
      </w:r>
      <w:r w:rsidR="00E9491B">
        <w:rPr>
          <w:rStyle w:val="Hyperlink"/>
          <w:rFonts w:asciiTheme="minorHAnsi" w:hAnsiTheme="minorHAnsi" w:cstheme="minorHAnsi"/>
          <w:color w:val="0000FF"/>
        </w:rPr>
        <w:fldChar w:fldCharType="separate"/>
      </w:r>
      <w:r w:rsidR="00E9491B" w:rsidRPr="00E9491B">
        <w:rPr>
          <w:rStyle w:val="Hyperlink"/>
          <w:rFonts w:asciiTheme="minorHAnsi" w:hAnsiTheme="minorHAnsi" w:cstheme="minorHAnsi"/>
          <w:color w:val="0000FF"/>
        </w:rPr>
        <w:t>www.gla.ac.uk/myglasgow/humanresources/equalitydiversity/policy/dignityatwork/ran/</w:t>
      </w:r>
      <w:r w:rsidR="00E9491B">
        <w:rPr>
          <w:rStyle w:val="Hyperlink"/>
          <w:rFonts w:asciiTheme="minorHAnsi" w:hAnsiTheme="minorHAnsi" w:cstheme="minorHAnsi"/>
          <w:color w:val="0000FF"/>
        </w:rPr>
        <w:fldChar w:fldCharType="end"/>
      </w:r>
    </w:p>
    <w:p w14:paraId="73728F1F" w14:textId="77777777" w:rsidR="005F25E5" w:rsidRPr="00A41210" w:rsidRDefault="005F25E5" w:rsidP="005F25E5">
      <w:pPr>
        <w:rPr>
          <w:rFonts w:asciiTheme="minorHAnsi" w:hAnsiTheme="minorHAnsi" w:cstheme="minorHAnsi"/>
        </w:rPr>
      </w:pPr>
    </w:p>
    <w:p w14:paraId="0CE98C08" w14:textId="7EE56792" w:rsidR="005F25E5" w:rsidRPr="00A41210" w:rsidRDefault="005F25E5" w:rsidP="005F25E5">
      <w:pPr>
        <w:pStyle w:val="NormalWeb"/>
        <w:spacing w:before="0" w:beforeAutospacing="0" w:after="0" w:afterAutospacing="0"/>
        <w:rPr>
          <w:rFonts w:asciiTheme="minorHAnsi" w:hAnsiTheme="minorHAnsi" w:cstheme="minorHAnsi"/>
          <w:lang w:val="en-US"/>
        </w:rPr>
      </w:pPr>
      <w:r w:rsidRPr="00A41210">
        <w:rPr>
          <w:rFonts w:asciiTheme="minorHAnsi" w:hAnsiTheme="minorHAnsi" w:cstheme="minorHAnsi"/>
          <w:lang w:val="en-US"/>
        </w:rPr>
        <w:t xml:space="preserve">The University has a duty of care for students, staff and visitors and is committed to maintaining a professional working, learning and social environment that is free from any form of bullying </w:t>
      </w:r>
      <w:r w:rsidR="00C246F1">
        <w:rPr>
          <w:rFonts w:asciiTheme="minorHAnsi" w:hAnsiTheme="minorHAnsi" w:cstheme="minorHAnsi"/>
          <w:lang w:val="en-US"/>
        </w:rPr>
        <w:t xml:space="preserve">and </w:t>
      </w:r>
      <w:r w:rsidRPr="00A41210">
        <w:rPr>
          <w:rFonts w:asciiTheme="minorHAnsi" w:hAnsiTheme="minorHAnsi" w:cstheme="minorHAnsi"/>
          <w:lang w:val="en-US"/>
        </w:rPr>
        <w:t xml:space="preserve">harassment. </w:t>
      </w:r>
      <w:r w:rsidR="00C246F1">
        <w:rPr>
          <w:rFonts w:asciiTheme="minorHAnsi" w:hAnsiTheme="minorHAnsi" w:cstheme="minorHAnsi"/>
          <w:lang w:val="en-US"/>
        </w:rPr>
        <w:t>Respec</w:t>
      </w:r>
      <w:r w:rsidR="00C246F1" w:rsidRPr="00A41210">
        <w:rPr>
          <w:rFonts w:asciiTheme="minorHAnsi" w:hAnsiTheme="minorHAnsi" w:cstheme="minorHAnsi"/>
          <w:lang w:val="en-US"/>
        </w:rPr>
        <w:t xml:space="preserve">t </w:t>
      </w:r>
      <w:r w:rsidRPr="00A41210">
        <w:rPr>
          <w:rFonts w:asciiTheme="minorHAnsi" w:hAnsiTheme="minorHAnsi" w:cstheme="minorHAnsi"/>
          <w:lang w:val="en-US"/>
        </w:rPr>
        <w:t>Advisers play a vital role in promoting this environment by being a useful support contact person for staff and students who have an issue with bullying or harassment.</w:t>
      </w:r>
    </w:p>
    <w:p w14:paraId="76ADB471" w14:textId="77777777" w:rsidR="005F25E5" w:rsidRPr="00A41210" w:rsidRDefault="005F25E5" w:rsidP="005F25E5">
      <w:pPr>
        <w:pStyle w:val="NormalWeb"/>
        <w:spacing w:before="0" w:beforeAutospacing="0" w:after="0" w:afterAutospacing="0"/>
        <w:rPr>
          <w:rFonts w:asciiTheme="minorHAnsi" w:hAnsiTheme="minorHAnsi" w:cstheme="minorHAnsi"/>
        </w:rPr>
      </w:pPr>
    </w:p>
    <w:p w14:paraId="00F05355" w14:textId="6C3B2261" w:rsidR="005F25E5" w:rsidRPr="00A41210" w:rsidRDefault="00C246F1" w:rsidP="005F25E5">
      <w:pPr>
        <w:pStyle w:val="NormalWeb"/>
        <w:spacing w:before="0" w:beforeAutospacing="0" w:after="0" w:afterAutospacing="0"/>
        <w:rPr>
          <w:rFonts w:asciiTheme="minorHAnsi" w:hAnsiTheme="minorHAnsi" w:cstheme="minorHAnsi"/>
          <w:lang w:val="en-US"/>
        </w:rPr>
      </w:pPr>
      <w:r>
        <w:rPr>
          <w:rFonts w:asciiTheme="minorHAnsi" w:hAnsiTheme="minorHAnsi" w:cstheme="minorHAnsi"/>
          <w:lang w:val="en-US"/>
        </w:rPr>
        <w:t>Respect</w:t>
      </w:r>
      <w:r w:rsidR="005F25E5" w:rsidRPr="00A41210">
        <w:rPr>
          <w:rFonts w:asciiTheme="minorHAnsi" w:hAnsiTheme="minorHAnsi" w:cstheme="minorHAnsi"/>
          <w:lang w:val="en-US"/>
        </w:rPr>
        <w:t xml:space="preserve"> Advisers </w:t>
      </w:r>
      <w:r w:rsidR="005F25E5" w:rsidRPr="00A41210">
        <w:rPr>
          <w:rFonts w:asciiTheme="minorHAnsi" w:hAnsiTheme="minorHAnsi" w:cstheme="minorHAnsi"/>
        </w:rPr>
        <w:t xml:space="preserve">are provided with training which covers the law in relation to discrimination, harassment and bullying, </w:t>
      </w:r>
      <w:r w:rsidR="005F25E5" w:rsidRPr="00A41210">
        <w:rPr>
          <w:rFonts w:asciiTheme="minorHAnsi" w:hAnsiTheme="minorHAnsi" w:cstheme="minorHAnsi"/>
          <w:lang w:val="en-US"/>
        </w:rPr>
        <w:t>the University’s Dignity at Work and Study Policy and their role.</w:t>
      </w:r>
    </w:p>
    <w:p w14:paraId="1EB99628" w14:textId="77777777" w:rsidR="005F25E5" w:rsidRPr="00A41210" w:rsidRDefault="005F25E5" w:rsidP="005F25E5">
      <w:pPr>
        <w:pStyle w:val="NormalWeb"/>
        <w:spacing w:before="0" w:beforeAutospacing="0" w:after="0" w:afterAutospacing="0"/>
        <w:rPr>
          <w:rFonts w:asciiTheme="minorHAnsi" w:hAnsiTheme="minorHAnsi" w:cstheme="minorHAnsi"/>
          <w:lang w:val="en-US"/>
        </w:rPr>
      </w:pPr>
    </w:p>
    <w:p w14:paraId="50C251CD" w14:textId="77777777" w:rsidR="005F25E5" w:rsidRPr="00A41210" w:rsidRDefault="005F25E5" w:rsidP="005F25E5">
      <w:pPr>
        <w:pStyle w:val="NormalWeb"/>
        <w:spacing w:before="0" w:beforeAutospacing="0" w:after="0" w:afterAutospacing="0"/>
        <w:rPr>
          <w:rFonts w:asciiTheme="minorHAnsi" w:hAnsiTheme="minorHAnsi" w:cstheme="minorHAnsi"/>
        </w:rPr>
      </w:pPr>
      <w:r w:rsidRPr="00A41210">
        <w:rPr>
          <w:rFonts w:asciiTheme="minorHAnsi" w:hAnsiTheme="minorHAnsi" w:cstheme="minorHAnsi"/>
        </w:rPr>
        <w:t>The University recognises and appreciates the value of the contribution of this role and reasonable time off normal duties to fulfil this function will be given.</w:t>
      </w:r>
    </w:p>
    <w:p w14:paraId="49C8FF93" w14:textId="44B204B5" w:rsidR="005F25E5" w:rsidRPr="00A41210" w:rsidRDefault="005F25E5" w:rsidP="005F25E5">
      <w:pPr>
        <w:pStyle w:val="NormalWeb"/>
        <w:rPr>
          <w:rFonts w:asciiTheme="minorHAnsi" w:hAnsiTheme="minorHAnsi" w:cstheme="minorHAnsi"/>
          <w:lang w:val="en-US"/>
        </w:rPr>
      </w:pPr>
      <w:r w:rsidRPr="00A41210">
        <w:rPr>
          <w:rFonts w:asciiTheme="minorHAnsi" w:hAnsiTheme="minorHAnsi" w:cstheme="minorHAnsi"/>
          <w:lang w:val="en-US"/>
        </w:rPr>
        <w:t xml:space="preserve">The role is voluntary and there is no remuneration for these duties, however it </w:t>
      </w:r>
      <w:proofErr w:type="gramStart"/>
      <w:r w:rsidRPr="00A41210">
        <w:rPr>
          <w:rFonts w:asciiTheme="minorHAnsi" w:hAnsiTheme="minorHAnsi" w:cstheme="minorHAnsi"/>
          <w:lang w:val="en-US"/>
        </w:rPr>
        <w:t>is ex</w:t>
      </w:r>
      <w:r w:rsidR="00BC4ECE">
        <w:rPr>
          <w:rFonts w:asciiTheme="minorHAnsi" w:hAnsiTheme="minorHAnsi" w:cstheme="minorHAnsi"/>
          <w:lang w:val="en-US"/>
        </w:rPr>
        <w:t>pected</w:t>
      </w:r>
      <w:proofErr w:type="gramEnd"/>
      <w:r w:rsidR="00BC4ECE">
        <w:rPr>
          <w:rFonts w:asciiTheme="minorHAnsi" w:hAnsiTheme="minorHAnsi" w:cstheme="minorHAnsi"/>
          <w:lang w:val="en-US"/>
        </w:rPr>
        <w:t xml:space="preserve"> the role will be recognised within the A</w:t>
      </w:r>
      <w:r w:rsidRPr="00A41210">
        <w:rPr>
          <w:rFonts w:asciiTheme="minorHAnsi" w:hAnsiTheme="minorHAnsi" w:cstheme="minorHAnsi"/>
          <w:lang w:val="en-US"/>
        </w:rPr>
        <w:t>dviser</w:t>
      </w:r>
      <w:r w:rsidR="00BC4ECE">
        <w:rPr>
          <w:rFonts w:asciiTheme="minorHAnsi" w:hAnsiTheme="minorHAnsi" w:cstheme="minorHAnsi"/>
          <w:lang w:val="en-US"/>
        </w:rPr>
        <w:t>’</w:t>
      </w:r>
      <w:r w:rsidRPr="00A41210">
        <w:rPr>
          <w:rFonts w:asciiTheme="minorHAnsi" w:hAnsiTheme="minorHAnsi" w:cstheme="minorHAnsi"/>
          <w:lang w:val="en-US"/>
        </w:rPr>
        <w:t xml:space="preserve">s Performance and Development Review.  </w:t>
      </w:r>
    </w:p>
    <w:p w14:paraId="3F018152" w14:textId="77777777" w:rsidR="005F25E5" w:rsidRPr="00A41210" w:rsidRDefault="005F25E5" w:rsidP="005F25E5">
      <w:pPr>
        <w:pStyle w:val="NormalWeb"/>
        <w:ind w:left="3600" w:hanging="3600"/>
        <w:rPr>
          <w:rFonts w:asciiTheme="minorHAnsi" w:hAnsiTheme="minorHAnsi" w:cstheme="minorHAnsi"/>
          <w:b/>
          <w:bCs/>
          <w:lang w:val="en-US"/>
        </w:rPr>
      </w:pPr>
      <w:r w:rsidRPr="00A41210">
        <w:rPr>
          <w:rFonts w:asciiTheme="minorHAnsi" w:hAnsiTheme="minorHAnsi" w:cstheme="minorHAnsi"/>
          <w:b/>
          <w:bCs/>
          <w:lang w:val="en-US"/>
        </w:rPr>
        <w:t>Purpose of the role is</w:t>
      </w:r>
      <w:r w:rsidRPr="00A41210">
        <w:rPr>
          <w:rFonts w:asciiTheme="minorHAnsi" w:hAnsiTheme="minorHAnsi" w:cstheme="minorHAnsi"/>
          <w:b/>
          <w:bCs/>
          <w:lang w:val="en-US"/>
        </w:rPr>
        <w:tab/>
      </w:r>
    </w:p>
    <w:p w14:paraId="37CAF53D" w14:textId="77777777" w:rsidR="005F25E5" w:rsidRPr="00A41210" w:rsidRDefault="005F25E5" w:rsidP="00B03CFD">
      <w:pPr>
        <w:pStyle w:val="NormalWeb"/>
        <w:numPr>
          <w:ilvl w:val="0"/>
          <w:numId w:val="9"/>
        </w:numPr>
        <w:tabs>
          <w:tab w:val="clear" w:pos="1140"/>
          <w:tab w:val="num" w:pos="360"/>
        </w:tabs>
        <w:spacing w:before="0" w:beforeAutospacing="0" w:after="0" w:afterAutospacing="0"/>
        <w:ind w:left="360"/>
        <w:rPr>
          <w:rFonts w:asciiTheme="minorHAnsi" w:hAnsiTheme="minorHAnsi" w:cstheme="minorHAnsi"/>
          <w:lang w:val="en-US"/>
        </w:rPr>
      </w:pPr>
      <w:r w:rsidRPr="00A41210">
        <w:rPr>
          <w:rFonts w:asciiTheme="minorHAnsi" w:hAnsiTheme="minorHAnsi" w:cstheme="minorHAnsi"/>
          <w:lang w:val="en-US"/>
        </w:rPr>
        <w:t xml:space="preserve">To raise awareness of the University’s Dignity at Work and Study Policy. </w:t>
      </w:r>
    </w:p>
    <w:p w14:paraId="002F05D2" w14:textId="77777777" w:rsidR="005F25E5" w:rsidRPr="00A41210" w:rsidRDefault="005F25E5" w:rsidP="00B03CFD">
      <w:pPr>
        <w:pStyle w:val="NormalWeb"/>
        <w:numPr>
          <w:ilvl w:val="0"/>
          <w:numId w:val="9"/>
        </w:numPr>
        <w:tabs>
          <w:tab w:val="clear" w:pos="1140"/>
          <w:tab w:val="num" w:pos="360"/>
        </w:tabs>
        <w:spacing w:before="0" w:beforeAutospacing="0" w:after="0" w:afterAutospacing="0"/>
        <w:ind w:left="360"/>
        <w:rPr>
          <w:rFonts w:asciiTheme="minorHAnsi" w:hAnsiTheme="minorHAnsi" w:cstheme="minorHAnsi"/>
          <w:lang w:val="en-US"/>
        </w:rPr>
      </w:pPr>
      <w:r w:rsidRPr="00A41210">
        <w:rPr>
          <w:rFonts w:asciiTheme="minorHAnsi" w:hAnsiTheme="minorHAnsi" w:cstheme="minorHAnsi"/>
          <w:lang w:val="en-US"/>
        </w:rPr>
        <w:t>To provide a confidential, as appropriate, listening service for staff and students who think they may be being bullied or harassed.</w:t>
      </w:r>
    </w:p>
    <w:p w14:paraId="26FF08E8" w14:textId="77777777" w:rsidR="005F25E5" w:rsidRPr="00A41210" w:rsidRDefault="005F25E5" w:rsidP="00B03CFD">
      <w:pPr>
        <w:pStyle w:val="NormalWeb"/>
        <w:numPr>
          <w:ilvl w:val="0"/>
          <w:numId w:val="9"/>
        </w:numPr>
        <w:tabs>
          <w:tab w:val="clear" w:pos="1140"/>
          <w:tab w:val="num" w:pos="360"/>
        </w:tabs>
        <w:spacing w:before="0" w:beforeAutospacing="0" w:after="0" w:afterAutospacing="0"/>
        <w:ind w:left="360"/>
        <w:rPr>
          <w:rFonts w:asciiTheme="minorHAnsi" w:hAnsiTheme="minorHAnsi" w:cstheme="minorHAnsi"/>
          <w:lang w:val="en-US"/>
        </w:rPr>
      </w:pPr>
      <w:r w:rsidRPr="00A41210">
        <w:rPr>
          <w:rFonts w:asciiTheme="minorHAnsi" w:hAnsiTheme="minorHAnsi" w:cstheme="minorHAnsi"/>
          <w:lang w:val="en-US"/>
        </w:rPr>
        <w:t xml:space="preserve">To facilitate </w:t>
      </w:r>
      <w:r w:rsidRPr="00A41210">
        <w:rPr>
          <w:rFonts w:asciiTheme="minorHAnsi" w:hAnsiTheme="minorHAnsi" w:cstheme="minorHAnsi"/>
          <w:bCs/>
          <w:lang w:val="en-US"/>
        </w:rPr>
        <w:t xml:space="preserve">informal resolution </w:t>
      </w:r>
      <w:r w:rsidRPr="00A41210">
        <w:rPr>
          <w:rFonts w:asciiTheme="minorHAnsi" w:hAnsiTheme="minorHAnsi" w:cstheme="minorHAnsi"/>
          <w:lang w:val="en-US"/>
        </w:rPr>
        <w:t xml:space="preserve">in cases of harassment in line with the University’s Dignity at Work and Study Policy.  </w:t>
      </w:r>
    </w:p>
    <w:p w14:paraId="210567EE" w14:textId="33A2DBB9" w:rsidR="005F25E5" w:rsidRPr="00A41210" w:rsidRDefault="005F25E5" w:rsidP="00B03CFD">
      <w:pPr>
        <w:pStyle w:val="NormalWeb"/>
        <w:numPr>
          <w:ilvl w:val="0"/>
          <w:numId w:val="9"/>
        </w:numPr>
        <w:tabs>
          <w:tab w:val="clear" w:pos="1140"/>
          <w:tab w:val="num" w:pos="360"/>
        </w:tabs>
        <w:spacing w:before="0" w:beforeAutospacing="0" w:after="0" w:afterAutospacing="0"/>
        <w:ind w:left="360"/>
        <w:rPr>
          <w:rFonts w:asciiTheme="minorHAnsi" w:hAnsiTheme="minorHAnsi" w:cstheme="minorHAnsi"/>
          <w:lang w:val="en-US"/>
        </w:rPr>
      </w:pPr>
      <w:r w:rsidRPr="00A41210">
        <w:rPr>
          <w:rFonts w:asciiTheme="minorHAnsi" w:hAnsiTheme="minorHAnsi" w:cstheme="minorHAnsi"/>
          <w:lang w:val="en-US"/>
        </w:rPr>
        <w:t xml:space="preserve">To advise on the role of </w:t>
      </w:r>
      <w:r w:rsidR="00C246F1">
        <w:rPr>
          <w:rFonts w:asciiTheme="minorHAnsi" w:hAnsiTheme="minorHAnsi" w:cstheme="minorHAnsi"/>
          <w:lang w:val="en-US"/>
        </w:rPr>
        <w:t>Respect</w:t>
      </w:r>
      <w:r w:rsidRPr="00A41210">
        <w:rPr>
          <w:rFonts w:asciiTheme="minorHAnsi" w:hAnsiTheme="minorHAnsi" w:cstheme="minorHAnsi"/>
          <w:lang w:val="en-US"/>
        </w:rPr>
        <w:t xml:space="preserve"> Adviser and provide guidance, assistance and advice on the courses of action available.</w:t>
      </w:r>
    </w:p>
    <w:p w14:paraId="6770C770" w14:textId="77777777" w:rsidR="005F25E5" w:rsidRPr="00A41210" w:rsidRDefault="005F25E5" w:rsidP="00B03CFD">
      <w:pPr>
        <w:pStyle w:val="NormalWeb"/>
        <w:numPr>
          <w:ilvl w:val="0"/>
          <w:numId w:val="9"/>
        </w:numPr>
        <w:tabs>
          <w:tab w:val="clear" w:pos="1140"/>
          <w:tab w:val="num" w:pos="360"/>
        </w:tabs>
        <w:spacing w:before="0" w:beforeAutospacing="0" w:after="0" w:afterAutospacing="0"/>
        <w:ind w:left="360"/>
        <w:rPr>
          <w:rFonts w:asciiTheme="minorHAnsi" w:hAnsiTheme="minorHAnsi" w:cstheme="minorHAnsi"/>
          <w:lang w:val="en-US"/>
        </w:rPr>
      </w:pPr>
      <w:r w:rsidRPr="00A41210">
        <w:rPr>
          <w:rFonts w:asciiTheme="minorHAnsi" w:hAnsiTheme="minorHAnsi" w:cstheme="minorHAnsi"/>
          <w:lang w:val="en-US"/>
        </w:rPr>
        <w:t>To identify, and refer, serious allegations to the appropriate University authority.</w:t>
      </w:r>
    </w:p>
    <w:p w14:paraId="6C9FF372" w14:textId="77777777" w:rsidR="005F25E5" w:rsidRPr="00A41210" w:rsidRDefault="005F25E5" w:rsidP="00B03CFD">
      <w:pPr>
        <w:pStyle w:val="NormalWeb"/>
        <w:spacing w:before="0" w:beforeAutospacing="0" w:after="0" w:afterAutospacing="0"/>
        <w:rPr>
          <w:rFonts w:asciiTheme="minorHAnsi" w:hAnsiTheme="minorHAnsi" w:cstheme="minorHAnsi"/>
          <w:b/>
          <w:bCs/>
          <w:u w:val="single"/>
          <w:lang w:val="en-US"/>
        </w:rPr>
      </w:pPr>
    </w:p>
    <w:p w14:paraId="4F4B3B7F" w14:textId="77777777" w:rsidR="005F25E5" w:rsidRPr="00A41210" w:rsidRDefault="005F25E5" w:rsidP="005F25E5">
      <w:pPr>
        <w:pStyle w:val="NormalWeb"/>
        <w:spacing w:before="0" w:beforeAutospacing="0" w:after="0" w:afterAutospacing="0"/>
        <w:rPr>
          <w:rFonts w:asciiTheme="minorHAnsi" w:hAnsiTheme="minorHAnsi" w:cstheme="minorHAnsi"/>
          <w:b/>
          <w:bCs/>
          <w:lang w:val="en-US"/>
        </w:rPr>
      </w:pPr>
      <w:r w:rsidRPr="00A41210">
        <w:rPr>
          <w:rFonts w:asciiTheme="minorHAnsi" w:hAnsiTheme="minorHAnsi" w:cstheme="minorHAnsi"/>
          <w:b/>
          <w:bCs/>
          <w:lang w:val="en-US"/>
        </w:rPr>
        <w:t>Purpose of the role is NOT</w:t>
      </w:r>
    </w:p>
    <w:p w14:paraId="1436644F" w14:textId="77777777" w:rsidR="005F25E5" w:rsidRPr="00A41210" w:rsidRDefault="005F25E5" w:rsidP="005F25E5">
      <w:pPr>
        <w:pStyle w:val="NormalWeb"/>
        <w:spacing w:before="0" w:beforeAutospacing="0" w:after="0" w:afterAutospacing="0"/>
        <w:rPr>
          <w:rFonts w:asciiTheme="minorHAnsi" w:hAnsiTheme="minorHAnsi" w:cstheme="minorHAnsi"/>
          <w:lang w:val="en-US"/>
        </w:rPr>
      </w:pPr>
    </w:p>
    <w:p w14:paraId="05B2F721" w14:textId="32B10F38" w:rsidR="005F25E5" w:rsidRDefault="005F25E5" w:rsidP="00BC6060">
      <w:pPr>
        <w:pStyle w:val="NormalWeb"/>
        <w:numPr>
          <w:ilvl w:val="0"/>
          <w:numId w:val="10"/>
        </w:numPr>
        <w:spacing w:before="0" w:beforeAutospacing="0" w:after="0" w:afterAutospacing="0"/>
        <w:rPr>
          <w:rFonts w:asciiTheme="minorHAnsi" w:hAnsiTheme="minorHAnsi" w:cstheme="minorHAnsi"/>
          <w:lang w:val="en-US"/>
        </w:rPr>
      </w:pPr>
      <w:r w:rsidRPr="00A41210">
        <w:rPr>
          <w:rFonts w:asciiTheme="minorHAnsi" w:hAnsiTheme="minorHAnsi" w:cstheme="minorHAnsi"/>
          <w:lang w:val="en-US"/>
        </w:rPr>
        <w:t>To undertake any investigations</w:t>
      </w:r>
      <w:r w:rsidR="00BC6060" w:rsidRPr="00BC6060">
        <w:t xml:space="preserve"> </w:t>
      </w:r>
      <w:r w:rsidR="00BC6060" w:rsidRPr="00BC6060">
        <w:rPr>
          <w:rFonts w:asciiTheme="minorHAnsi" w:hAnsiTheme="minorHAnsi" w:cstheme="minorHAnsi"/>
          <w:lang w:val="en-US"/>
        </w:rPr>
        <w:t>or decide on the validity of a complaint.</w:t>
      </w:r>
    </w:p>
    <w:p w14:paraId="2DCFD920" w14:textId="3D7F2E92" w:rsidR="00BC6060" w:rsidRPr="00BC6060" w:rsidRDefault="00BC6060" w:rsidP="00BC6060">
      <w:pPr>
        <w:pStyle w:val="NormalWeb"/>
        <w:numPr>
          <w:ilvl w:val="0"/>
          <w:numId w:val="10"/>
        </w:numPr>
        <w:spacing w:before="0" w:beforeAutospacing="0" w:after="0" w:afterAutospacing="0"/>
        <w:rPr>
          <w:rFonts w:asciiTheme="minorHAnsi" w:hAnsiTheme="minorHAnsi" w:cstheme="minorHAnsi"/>
          <w:lang w:val="en-US"/>
        </w:rPr>
      </w:pPr>
      <w:r w:rsidRPr="00A41210">
        <w:rPr>
          <w:rFonts w:asciiTheme="minorHAnsi" w:hAnsiTheme="minorHAnsi" w:cstheme="minorHAnsi"/>
          <w:lang w:val="en-US"/>
        </w:rPr>
        <w:t xml:space="preserve">To decide whether the </w:t>
      </w:r>
      <w:proofErr w:type="spellStart"/>
      <w:r w:rsidRPr="00A41210">
        <w:rPr>
          <w:rFonts w:asciiTheme="minorHAnsi" w:hAnsiTheme="minorHAnsi" w:cstheme="minorHAnsi"/>
          <w:lang w:val="en-US"/>
        </w:rPr>
        <w:t>behaviour</w:t>
      </w:r>
      <w:proofErr w:type="spellEnd"/>
      <w:r w:rsidRPr="00A41210">
        <w:rPr>
          <w:rFonts w:asciiTheme="minorHAnsi" w:hAnsiTheme="minorHAnsi" w:cstheme="minorHAnsi"/>
          <w:lang w:val="en-US"/>
        </w:rPr>
        <w:t xml:space="preserve"> / conduct of an individual(s) constitutes harassment.</w:t>
      </w:r>
    </w:p>
    <w:p w14:paraId="1911B2E8" w14:textId="15637BD3" w:rsidR="00BC6060" w:rsidRPr="00BC6060" w:rsidRDefault="00BC6060" w:rsidP="00BC6060">
      <w:pPr>
        <w:numPr>
          <w:ilvl w:val="0"/>
          <w:numId w:val="10"/>
        </w:numPr>
        <w:shd w:val="clear" w:color="auto" w:fill="FFFFFF"/>
        <w:spacing w:before="100" w:beforeAutospacing="1" w:after="100" w:afterAutospacing="1"/>
        <w:rPr>
          <w:rFonts w:asciiTheme="minorHAnsi" w:hAnsiTheme="minorHAnsi" w:cstheme="minorHAnsi"/>
          <w:lang w:val="en-US" w:eastAsia="en-GB"/>
        </w:rPr>
      </w:pPr>
      <w:r w:rsidRPr="00BC6060">
        <w:rPr>
          <w:rFonts w:asciiTheme="minorHAnsi" w:hAnsiTheme="minorHAnsi" w:cstheme="minorHAnsi"/>
          <w:lang w:val="en-US" w:eastAsia="en-GB"/>
        </w:rPr>
        <w:t>To take action against an alleged harasser</w:t>
      </w:r>
      <w:r>
        <w:rPr>
          <w:rFonts w:asciiTheme="minorHAnsi" w:hAnsiTheme="minorHAnsi" w:cstheme="minorHAnsi"/>
          <w:lang w:val="en-US" w:eastAsia="en-GB"/>
        </w:rPr>
        <w:t>.</w:t>
      </w:r>
    </w:p>
    <w:p w14:paraId="3DBF6AF4" w14:textId="4ED33E81" w:rsidR="005F25E5" w:rsidRPr="00A41210" w:rsidRDefault="005F25E5" w:rsidP="005F25E5">
      <w:pPr>
        <w:pStyle w:val="NormalWeb"/>
        <w:numPr>
          <w:ilvl w:val="0"/>
          <w:numId w:val="10"/>
        </w:numPr>
        <w:spacing w:before="0" w:beforeAutospacing="0" w:after="0" w:afterAutospacing="0"/>
        <w:rPr>
          <w:rFonts w:asciiTheme="minorHAnsi" w:hAnsiTheme="minorHAnsi" w:cstheme="minorHAnsi"/>
          <w:lang w:val="en-US"/>
        </w:rPr>
      </w:pPr>
      <w:r w:rsidRPr="00A41210">
        <w:rPr>
          <w:rFonts w:asciiTheme="minorHAnsi" w:hAnsiTheme="minorHAnsi" w:cstheme="minorHAnsi"/>
          <w:lang w:val="en-US"/>
        </w:rPr>
        <w:t>To represent or accompany individuals who choose to follow a formal procedure.</w:t>
      </w:r>
    </w:p>
    <w:p w14:paraId="359A0E00" w14:textId="6D43E113" w:rsidR="005F25E5" w:rsidRPr="00A41210" w:rsidRDefault="005F25E5" w:rsidP="005F25E5">
      <w:pPr>
        <w:pStyle w:val="NormalWeb"/>
        <w:numPr>
          <w:ilvl w:val="0"/>
          <w:numId w:val="10"/>
        </w:numPr>
        <w:spacing w:before="0" w:beforeAutospacing="0" w:after="0" w:afterAutospacing="0"/>
        <w:rPr>
          <w:rFonts w:asciiTheme="minorHAnsi" w:hAnsiTheme="minorHAnsi" w:cstheme="minorHAnsi"/>
          <w:lang w:val="en-US"/>
        </w:rPr>
      </w:pPr>
      <w:r w:rsidRPr="00A41210">
        <w:rPr>
          <w:rFonts w:asciiTheme="minorHAnsi" w:hAnsiTheme="minorHAnsi" w:cstheme="minorHAnsi"/>
          <w:lang w:val="en-US"/>
        </w:rPr>
        <w:t>To provide counselling</w:t>
      </w:r>
      <w:r w:rsidR="00BC6060">
        <w:rPr>
          <w:rFonts w:asciiTheme="minorHAnsi" w:hAnsiTheme="minorHAnsi" w:cstheme="minorHAnsi"/>
          <w:lang w:val="en-US"/>
        </w:rPr>
        <w:t>.</w:t>
      </w:r>
    </w:p>
    <w:p w14:paraId="7217F262" w14:textId="77777777" w:rsidR="005F25E5" w:rsidRPr="00A41210" w:rsidRDefault="005F25E5" w:rsidP="005F25E5">
      <w:pPr>
        <w:pStyle w:val="NormalWeb"/>
        <w:spacing w:before="0" w:beforeAutospacing="0" w:after="0" w:afterAutospacing="0"/>
        <w:rPr>
          <w:rFonts w:asciiTheme="minorHAnsi" w:hAnsiTheme="minorHAnsi" w:cstheme="minorHAnsi"/>
          <w:b/>
          <w:lang w:val="en-US"/>
        </w:rPr>
      </w:pPr>
      <w:r w:rsidRPr="00A41210">
        <w:rPr>
          <w:rFonts w:asciiTheme="minorHAnsi" w:hAnsiTheme="minorHAnsi" w:cstheme="minorHAnsi"/>
          <w:lang w:val="en-US"/>
        </w:rPr>
        <w:br w:type="page"/>
      </w:r>
      <w:r w:rsidRPr="00A41210">
        <w:rPr>
          <w:rFonts w:asciiTheme="minorHAnsi" w:hAnsiTheme="minorHAnsi" w:cstheme="minorHAnsi"/>
          <w:b/>
          <w:lang w:val="en-US"/>
        </w:rPr>
        <w:lastRenderedPageBreak/>
        <w:t>Appendix D</w:t>
      </w:r>
    </w:p>
    <w:p w14:paraId="1BBA9862" w14:textId="77777777" w:rsidR="005F25E5" w:rsidRPr="00A41210" w:rsidRDefault="005F25E5" w:rsidP="005F25E5">
      <w:pPr>
        <w:keepNext/>
        <w:spacing w:before="240" w:after="120"/>
        <w:outlineLvl w:val="1"/>
        <w:rPr>
          <w:rFonts w:asciiTheme="minorHAnsi" w:hAnsiTheme="minorHAnsi" w:cstheme="minorHAnsi"/>
          <w:b/>
          <w:bCs/>
          <w:iCs/>
          <w:lang w:val="en-US"/>
        </w:rPr>
      </w:pPr>
      <w:r w:rsidRPr="00A41210">
        <w:rPr>
          <w:rFonts w:asciiTheme="minorHAnsi" w:hAnsiTheme="minorHAnsi" w:cstheme="minorHAnsi"/>
          <w:b/>
          <w:bCs/>
          <w:iCs/>
          <w:lang w:val="en-US"/>
        </w:rPr>
        <w:t xml:space="preserve">Procedure for Complaints relating to </w:t>
      </w:r>
      <w:proofErr w:type="spellStart"/>
      <w:r w:rsidRPr="00A41210">
        <w:rPr>
          <w:rFonts w:asciiTheme="minorHAnsi" w:hAnsiTheme="minorHAnsi" w:cstheme="minorHAnsi"/>
          <w:b/>
          <w:bCs/>
          <w:iCs/>
          <w:lang w:val="en-US"/>
        </w:rPr>
        <w:t>exter</w:t>
      </w:r>
      <w:r w:rsidRPr="00A41210">
        <w:rPr>
          <w:rFonts w:asciiTheme="minorHAnsi" w:hAnsiTheme="minorHAnsi" w:cstheme="minorHAnsi"/>
          <w:b/>
          <w:bCs/>
          <w:iCs/>
        </w:rPr>
        <w:t>nal</w:t>
      </w:r>
      <w:proofErr w:type="spellEnd"/>
      <w:r w:rsidRPr="00A41210">
        <w:rPr>
          <w:rFonts w:asciiTheme="minorHAnsi" w:hAnsiTheme="minorHAnsi" w:cstheme="minorHAnsi"/>
          <w:b/>
          <w:bCs/>
          <w:iCs/>
        </w:rPr>
        <w:t xml:space="preserve"> </w:t>
      </w:r>
      <w:proofErr w:type="spellStart"/>
      <w:r w:rsidRPr="00A41210">
        <w:rPr>
          <w:rFonts w:asciiTheme="minorHAnsi" w:hAnsiTheme="minorHAnsi" w:cstheme="minorHAnsi"/>
          <w:b/>
          <w:bCs/>
          <w:iCs/>
        </w:rPr>
        <w:t>provi</w:t>
      </w:r>
      <w:r w:rsidRPr="00A41210">
        <w:rPr>
          <w:rFonts w:asciiTheme="minorHAnsi" w:hAnsiTheme="minorHAnsi" w:cstheme="minorHAnsi"/>
          <w:b/>
          <w:bCs/>
          <w:iCs/>
          <w:lang w:val="en-US"/>
        </w:rPr>
        <w:t>ders</w:t>
      </w:r>
      <w:proofErr w:type="spellEnd"/>
      <w:r w:rsidRPr="00A41210">
        <w:rPr>
          <w:rFonts w:asciiTheme="minorHAnsi" w:hAnsiTheme="minorHAnsi" w:cstheme="minorHAnsi"/>
          <w:b/>
          <w:bCs/>
          <w:iCs/>
          <w:lang w:val="en-US"/>
        </w:rPr>
        <w:t xml:space="preserve"> </w:t>
      </w:r>
    </w:p>
    <w:p w14:paraId="6074A7F7" w14:textId="77777777" w:rsidR="005F25E5" w:rsidRPr="00A41210" w:rsidRDefault="005F25E5" w:rsidP="005F25E5">
      <w:pPr>
        <w:rPr>
          <w:rFonts w:asciiTheme="minorHAnsi" w:hAnsiTheme="minorHAnsi" w:cstheme="minorHAnsi"/>
          <w:b/>
          <w:lang w:val="en-US"/>
        </w:rPr>
      </w:pPr>
      <w:r w:rsidRPr="00A41210">
        <w:rPr>
          <w:rFonts w:asciiTheme="minorHAnsi" w:hAnsiTheme="minorHAnsi" w:cstheme="minorHAnsi"/>
          <w:b/>
          <w:lang w:val="en-US"/>
        </w:rPr>
        <w:t>1. Introduction</w:t>
      </w:r>
    </w:p>
    <w:p w14:paraId="765C89B1" w14:textId="77777777" w:rsidR="005F25E5" w:rsidRPr="00A41210" w:rsidRDefault="005F25E5" w:rsidP="005F25E5">
      <w:pPr>
        <w:rPr>
          <w:rFonts w:asciiTheme="minorHAnsi" w:hAnsiTheme="minorHAnsi" w:cstheme="minorHAnsi"/>
          <w:lang w:val="en-US"/>
        </w:rPr>
      </w:pPr>
    </w:p>
    <w:p w14:paraId="571B38C5" w14:textId="767EFB88" w:rsidR="005F25E5" w:rsidRPr="00A41210" w:rsidRDefault="005F25E5" w:rsidP="005F25E5">
      <w:pPr>
        <w:numPr>
          <w:ilvl w:val="0"/>
          <w:numId w:val="16"/>
        </w:numPr>
        <w:tabs>
          <w:tab w:val="clear" w:pos="1440"/>
          <w:tab w:val="num" w:pos="0"/>
          <w:tab w:val="num" w:pos="540"/>
        </w:tabs>
        <w:ind w:left="540" w:hanging="540"/>
        <w:rPr>
          <w:rFonts w:asciiTheme="minorHAnsi" w:hAnsiTheme="minorHAnsi" w:cstheme="minorHAnsi"/>
          <w:color w:val="000000"/>
        </w:rPr>
      </w:pPr>
      <w:r w:rsidRPr="00A41210">
        <w:rPr>
          <w:rFonts w:asciiTheme="minorHAnsi" w:hAnsiTheme="minorHAnsi" w:cstheme="minorHAnsi"/>
          <w:color w:val="000000"/>
          <w:lang w:val="en-US"/>
        </w:rPr>
        <w:t xml:space="preserve">This procedure is intended to </w:t>
      </w:r>
      <w:r w:rsidR="00B03CFD">
        <w:rPr>
          <w:rFonts w:asciiTheme="minorHAnsi" w:hAnsiTheme="minorHAnsi" w:cstheme="minorHAnsi"/>
          <w:color w:val="000000"/>
          <w:lang w:val="en-US"/>
        </w:rPr>
        <w:t>outline</w:t>
      </w:r>
      <w:r w:rsidRPr="00A41210">
        <w:rPr>
          <w:rFonts w:asciiTheme="minorHAnsi" w:hAnsiTheme="minorHAnsi" w:cstheme="minorHAnsi"/>
          <w:color w:val="000000"/>
        </w:rPr>
        <w:t xml:space="preserve"> the process dealing with harassment or bullying complaints concerning contractors and suppliers. </w:t>
      </w:r>
    </w:p>
    <w:p w14:paraId="0A7F895E" w14:textId="77777777" w:rsidR="005F25E5" w:rsidRPr="00A41210" w:rsidRDefault="005F25E5" w:rsidP="005F25E5">
      <w:pPr>
        <w:numPr>
          <w:ilvl w:val="0"/>
          <w:numId w:val="16"/>
        </w:numPr>
        <w:tabs>
          <w:tab w:val="clear" w:pos="1440"/>
          <w:tab w:val="num" w:pos="0"/>
          <w:tab w:val="num" w:pos="540"/>
        </w:tabs>
        <w:ind w:left="540" w:hanging="540"/>
        <w:rPr>
          <w:rFonts w:asciiTheme="minorHAnsi" w:hAnsiTheme="minorHAnsi" w:cstheme="minorHAnsi"/>
          <w:color w:val="000000"/>
        </w:rPr>
      </w:pPr>
      <w:r w:rsidRPr="00A41210">
        <w:rPr>
          <w:rFonts w:asciiTheme="minorHAnsi" w:hAnsiTheme="minorHAnsi" w:cstheme="minorHAnsi"/>
          <w:color w:val="000000"/>
        </w:rPr>
        <w:t xml:space="preserve">The University is committed to eliminating all forms of direct, indirect, associated or perceived forms of harassments, discrimination, and victimisation of employees and students, as outlined in the Equality Act 2010. </w:t>
      </w:r>
    </w:p>
    <w:p w14:paraId="0BD7D7F9" w14:textId="41295A21" w:rsidR="005F25E5" w:rsidRPr="00A41210" w:rsidRDefault="005F25E5" w:rsidP="005F25E5">
      <w:pPr>
        <w:numPr>
          <w:ilvl w:val="0"/>
          <w:numId w:val="16"/>
        </w:numPr>
        <w:tabs>
          <w:tab w:val="clear" w:pos="1440"/>
          <w:tab w:val="num" w:pos="0"/>
          <w:tab w:val="num" w:pos="540"/>
        </w:tabs>
        <w:ind w:left="540" w:hanging="540"/>
        <w:rPr>
          <w:rFonts w:asciiTheme="minorHAnsi" w:hAnsiTheme="minorHAnsi" w:cstheme="minorHAnsi"/>
          <w:color w:val="000000"/>
        </w:rPr>
      </w:pPr>
      <w:r w:rsidRPr="00A41210">
        <w:rPr>
          <w:rFonts w:asciiTheme="minorHAnsi" w:hAnsiTheme="minorHAnsi" w:cstheme="minorHAnsi"/>
          <w:color w:val="000000"/>
        </w:rPr>
        <w:t>The University</w:t>
      </w:r>
      <w:r w:rsidR="00E72E2E">
        <w:rPr>
          <w:rFonts w:asciiTheme="minorHAnsi" w:hAnsiTheme="minorHAnsi" w:cstheme="minorHAnsi"/>
          <w:color w:val="000000"/>
        </w:rPr>
        <w:t>,</w:t>
      </w:r>
      <w:r w:rsidRPr="00A41210">
        <w:rPr>
          <w:rFonts w:asciiTheme="minorHAnsi" w:hAnsiTheme="minorHAnsi" w:cstheme="minorHAnsi"/>
          <w:color w:val="000000"/>
        </w:rPr>
        <w:t xml:space="preserve"> as part of its daily business</w:t>
      </w:r>
      <w:r w:rsidR="00E72E2E">
        <w:rPr>
          <w:rFonts w:asciiTheme="minorHAnsi" w:hAnsiTheme="minorHAnsi" w:cstheme="minorHAnsi"/>
          <w:color w:val="000000"/>
        </w:rPr>
        <w:t>,</w:t>
      </w:r>
      <w:r w:rsidRPr="00A41210">
        <w:rPr>
          <w:rFonts w:asciiTheme="minorHAnsi" w:hAnsiTheme="minorHAnsi" w:cstheme="minorHAnsi"/>
          <w:color w:val="000000"/>
        </w:rPr>
        <w:t xml:space="preserve"> conducts campus </w:t>
      </w:r>
      <w:r w:rsidR="00E72E2E" w:rsidRPr="00A41210">
        <w:rPr>
          <w:rFonts w:asciiTheme="minorHAnsi" w:hAnsiTheme="minorHAnsi" w:cstheme="minorHAnsi"/>
          <w:color w:val="000000"/>
        </w:rPr>
        <w:t>infrastructure</w:t>
      </w:r>
      <w:r w:rsidRPr="00A41210">
        <w:rPr>
          <w:rFonts w:asciiTheme="minorHAnsi" w:hAnsiTheme="minorHAnsi" w:cstheme="minorHAnsi"/>
          <w:color w:val="000000"/>
        </w:rPr>
        <w:t xml:space="preserve"> development and maintains regular contact with contractors and suppliers. Many have tendered for work and through this process are advised of information on the University Policies and Regulations, including those related equality and diversity.</w:t>
      </w:r>
    </w:p>
    <w:p w14:paraId="76FDD422" w14:textId="5E5AE285" w:rsidR="005F25E5" w:rsidRPr="00A41210" w:rsidRDefault="005F25E5" w:rsidP="005F25E5">
      <w:pPr>
        <w:numPr>
          <w:ilvl w:val="0"/>
          <w:numId w:val="16"/>
        </w:numPr>
        <w:tabs>
          <w:tab w:val="clear" w:pos="1440"/>
          <w:tab w:val="num" w:pos="0"/>
          <w:tab w:val="num" w:pos="540"/>
        </w:tabs>
        <w:ind w:left="540" w:hanging="540"/>
        <w:rPr>
          <w:rFonts w:asciiTheme="minorHAnsi" w:hAnsiTheme="minorHAnsi" w:cstheme="minorHAnsi"/>
          <w:color w:val="000000"/>
        </w:rPr>
      </w:pPr>
      <w:r w:rsidRPr="00A41210">
        <w:rPr>
          <w:rFonts w:asciiTheme="minorHAnsi" w:hAnsiTheme="minorHAnsi" w:cstheme="minorHAnsi"/>
          <w:color w:val="000000"/>
        </w:rPr>
        <w:t>The University has developed a specific Dignity at Work and Study Policy for studen</w:t>
      </w:r>
      <w:r w:rsidR="00283C1F">
        <w:rPr>
          <w:rFonts w:asciiTheme="minorHAnsi" w:hAnsiTheme="minorHAnsi" w:cstheme="minorHAnsi"/>
          <w:color w:val="000000"/>
        </w:rPr>
        <w:t>ts and employees. A network of volunteer Respect</w:t>
      </w:r>
      <w:r w:rsidRPr="00A41210">
        <w:rPr>
          <w:rFonts w:asciiTheme="minorHAnsi" w:hAnsiTheme="minorHAnsi" w:cstheme="minorHAnsi"/>
          <w:color w:val="000000"/>
        </w:rPr>
        <w:t xml:space="preserve"> Advisers operates on the campus to support students and employees alleging bullying and harassment.</w:t>
      </w:r>
    </w:p>
    <w:p w14:paraId="1D1A5C19" w14:textId="77777777" w:rsidR="005F25E5" w:rsidRPr="00A41210" w:rsidRDefault="005F25E5" w:rsidP="005F25E5">
      <w:pPr>
        <w:numPr>
          <w:ilvl w:val="0"/>
          <w:numId w:val="16"/>
        </w:numPr>
        <w:tabs>
          <w:tab w:val="clear" w:pos="1440"/>
          <w:tab w:val="num" w:pos="0"/>
        </w:tabs>
        <w:ind w:left="540" w:hanging="540"/>
        <w:rPr>
          <w:rFonts w:asciiTheme="minorHAnsi" w:hAnsiTheme="minorHAnsi" w:cstheme="minorHAnsi"/>
          <w:color w:val="000000"/>
        </w:rPr>
      </w:pPr>
      <w:r w:rsidRPr="00A41210">
        <w:rPr>
          <w:rFonts w:asciiTheme="minorHAnsi" w:hAnsiTheme="minorHAnsi" w:cstheme="minorHAnsi"/>
          <w:color w:val="000000"/>
        </w:rPr>
        <w:t xml:space="preserve">The University expects that contractors and suppliers will behave with dignity and respect towards students and staff. However, where allegations of bullying, harassment or discriminatory remarks are made, the University has a duty to investigate the allegation. </w:t>
      </w:r>
    </w:p>
    <w:p w14:paraId="55161794" w14:textId="77777777" w:rsidR="005F25E5" w:rsidRPr="00A41210" w:rsidRDefault="005F25E5" w:rsidP="005F25E5">
      <w:pPr>
        <w:autoSpaceDE w:val="0"/>
        <w:autoSpaceDN w:val="0"/>
        <w:adjustRightInd w:val="0"/>
        <w:rPr>
          <w:rFonts w:asciiTheme="minorHAnsi" w:hAnsiTheme="minorHAnsi" w:cstheme="minorHAnsi"/>
          <w:color w:val="000000"/>
          <w:lang w:eastAsia="en-GB"/>
        </w:rPr>
      </w:pPr>
    </w:p>
    <w:p w14:paraId="4B93782F" w14:textId="77777777" w:rsidR="005F25E5" w:rsidRPr="00A41210" w:rsidRDefault="005F25E5" w:rsidP="005F25E5">
      <w:pPr>
        <w:tabs>
          <w:tab w:val="num" w:pos="540"/>
        </w:tabs>
        <w:autoSpaceDE w:val="0"/>
        <w:autoSpaceDN w:val="0"/>
        <w:adjustRightInd w:val="0"/>
        <w:rPr>
          <w:rFonts w:asciiTheme="minorHAnsi" w:hAnsiTheme="minorHAnsi" w:cstheme="minorHAnsi"/>
          <w:b/>
          <w:color w:val="000000"/>
          <w:lang w:eastAsia="en-GB"/>
        </w:rPr>
      </w:pPr>
      <w:r w:rsidRPr="00A41210">
        <w:rPr>
          <w:rFonts w:asciiTheme="minorHAnsi" w:hAnsiTheme="minorHAnsi" w:cstheme="minorHAnsi"/>
          <w:b/>
          <w:bCs/>
          <w:color w:val="000000"/>
          <w:lang w:eastAsia="en-GB"/>
        </w:rPr>
        <w:t xml:space="preserve">2. Responsibility </w:t>
      </w:r>
    </w:p>
    <w:p w14:paraId="737680BB" w14:textId="77777777" w:rsidR="005F25E5" w:rsidRPr="00A41210" w:rsidRDefault="005F25E5" w:rsidP="005F25E5">
      <w:pPr>
        <w:autoSpaceDE w:val="0"/>
        <w:autoSpaceDN w:val="0"/>
        <w:adjustRightInd w:val="0"/>
        <w:rPr>
          <w:rFonts w:asciiTheme="minorHAnsi" w:hAnsiTheme="minorHAnsi" w:cstheme="minorHAnsi"/>
          <w:color w:val="000000"/>
          <w:lang w:eastAsia="en-GB"/>
        </w:rPr>
      </w:pPr>
    </w:p>
    <w:p w14:paraId="24358816" w14:textId="77777777" w:rsidR="005F25E5" w:rsidRPr="00A41210" w:rsidRDefault="005F25E5" w:rsidP="005F25E5">
      <w:pPr>
        <w:autoSpaceDE w:val="0"/>
        <w:autoSpaceDN w:val="0"/>
        <w:adjustRightInd w:val="0"/>
        <w:rPr>
          <w:rFonts w:asciiTheme="minorHAnsi" w:hAnsiTheme="minorHAnsi" w:cstheme="minorHAnsi"/>
          <w:color w:val="000000"/>
          <w:lang w:eastAsia="en-GB"/>
        </w:rPr>
      </w:pPr>
      <w:r w:rsidRPr="00A41210">
        <w:rPr>
          <w:rFonts w:asciiTheme="minorHAnsi" w:hAnsiTheme="minorHAnsi" w:cstheme="minorHAnsi"/>
          <w:color w:val="000000"/>
          <w:lang w:eastAsia="en-GB"/>
        </w:rPr>
        <w:t>Students, employees, contractors and suppliers should demonstrate respect for all parties in their dealings.</w:t>
      </w:r>
    </w:p>
    <w:p w14:paraId="34B27B1A" w14:textId="77777777" w:rsidR="005F25E5" w:rsidRPr="00A41210" w:rsidRDefault="005F25E5" w:rsidP="005F25E5">
      <w:pPr>
        <w:autoSpaceDE w:val="0"/>
        <w:autoSpaceDN w:val="0"/>
        <w:adjustRightInd w:val="0"/>
        <w:rPr>
          <w:rFonts w:asciiTheme="minorHAnsi" w:hAnsiTheme="minorHAnsi" w:cstheme="minorHAnsi"/>
          <w:color w:val="000000"/>
          <w:lang w:eastAsia="en-GB"/>
        </w:rPr>
      </w:pPr>
    </w:p>
    <w:p w14:paraId="3E295662" w14:textId="77777777" w:rsidR="005F25E5" w:rsidRPr="00A41210" w:rsidRDefault="005F25E5" w:rsidP="005F25E5">
      <w:pPr>
        <w:autoSpaceDE w:val="0"/>
        <w:autoSpaceDN w:val="0"/>
        <w:adjustRightInd w:val="0"/>
        <w:rPr>
          <w:rFonts w:asciiTheme="minorHAnsi" w:hAnsiTheme="minorHAnsi" w:cstheme="minorHAnsi"/>
          <w:color w:val="000000"/>
          <w:lang w:eastAsia="en-GB"/>
        </w:rPr>
      </w:pPr>
      <w:r w:rsidRPr="00A41210">
        <w:rPr>
          <w:rFonts w:asciiTheme="minorHAnsi" w:hAnsiTheme="minorHAnsi" w:cstheme="minorHAnsi"/>
          <w:color w:val="000000"/>
          <w:lang w:eastAsia="en-GB"/>
        </w:rPr>
        <w:t xml:space="preserve">Students, employees, contractors and suppliers should take responsibility for their own actions and decisions. </w:t>
      </w:r>
    </w:p>
    <w:p w14:paraId="52E3C172" w14:textId="77777777" w:rsidR="005F25E5" w:rsidRPr="00A41210" w:rsidRDefault="005F25E5" w:rsidP="005F25E5">
      <w:pPr>
        <w:rPr>
          <w:rFonts w:asciiTheme="minorHAnsi" w:hAnsiTheme="minorHAnsi" w:cstheme="minorHAnsi"/>
        </w:rPr>
      </w:pPr>
    </w:p>
    <w:p w14:paraId="06811613" w14:textId="77777777" w:rsidR="005F25E5" w:rsidRPr="00A41210" w:rsidRDefault="005F25E5" w:rsidP="005F25E5">
      <w:pPr>
        <w:rPr>
          <w:rFonts w:asciiTheme="minorHAnsi" w:hAnsiTheme="minorHAnsi" w:cstheme="minorHAnsi"/>
          <w:b/>
        </w:rPr>
      </w:pPr>
      <w:r w:rsidRPr="00A41210">
        <w:rPr>
          <w:rFonts w:asciiTheme="minorHAnsi" w:hAnsiTheme="minorHAnsi" w:cstheme="minorHAnsi"/>
          <w:b/>
        </w:rPr>
        <w:t>3. Lodging complaint</w:t>
      </w:r>
    </w:p>
    <w:p w14:paraId="21387A58" w14:textId="77777777" w:rsidR="005F25E5" w:rsidRPr="00A41210" w:rsidRDefault="005F25E5" w:rsidP="005F25E5">
      <w:pPr>
        <w:rPr>
          <w:rFonts w:asciiTheme="minorHAnsi" w:hAnsiTheme="minorHAnsi" w:cstheme="minorHAnsi"/>
          <w:b/>
        </w:rPr>
      </w:pPr>
    </w:p>
    <w:p w14:paraId="0EBA5897" w14:textId="74CEBBAC" w:rsidR="005F25E5" w:rsidRPr="00A41210" w:rsidRDefault="005F25E5" w:rsidP="005F25E5">
      <w:pPr>
        <w:rPr>
          <w:rFonts w:asciiTheme="minorHAnsi" w:hAnsiTheme="minorHAnsi" w:cstheme="minorHAnsi"/>
          <w:color w:val="000000"/>
        </w:rPr>
      </w:pPr>
      <w:r w:rsidRPr="00A41210">
        <w:rPr>
          <w:rFonts w:asciiTheme="minorHAnsi" w:hAnsiTheme="minorHAnsi" w:cstheme="minorHAnsi"/>
          <w:color w:val="000000"/>
        </w:rPr>
        <w:t xml:space="preserve">Complaints will be handled in accordance with the University’s Complaints Procedure. </w:t>
      </w:r>
      <w:r w:rsidRPr="00A41210">
        <w:rPr>
          <w:rFonts w:asciiTheme="minorHAnsi" w:hAnsiTheme="minorHAnsi" w:cstheme="minorHAnsi"/>
        </w:rPr>
        <w:t>It is therefore important that the complainant seeks to note the time and place of the alleged incident, and if possible note the name of the contractor. Please note for the purposes of this procedure the Students’ Representative Council and student unions are not considered contractors</w:t>
      </w:r>
      <w:r w:rsidR="009C4DB3">
        <w:rPr>
          <w:rFonts w:asciiTheme="minorHAnsi" w:hAnsiTheme="minorHAnsi" w:cstheme="minorHAnsi"/>
        </w:rPr>
        <w:t xml:space="preserve"> and are independent from the University</w:t>
      </w:r>
      <w:r w:rsidRPr="00A41210">
        <w:rPr>
          <w:rFonts w:asciiTheme="minorHAnsi" w:hAnsiTheme="minorHAnsi" w:cstheme="minorHAnsi"/>
        </w:rPr>
        <w:t>.</w:t>
      </w:r>
    </w:p>
    <w:p w14:paraId="1DE54B6F" w14:textId="77777777" w:rsidR="005F25E5" w:rsidRPr="00A41210" w:rsidRDefault="005F25E5" w:rsidP="005F25E5">
      <w:pPr>
        <w:rPr>
          <w:rFonts w:asciiTheme="minorHAnsi" w:hAnsiTheme="minorHAnsi" w:cstheme="minorHAnsi"/>
          <w:b/>
        </w:rPr>
      </w:pPr>
    </w:p>
    <w:p w14:paraId="008BAC1B" w14:textId="2B9C63D5" w:rsidR="005F25E5" w:rsidRPr="00A41210" w:rsidRDefault="00B03CFD" w:rsidP="005F25E5">
      <w:pPr>
        <w:rPr>
          <w:rFonts w:asciiTheme="minorHAnsi" w:hAnsiTheme="minorHAnsi" w:cstheme="minorHAnsi"/>
          <w:b/>
        </w:rPr>
      </w:pPr>
      <w:r>
        <w:rPr>
          <w:rFonts w:asciiTheme="minorHAnsi" w:hAnsiTheme="minorHAnsi" w:cstheme="minorHAnsi"/>
          <w:b/>
        </w:rPr>
        <w:t xml:space="preserve">4. </w:t>
      </w:r>
      <w:r w:rsidR="005F25E5" w:rsidRPr="00A41210">
        <w:rPr>
          <w:rFonts w:asciiTheme="minorHAnsi" w:hAnsiTheme="minorHAnsi" w:cstheme="minorHAnsi"/>
          <w:b/>
        </w:rPr>
        <w:t>Dealing with complaint(s)</w:t>
      </w:r>
    </w:p>
    <w:p w14:paraId="095645EE" w14:textId="77777777" w:rsidR="005F25E5" w:rsidRPr="00A41210" w:rsidRDefault="005F25E5" w:rsidP="005F25E5">
      <w:pPr>
        <w:rPr>
          <w:rFonts w:asciiTheme="minorHAnsi" w:hAnsiTheme="minorHAnsi" w:cstheme="minorHAnsi"/>
        </w:rPr>
      </w:pPr>
    </w:p>
    <w:p w14:paraId="4DC55ED4" w14:textId="77777777" w:rsidR="005F25E5" w:rsidRPr="00A41210" w:rsidRDefault="005F25E5" w:rsidP="005F25E5">
      <w:pPr>
        <w:numPr>
          <w:ilvl w:val="0"/>
          <w:numId w:val="17"/>
        </w:numPr>
        <w:tabs>
          <w:tab w:val="num" w:pos="540"/>
        </w:tabs>
        <w:spacing w:line="264" w:lineRule="auto"/>
        <w:ind w:left="540" w:hanging="540"/>
        <w:rPr>
          <w:rFonts w:asciiTheme="minorHAnsi" w:hAnsiTheme="minorHAnsi" w:cstheme="minorHAnsi"/>
        </w:rPr>
      </w:pPr>
      <w:r w:rsidRPr="00A41210">
        <w:rPr>
          <w:rFonts w:asciiTheme="minorHAnsi" w:hAnsiTheme="minorHAnsi" w:cstheme="minorHAnsi"/>
        </w:rPr>
        <w:t>The University will inform the appropriate contractor and/ or supplier about the complaint received.</w:t>
      </w:r>
    </w:p>
    <w:p w14:paraId="02662502" w14:textId="2BFD19A1" w:rsidR="005F25E5" w:rsidRPr="00A41210" w:rsidRDefault="005F25E5" w:rsidP="005F25E5">
      <w:pPr>
        <w:numPr>
          <w:ilvl w:val="0"/>
          <w:numId w:val="17"/>
        </w:numPr>
        <w:tabs>
          <w:tab w:val="num" w:pos="540"/>
        </w:tabs>
        <w:spacing w:line="264" w:lineRule="auto"/>
        <w:ind w:left="540" w:hanging="540"/>
        <w:rPr>
          <w:rFonts w:asciiTheme="minorHAnsi" w:hAnsiTheme="minorHAnsi" w:cstheme="minorHAnsi"/>
        </w:rPr>
      </w:pPr>
      <w:r w:rsidRPr="00A41210">
        <w:rPr>
          <w:rFonts w:asciiTheme="minorHAnsi" w:hAnsiTheme="minorHAnsi" w:cstheme="minorHAnsi"/>
        </w:rPr>
        <w:t>The University will investigate the matter in accordance with</w:t>
      </w:r>
      <w:r w:rsidR="002E397A">
        <w:rPr>
          <w:rFonts w:asciiTheme="minorHAnsi" w:hAnsiTheme="minorHAnsi" w:cstheme="minorHAnsi"/>
        </w:rPr>
        <w:t xml:space="preserve"> the Complaints Procedure (see S</w:t>
      </w:r>
      <w:r w:rsidRPr="00A41210">
        <w:rPr>
          <w:rFonts w:asciiTheme="minorHAnsi" w:hAnsiTheme="minorHAnsi" w:cstheme="minorHAnsi"/>
        </w:rPr>
        <w:t xml:space="preserve">ection 5). </w:t>
      </w:r>
    </w:p>
    <w:p w14:paraId="4476DC60" w14:textId="77777777" w:rsidR="005F25E5" w:rsidRPr="00A41210" w:rsidRDefault="005F25E5" w:rsidP="005F25E5">
      <w:pPr>
        <w:numPr>
          <w:ilvl w:val="0"/>
          <w:numId w:val="17"/>
        </w:numPr>
        <w:tabs>
          <w:tab w:val="num" w:pos="540"/>
        </w:tabs>
        <w:spacing w:line="264" w:lineRule="auto"/>
        <w:ind w:left="540" w:hanging="540"/>
        <w:rPr>
          <w:rFonts w:asciiTheme="minorHAnsi" w:hAnsiTheme="minorHAnsi" w:cstheme="minorHAnsi"/>
        </w:rPr>
      </w:pPr>
      <w:r w:rsidRPr="00A41210">
        <w:rPr>
          <w:rFonts w:asciiTheme="minorHAnsi" w:hAnsiTheme="minorHAnsi" w:cstheme="minorHAnsi"/>
        </w:rPr>
        <w:t xml:space="preserve">The complainant and the alleged harasser will receive a decision in writing from the University as soon as the investigation is complete. </w:t>
      </w:r>
    </w:p>
    <w:p w14:paraId="22947E99" w14:textId="21813009" w:rsidR="005F25E5" w:rsidRPr="00A41210" w:rsidRDefault="005F25E5" w:rsidP="005F25E5">
      <w:pPr>
        <w:numPr>
          <w:ilvl w:val="0"/>
          <w:numId w:val="17"/>
        </w:numPr>
        <w:tabs>
          <w:tab w:val="num" w:pos="540"/>
        </w:tabs>
        <w:spacing w:line="264" w:lineRule="auto"/>
        <w:ind w:left="540" w:hanging="540"/>
        <w:rPr>
          <w:rFonts w:asciiTheme="minorHAnsi" w:hAnsiTheme="minorHAnsi" w:cstheme="minorHAnsi"/>
        </w:rPr>
      </w:pPr>
      <w:r w:rsidRPr="00A41210">
        <w:rPr>
          <w:rFonts w:asciiTheme="minorHAnsi" w:hAnsiTheme="minorHAnsi" w:cstheme="minorHAnsi"/>
        </w:rPr>
        <w:lastRenderedPageBreak/>
        <w:t xml:space="preserve">Where a serious incident takes place (for example physical assault) then the matter </w:t>
      </w:r>
      <w:proofErr w:type="gramStart"/>
      <w:r w:rsidRPr="00A41210">
        <w:rPr>
          <w:rFonts w:asciiTheme="minorHAnsi" w:hAnsiTheme="minorHAnsi" w:cstheme="minorHAnsi"/>
        </w:rPr>
        <w:t>may be referred</w:t>
      </w:r>
      <w:proofErr w:type="gramEnd"/>
      <w:r w:rsidRPr="00A41210">
        <w:rPr>
          <w:rFonts w:asciiTheme="minorHAnsi" w:hAnsiTheme="minorHAnsi" w:cstheme="minorHAnsi"/>
        </w:rPr>
        <w:t xml:space="preserve"> to the police</w:t>
      </w:r>
      <w:r w:rsidR="00E72E2E">
        <w:rPr>
          <w:rFonts w:asciiTheme="minorHAnsi" w:hAnsiTheme="minorHAnsi" w:cstheme="minorHAnsi"/>
        </w:rPr>
        <w:t>,</w:t>
      </w:r>
      <w:r w:rsidRPr="00A41210">
        <w:rPr>
          <w:rFonts w:asciiTheme="minorHAnsi" w:hAnsiTheme="minorHAnsi" w:cstheme="minorHAnsi"/>
        </w:rPr>
        <w:t xml:space="preserve"> after seeking advice from the University Security Service. The University may invoke its right to suspend work until the contractor and/ or supplier can provide evidence that possible precautionary actions have taken place to prevent harm and violation to the University community (staff and students). </w:t>
      </w:r>
    </w:p>
    <w:p w14:paraId="35C97239" w14:textId="77777777" w:rsidR="005F25E5" w:rsidRPr="00A41210" w:rsidRDefault="005F25E5" w:rsidP="005F25E5">
      <w:pPr>
        <w:rPr>
          <w:rFonts w:asciiTheme="minorHAnsi" w:hAnsiTheme="minorHAnsi" w:cstheme="minorHAnsi"/>
          <w:sz w:val="16"/>
          <w:szCs w:val="16"/>
          <w:lang w:eastAsia="en-GB"/>
        </w:rPr>
      </w:pPr>
    </w:p>
    <w:p w14:paraId="0C2FC8DB" w14:textId="7536A915" w:rsidR="005F25E5" w:rsidRPr="00A41210" w:rsidRDefault="00B03CFD" w:rsidP="005F25E5">
      <w:pPr>
        <w:rPr>
          <w:rFonts w:asciiTheme="minorHAnsi" w:hAnsiTheme="minorHAnsi" w:cstheme="minorHAnsi"/>
          <w:b/>
          <w:lang w:eastAsia="en-GB"/>
        </w:rPr>
      </w:pPr>
      <w:r>
        <w:rPr>
          <w:rFonts w:asciiTheme="minorHAnsi" w:hAnsiTheme="minorHAnsi" w:cstheme="minorHAnsi"/>
          <w:b/>
          <w:lang w:eastAsia="en-GB"/>
        </w:rPr>
        <w:t xml:space="preserve">5. </w:t>
      </w:r>
      <w:r w:rsidR="005F25E5" w:rsidRPr="00A41210">
        <w:rPr>
          <w:rFonts w:asciiTheme="minorHAnsi" w:hAnsiTheme="minorHAnsi" w:cstheme="minorHAnsi"/>
          <w:b/>
          <w:lang w:eastAsia="en-GB"/>
        </w:rPr>
        <w:t xml:space="preserve">Procedure </w:t>
      </w:r>
    </w:p>
    <w:p w14:paraId="20392C5D" w14:textId="77777777" w:rsidR="005F25E5" w:rsidRPr="00A41210" w:rsidRDefault="005F25E5" w:rsidP="005F25E5">
      <w:pPr>
        <w:rPr>
          <w:rFonts w:asciiTheme="minorHAnsi" w:hAnsiTheme="minorHAnsi" w:cstheme="minorHAnsi"/>
          <w:sz w:val="16"/>
          <w:szCs w:val="16"/>
          <w:lang w:eastAsia="en-GB"/>
        </w:rPr>
      </w:pPr>
    </w:p>
    <w:p w14:paraId="4C67A51B" w14:textId="77777777" w:rsidR="005F25E5" w:rsidRPr="00A41210" w:rsidRDefault="005F25E5" w:rsidP="005F25E5">
      <w:pPr>
        <w:numPr>
          <w:ilvl w:val="1"/>
          <w:numId w:val="17"/>
        </w:numPr>
        <w:tabs>
          <w:tab w:val="clear" w:pos="1440"/>
          <w:tab w:val="num" w:pos="540"/>
        </w:tabs>
        <w:ind w:hanging="1440"/>
        <w:rPr>
          <w:rFonts w:asciiTheme="minorHAnsi" w:hAnsiTheme="minorHAnsi" w:cstheme="minorHAnsi"/>
          <w:lang w:eastAsia="en-GB"/>
        </w:rPr>
      </w:pPr>
      <w:r w:rsidRPr="00A41210">
        <w:rPr>
          <w:rFonts w:asciiTheme="minorHAnsi" w:hAnsiTheme="minorHAnsi" w:cstheme="minorHAnsi"/>
          <w:lang w:eastAsia="en-GB"/>
        </w:rPr>
        <w:t>The University will take action which may:</w:t>
      </w:r>
    </w:p>
    <w:p w14:paraId="3F35D4ED" w14:textId="77777777" w:rsidR="005F25E5" w:rsidRPr="00B03CFD" w:rsidRDefault="005F25E5" w:rsidP="005F25E5">
      <w:pPr>
        <w:rPr>
          <w:rFonts w:asciiTheme="minorHAnsi" w:hAnsiTheme="minorHAnsi" w:cstheme="minorHAnsi"/>
          <w:sz w:val="22"/>
          <w:szCs w:val="22"/>
          <w:lang w:eastAsia="en-GB"/>
        </w:rPr>
      </w:pPr>
    </w:p>
    <w:p w14:paraId="0F3652F4" w14:textId="77777777" w:rsidR="005F25E5" w:rsidRPr="00B03CFD" w:rsidRDefault="005F25E5" w:rsidP="00B03CFD">
      <w:pPr>
        <w:pStyle w:val="ListParagraph"/>
        <w:numPr>
          <w:ilvl w:val="0"/>
          <w:numId w:val="31"/>
        </w:numPr>
        <w:tabs>
          <w:tab w:val="num" w:pos="2340"/>
        </w:tabs>
        <w:rPr>
          <w:rFonts w:asciiTheme="minorHAnsi" w:hAnsiTheme="minorHAnsi" w:cstheme="minorHAnsi"/>
          <w:lang w:eastAsia="en-GB"/>
        </w:rPr>
      </w:pPr>
      <w:r w:rsidRPr="00B03CFD">
        <w:rPr>
          <w:rFonts w:asciiTheme="minorHAnsi" w:hAnsiTheme="minorHAnsi" w:cstheme="minorHAnsi"/>
          <w:lang w:eastAsia="en-GB"/>
        </w:rPr>
        <w:t xml:space="preserve">require an investigation </w:t>
      </w:r>
    </w:p>
    <w:p w14:paraId="32191FBA" w14:textId="77777777" w:rsidR="005F25E5" w:rsidRPr="00B03CFD" w:rsidRDefault="005F25E5" w:rsidP="00B03CFD">
      <w:pPr>
        <w:pStyle w:val="ListParagraph"/>
        <w:numPr>
          <w:ilvl w:val="0"/>
          <w:numId w:val="31"/>
        </w:numPr>
        <w:tabs>
          <w:tab w:val="num" w:pos="2340"/>
        </w:tabs>
        <w:rPr>
          <w:rFonts w:asciiTheme="minorHAnsi" w:hAnsiTheme="minorHAnsi" w:cstheme="minorHAnsi"/>
          <w:lang w:eastAsia="en-GB"/>
        </w:rPr>
      </w:pPr>
      <w:r w:rsidRPr="00B03CFD">
        <w:rPr>
          <w:rFonts w:asciiTheme="minorHAnsi" w:hAnsiTheme="minorHAnsi" w:cstheme="minorHAnsi"/>
          <w:lang w:eastAsia="en-GB"/>
        </w:rPr>
        <w:t xml:space="preserve">resolve the matter without the need for investigation </w:t>
      </w:r>
    </w:p>
    <w:p w14:paraId="08E2E82F" w14:textId="77777777" w:rsidR="005F25E5" w:rsidRPr="00B03CFD" w:rsidRDefault="005F25E5" w:rsidP="00B03CFD">
      <w:pPr>
        <w:pStyle w:val="ListParagraph"/>
        <w:numPr>
          <w:ilvl w:val="0"/>
          <w:numId w:val="31"/>
        </w:numPr>
        <w:tabs>
          <w:tab w:val="num" w:pos="2340"/>
        </w:tabs>
        <w:rPr>
          <w:rFonts w:asciiTheme="minorHAnsi" w:hAnsiTheme="minorHAnsi" w:cstheme="minorHAnsi"/>
          <w:lang w:eastAsia="en-GB"/>
        </w:rPr>
      </w:pPr>
      <w:proofErr w:type="gramStart"/>
      <w:r w:rsidRPr="00B03CFD">
        <w:rPr>
          <w:rFonts w:asciiTheme="minorHAnsi" w:hAnsiTheme="minorHAnsi" w:cstheme="minorHAnsi"/>
          <w:lang w:eastAsia="en-GB"/>
        </w:rPr>
        <w:t>require</w:t>
      </w:r>
      <w:proofErr w:type="gramEnd"/>
      <w:r w:rsidRPr="00B03CFD">
        <w:rPr>
          <w:rFonts w:asciiTheme="minorHAnsi" w:hAnsiTheme="minorHAnsi" w:cstheme="minorHAnsi"/>
          <w:lang w:eastAsia="en-GB"/>
        </w:rPr>
        <w:t xml:space="preserve"> urgent action being taken before any investigation is conducted.</w:t>
      </w:r>
    </w:p>
    <w:p w14:paraId="03F1FCBD" w14:textId="77777777" w:rsidR="005F25E5" w:rsidRPr="00A41210" w:rsidRDefault="005F25E5" w:rsidP="00C51018">
      <w:pPr>
        <w:tabs>
          <w:tab w:val="num" w:pos="2340"/>
        </w:tabs>
        <w:ind w:left="900"/>
        <w:rPr>
          <w:rFonts w:asciiTheme="minorHAnsi" w:hAnsiTheme="minorHAnsi" w:cstheme="minorHAnsi"/>
          <w:lang w:eastAsia="en-GB"/>
        </w:rPr>
      </w:pPr>
    </w:p>
    <w:p w14:paraId="53DC9AE7" w14:textId="77777777" w:rsidR="005F25E5" w:rsidRPr="00A41210" w:rsidRDefault="005F25E5" w:rsidP="005F25E5">
      <w:pPr>
        <w:numPr>
          <w:ilvl w:val="3"/>
          <w:numId w:val="17"/>
        </w:numPr>
        <w:tabs>
          <w:tab w:val="clear" w:pos="2880"/>
          <w:tab w:val="num" w:pos="540"/>
        </w:tabs>
        <w:ind w:hanging="2880"/>
        <w:rPr>
          <w:rFonts w:asciiTheme="minorHAnsi" w:hAnsiTheme="minorHAnsi" w:cstheme="minorHAnsi"/>
          <w:lang w:val="en-CA" w:eastAsia="en-GB"/>
        </w:rPr>
      </w:pPr>
      <w:r w:rsidRPr="00A41210">
        <w:rPr>
          <w:rFonts w:asciiTheme="minorHAnsi" w:hAnsiTheme="minorHAnsi" w:cstheme="minorHAnsi"/>
          <w:lang w:val="en-CA" w:eastAsia="en-GB"/>
        </w:rPr>
        <w:t>The individual should be prepared to provide the following information:</w:t>
      </w:r>
    </w:p>
    <w:p w14:paraId="512F79F1" w14:textId="77777777" w:rsidR="005F25E5" w:rsidRPr="00A41210" w:rsidRDefault="005F25E5" w:rsidP="005F25E5">
      <w:pPr>
        <w:rPr>
          <w:rFonts w:asciiTheme="minorHAnsi" w:hAnsiTheme="minorHAnsi" w:cstheme="minorHAnsi"/>
          <w:sz w:val="16"/>
          <w:szCs w:val="16"/>
          <w:lang w:val="en-CA" w:eastAsia="en-GB"/>
        </w:rPr>
      </w:pPr>
    </w:p>
    <w:p w14:paraId="2565ED37" w14:textId="77777777" w:rsidR="005F25E5" w:rsidRPr="00B03CFD" w:rsidRDefault="005F25E5" w:rsidP="00B03CFD">
      <w:pPr>
        <w:pStyle w:val="ListParagraph"/>
        <w:numPr>
          <w:ilvl w:val="0"/>
          <w:numId w:val="31"/>
        </w:numPr>
        <w:tabs>
          <w:tab w:val="num" w:pos="2340"/>
        </w:tabs>
        <w:rPr>
          <w:rFonts w:asciiTheme="minorHAnsi" w:hAnsiTheme="minorHAnsi" w:cstheme="minorHAnsi"/>
          <w:lang w:eastAsia="en-GB"/>
        </w:rPr>
      </w:pPr>
      <w:r w:rsidRPr="00B03CFD">
        <w:rPr>
          <w:rFonts w:asciiTheme="minorHAnsi" w:hAnsiTheme="minorHAnsi" w:cstheme="minorHAnsi"/>
          <w:lang w:eastAsia="en-GB"/>
        </w:rPr>
        <w:t xml:space="preserve">a description of what happened </w:t>
      </w:r>
    </w:p>
    <w:p w14:paraId="524A2894" w14:textId="77777777" w:rsidR="005F25E5" w:rsidRPr="00B03CFD" w:rsidRDefault="005F25E5" w:rsidP="00B03CFD">
      <w:pPr>
        <w:pStyle w:val="ListParagraph"/>
        <w:numPr>
          <w:ilvl w:val="0"/>
          <w:numId w:val="31"/>
        </w:numPr>
        <w:tabs>
          <w:tab w:val="num" w:pos="2340"/>
        </w:tabs>
        <w:rPr>
          <w:rFonts w:asciiTheme="minorHAnsi" w:hAnsiTheme="minorHAnsi" w:cstheme="minorHAnsi"/>
          <w:lang w:eastAsia="en-GB"/>
        </w:rPr>
      </w:pPr>
      <w:r w:rsidRPr="00B03CFD">
        <w:rPr>
          <w:rFonts w:asciiTheme="minorHAnsi" w:hAnsiTheme="minorHAnsi" w:cstheme="minorHAnsi"/>
          <w:lang w:eastAsia="en-GB"/>
        </w:rPr>
        <w:t xml:space="preserve">the date and place of the occurrence </w:t>
      </w:r>
    </w:p>
    <w:p w14:paraId="02038831" w14:textId="77777777" w:rsidR="005F25E5" w:rsidRPr="00B03CFD" w:rsidRDefault="005F25E5" w:rsidP="00B03CFD">
      <w:pPr>
        <w:pStyle w:val="ListParagraph"/>
        <w:numPr>
          <w:ilvl w:val="0"/>
          <w:numId w:val="31"/>
        </w:numPr>
        <w:tabs>
          <w:tab w:val="num" w:pos="2340"/>
        </w:tabs>
        <w:rPr>
          <w:rFonts w:asciiTheme="minorHAnsi" w:hAnsiTheme="minorHAnsi" w:cstheme="minorHAnsi"/>
          <w:lang w:eastAsia="en-GB"/>
        </w:rPr>
      </w:pPr>
      <w:r w:rsidRPr="00B03CFD">
        <w:rPr>
          <w:rFonts w:asciiTheme="minorHAnsi" w:hAnsiTheme="minorHAnsi" w:cstheme="minorHAnsi"/>
          <w:lang w:eastAsia="en-GB"/>
        </w:rPr>
        <w:t xml:space="preserve">the people involved </w:t>
      </w:r>
    </w:p>
    <w:p w14:paraId="5C8C6BC8" w14:textId="77777777" w:rsidR="005F25E5" w:rsidRPr="00A41210" w:rsidRDefault="005F25E5" w:rsidP="00B03CFD">
      <w:pPr>
        <w:pStyle w:val="ListParagraph"/>
        <w:numPr>
          <w:ilvl w:val="0"/>
          <w:numId w:val="31"/>
        </w:numPr>
        <w:tabs>
          <w:tab w:val="num" w:pos="2340"/>
        </w:tabs>
        <w:rPr>
          <w:rFonts w:asciiTheme="minorHAnsi" w:hAnsiTheme="minorHAnsi" w:cstheme="minorHAnsi"/>
          <w:lang w:val="en-CA" w:eastAsia="en-GB"/>
        </w:rPr>
      </w:pPr>
      <w:proofErr w:type="gramStart"/>
      <w:r w:rsidRPr="00B03CFD">
        <w:rPr>
          <w:rFonts w:asciiTheme="minorHAnsi" w:hAnsiTheme="minorHAnsi" w:cstheme="minorHAnsi"/>
          <w:lang w:eastAsia="en-GB"/>
        </w:rPr>
        <w:t>relevant</w:t>
      </w:r>
      <w:proofErr w:type="gramEnd"/>
      <w:r w:rsidRPr="00B03CFD">
        <w:rPr>
          <w:rFonts w:asciiTheme="minorHAnsi" w:hAnsiTheme="minorHAnsi" w:cstheme="minorHAnsi"/>
          <w:lang w:eastAsia="en-GB"/>
        </w:rPr>
        <w:t xml:space="preserve"> documents (</w:t>
      </w:r>
      <w:r w:rsidRPr="00A41210">
        <w:rPr>
          <w:rFonts w:asciiTheme="minorHAnsi" w:hAnsiTheme="minorHAnsi" w:cstheme="minorHAnsi"/>
          <w:lang w:val="en-CA" w:eastAsia="en-GB"/>
        </w:rPr>
        <w:t>notes, signs, letters) or names of witnesses.</w:t>
      </w:r>
    </w:p>
    <w:p w14:paraId="120FC967" w14:textId="77777777" w:rsidR="005F25E5" w:rsidRPr="00A41210" w:rsidRDefault="005F25E5" w:rsidP="005F25E5">
      <w:pPr>
        <w:rPr>
          <w:rFonts w:asciiTheme="minorHAnsi" w:hAnsiTheme="minorHAnsi" w:cstheme="minorHAnsi"/>
          <w:sz w:val="16"/>
          <w:szCs w:val="16"/>
          <w:lang w:val="en-CA" w:eastAsia="en-GB"/>
        </w:rPr>
      </w:pPr>
      <w:r w:rsidRPr="00A41210">
        <w:rPr>
          <w:rFonts w:asciiTheme="minorHAnsi" w:hAnsiTheme="minorHAnsi" w:cstheme="minorHAnsi"/>
          <w:lang w:val="en-CA" w:eastAsia="en-GB"/>
        </w:rPr>
        <w:t xml:space="preserve"> </w:t>
      </w:r>
    </w:p>
    <w:p w14:paraId="02AE3490" w14:textId="77777777" w:rsidR="005F25E5" w:rsidRPr="00A41210" w:rsidRDefault="005F25E5" w:rsidP="005F25E5">
      <w:pPr>
        <w:numPr>
          <w:ilvl w:val="0"/>
          <w:numId w:val="18"/>
        </w:numPr>
        <w:tabs>
          <w:tab w:val="left" w:pos="540"/>
        </w:tabs>
        <w:ind w:left="0" w:firstLine="0"/>
        <w:rPr>
          <w:rFonts w:asciiTheme="minorHAnsi" w:hAnsiTheme="minorHAnsi" w:cstheme="minorHAnsi"/>
        </w:rPr>
      </w:pPr>
      <w:r w:rsidRPr="00A41210">
        <w:rPr>
          <w:rFonts w:asciiTheme="minorHAnsi" w:hAnsiTheme="minorHAnsi" w:cstheme="minorHAnsi"/>
        </w:rPr>
        <w:t>Possible outcomes include the decision to:</w:t>
      </w:r>
      <w:r w:rsidRPr="00A41210">
        <w:rPr>
          <w:rFonts w:asciiTheme="minorHAnsi" w:hAnsiTheme="minorHAnsi" w:cstheme="minorHAnsi"/>
        </w:rPr>
        <w:br/>
      </w:r>
    </w:p>
    <w:p w14:paraId="70231801" w14:textId="77777777" w:rsidR="005F25E5" w:rsidRPr="00B03CFD" w:rsidRDefault="005F25E5" w:rsidP="00B03CFD">
      <w:pPr>
        <w:pStyle w:val="ListParagraph"/>
        <w:numPr>
          <w:ilvl w:val="0"/>
          <w:numId w:val="31"/>
        </w:numPr>
        <w:tabs>
          <w:tab w:val="num" w:pos="2340"/>
        </w:tabs>
        <w:rPr>
          <w:rFonts w:asciiTheme="minorHAnsi" w:hAnsiTheme="minorHAnsi" w:cstheme="minorHAnsi"/>
          <w:lang w:eastAsia="en-GB"/>
        </w:rPr>
      </w:pPr>
      <w:r w:rsidRPr="00B03CFD">
        <w:rPr>
          <w:rFonts w:asciiTheme="minorHAnsi" w:hAnsiTheme="minorHAnsi" w:cstheme="minorHAnsi"/>
          <w:lang w:eastAsia="en-GB"/>
        </w:rPr>
        <w:t xml:space="preserve">take no further action, because the complaint is not founded, or there is insufficient evidence </w:t>
      </w:r>
    </w:p>
    <w:p w14:paraId="0D5CD834" w14:textId="77777777" w:rsidR="005F25E5" w:rsidRPr="00B03CFD" w:rsidRDefault="005F25E5" w:rsidP="00B03CFD">
      <w:pPr>
        <w:pStyle w:val="ListParagraph"/>
        <w:numPr>
          <w:ilvl w:val="0"/>
          <w:numId w:val="31"/>
        </w:numPr>
        <w:tabs>
          <w:tab w:val="num" w:pos="2340"/>
        </w:tabs>
        <w:rPr>
          <w:rFonts w:asciiTheme="minorHAnsi" w:hAnsiTheme="minorHAnsi" w:cstheme="minorHAnsi"/>
          <w:lang w:eastAsia="en-GB"/>
        </w:rPr>
      </w:pPr>
      <w:r w:rsidRPr="00B03CFD">
        <w:rPr>
          <w:rFonts w:asciiTheme="minorHAnsi" w:hAnsiTheme="minorHAnsi" w:cstheme="minorHAnsi"/>
          <w:lang w:eastAsia="en-GB"/>
        </w:rPr>
        <w:t xml:space="preserve">uphold the complaint and inform the </w:t>
      </w:r>
      <w:r w:rsidRPr="00A41210">
        <w:rPr>
          <w:rFonts w:asciiTheme="minorHAnsi" w:hAnsiTheme="minorHAnsi" w:cstheme="minorHAnsi"/>
          <w:lang w:eastAsia="en-GB"/>
        </w:rPr>
        <w:t>contractor and/ or supplier about the outcome</w:t>
      </w:r>
    </w:p>
    <w:p w14:paraId="3DDEF46B" w14:textId="77777777" w:rsidR="005F25E5" w:rsidRPr="00B03CFD" w:rsidRDefault="005F25E5" w:rsidP="00B03CFD">
      <w:pPr>
        <w:pStyle w:val="ListParagraph"/>
        <w:numPr>
          <w:ilvl w:val="0"/>
          <w:numId w:val="31"/>
        </w:numPr>
        <w:tabs>
          <w:tab w:val="num" w:pos="2340"/>
        </w:tabs>
        <w:rPr>
          <w:rFonts w:asciiTheme="minorHAnsi" w:hAnsiTheme="minorHAnsi" w:cstheme="minorHAnsi"/>
          <w:lang w:eastAsia="en-GB"/>
        </w:rPr>
      </w:pPr>
      <w:r w:rsidRPr="00A41210">
        <w:rPr>
          <w:rFonts w:asciiTheme="minorHAnsi" w:hAnsiTheme="minorHAnsi" w:cstheme="minorHAnsi"/>
          <w:lang w:eastAsia="en-GB"/>
        </w:rPr>
        <w:t>work with the contractor and/ or supplier to remove the offending worker(s)</w:t>
      </w:r>
    </w:p>
    <w:p w14:paraId="2D53892F" w14:textId="58A3E165" w:rsidR="005F25E5" w:rsidRPr="00B03CFD" w:rsidRDefault="005F25E5" w:rsidP="00B03CFD">
      <w:pPr>
        <w:pStyle w:val="ListParagraph"/>
        <w:numPr>
          <w:ilvl w:val="0"/>
          <w:numId w:val="31"/>
        </w:numPr>
        <w:tabs>
          <w:tab w:val="num" w:pos="2340"/>
        </w:tabs>
        <w:rPr>
          <w:rFonts w:asciiTheme="minorHAnsi" w:hAnsiTheme="minorHAnsi" w:cstheme="minorHAnsi"/>
          <w:lang w:eastAsia="en-GB"/>
        </w:rPr>
      </w:pPr>
      <w:r w:rsidRPr="00B03CFD">
        <w:rPr>
          <w:rFonts w:asciiTheme="minorHAnsi" w:hAnsiTheme="minorHAnsi" w:cstheme="minorHAnsi"/>
          <w:lang w:eastAsia="en-GB"/>
        </w:rPr>
        <w:t xml:space="preserve">ensure that the </w:t>
      </w:r>
      <w:r w:rsidRPr="00A41210">
        <w:rPr>
          <w:rFonts w:asciiTheme="minorHAnsi" w:hAnsiTheme="minorHAnsi" w:cstheme="minorHAnsi"/>
          <w:lang w:eastAsia="en-GB"/>
        </w:rPr>
        <w:t>contractor and/ or supplier provides evidence of appropriate training and policy put in place as a result</w:t>
      </w:r>
      <w:r w:rsidR="00E72E2E">
        <w:rPr>
          <w:rFonts w:asciiTheme="minorHAnsi" w:hAnsiTheme="minorHAnsi" w:cstheme="minorHAnsi"/>
          <w:lang w:eastAsia="en-GB"/>
        </w:rPr>
        <w:t>,</w:t>
      </w:r>
      <w:r w:rsidRPr="00A41210">
        <w:rPr>
          <w:rFonts w:asciiTheme="minorHAnsi" w:hAnsiTheme="minorHAnsi" w:cstheme="minorHAnsi"/>
          <w:lang w:eastAsia="en-GB"/>
        </w:rPr>
        <w:t xml:space="preserve"> to prevent repeat of such behaviour</w:t>
      </w:r>
    </w:p>
    <w:p w14:paraId="78C2A185" w14:textId="77777777" w:rsidR="005F25E5" w:rsidRPr="00B03CFD" w:rsidRDefault="005F25E5" w:rsidP="00B03CFD">
      <w:pPr>
        <w:pStyle w:val="ListParagraph"/>
        <w:numPr>
          <w:ilvl w:val="0"/>
          <w:numId w:val="31"/>
        </w:numPr>
        <w:tabs>
          <w:tab w:val="num" w:pos="2340"/>
        </w:tabs>
        <w:rPr>
          <w:rFonts w:asciiTheme="minorHAnsi" w:hAnsiTheme="minorHAnsi" w:cstheme="minorHAnsi"/>
          <w:lang w:eastAsia="en-GB"/>
        </w:rPr>
      </w:pPr>
      <w:r w:rsidRPr="00B03CFD">
        <w:rPr>
          <w:rFonts w:asciiTheme="minorHAnsi" w:hAnsiTheme="minorHAnsi" w:cstheme="minorHAnsi"/>
          <w:lang w:eastAsia="en-GB"/>
        </w:rPr>
        <w:t>invoke the University’s formal disciplinary procedure against the complainant if the complaint is found to be vexatious or malicious</w:t>
      </w:r>
    </w:p>
    <w:p w14:paraId="5DBB562A" w14:textId="77777777" w:rsidR="005F25E5" w:rsidRPr="00A41210" w:rsidRDefault="005F25E5" w:rsidP="00B03CFD">
      <w:pPr>
        <w:pStyle w:val="ListParagraph"/>
        <w:numPr>
          <w:ilvl w:val="0"/>
          <w:numId w:val="31"/>
        </w:numPr>
        <w:tabs>
          <w:tab w:val="num" w:pos="2340"/>
        </w:tabs>
        <w:rPr>
          <w:rFonts w:asciiTheme="minorHAnsi" w:hAnsiTheme="minorHAnsi" w:cstheme="minorHAnsi"/>
          <w:color w:val="000000"/>
        </w:rPr>
      </w:pPr>
      <w:proofErr w:type="gramStart"/>
      <w:r w:rsidRPr="00B03CFD">
        <w:rPr>
          <w:rFonts w:asciiTheme="minorHAnsi" w:hAnsiTheme="minorHAnsi" w:cstheme="minorHAnsi"/>
          <w:lang w:eastAsia="en-GB"/>
        </w:rPr>
        <w:t>terminate</w:t>
      </w:r>
      <w:proofErr w:type="gramEnd"/>
      <w:r w:rsidRPr="00B03CFD">
        <w:rPr>
          <w:rFonts w:asciiTheme="minorHAnsi" w:hAnsiTheme="minorHAnsi" w:cstheme="minorHAnsi"/>
          <w:lang w:eastAsia="en-GB"/>
        </w:rPr>
        <w:t xml:space="preserve"> the contract</w:t>
      </w:r>
      <w:r w:rsidRPr="00A41210">
        <w:rPr>
          <w:rFonts w:asciiTheme="minorHAnsi" w:hAnsiTheme="minorHAnsi" w:cstheme="minorHAnsi"/>
          <w:color w:val="000000"/>
        </w:rPr>
        <w:t xml:space="preserve"> where gross misconduct/ negligence is proven.</w:t>
      </w:r>
    </w:p>
    <w:p w14:paraId="76E563FE" w14:textId="77777777" w:rsidR="005F25E5" w:rsidRPr="00A41210" w:rsidRDefault="005F25E5" w:rsidP="005F25E5">
      <w:pPr>
        <w:rPr>
          <w:rFonts w:asciiTheme="minorHAnsi" w:hAnsiTheme="minorHAnsi" w:cstheme="minorHAnsi"/>
          <w:color w:val="000000"/>
        </w:rPr>
      </w:pPr>
    </w:p>
    <w:p w14:paraId="593A0633" w14:textId="77777777" w:rsidR="00636983" w:rsidRPr="00A41210" w:rsidRDefault="00636983">
      <w:pPr>
        <w:rPr>
          <w:rFonts w:asciiTheme="minorHAnsi" w:hAnsiTheme="minorHAnsi" w:cstheme="minorHAnsi"/>
        </w:rPr>
      </w:pPr>
    </w:p>
    <w:sectPr w:rsidR="00636983" w:rsidRPr="00A41210" w:rsidSect="001318BC">
      <w:footerReference w:type="even" r:id="rId55"/>
      <w:footerReference w:type="default" r:id="rId56"/>
      <w:headerReference w:type="first" r:id="rId57"/>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AFEC8" w14:textId="77777777" w:rsidR="00BC4ECE" w:rsidRDefault="00BC4ECE" w:rsidP="005F25E5">
      <w:r>
        <w:separator/>
      </w:r>
    </w:p>
  </w:endnote>
  <w:endnote w:type="continuationSeparator" w:id="0">
    <w:p w14:paraId="3CDCF656" w14:textId="77777777" w:rsidR="00BC4ECE" w:rsidRDefault="00BC4ECE" w:rsidP="005F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wis721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7D1CC" w14:textId="77777777" w:rsidR="00BC4ECE" w:rsidRDefault="00BC4ECE" w:rsidP="00E8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1E83F1A" w14:textId="77777777" w:rsidR="00BC4ECE" w:rsidRDefault="00BC4ECE" w:rsidP="00E817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61664" w14:textId="3899CA78" w:rsidR="00BC4ECE" w:rsidRDefault="00BC4ECE" w:rsidP="00E8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7DEC">
      <w:rPr>
        <w:rStyle w:val="PageNumber"/>
        <w:noProof/>
      </w:rPr>
      <w:t>2</w:t>
    </w:r>
    <w:r>
      <w:rPr>
        <w:rStyle w:val="PageNumber"/>
      </w:rPr>
      <w:fldChar w:fldCharType="end"/>
    </w:r>
  </w:p>
  <w:p w14:paraId="27A5D166" w14:textId="77777777" w:rsidR="00BC4ECE" w:rsidRDefault="00BC4ECE" w:rsidP="001318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F60DE" w14:textId="77777777" w:rsidR="00BC4ECE" w:rsidRDefault="00BC4ECE" w:rsidP="005F25E5">
      <w:r>
        <w:separator/>
      </w:r>
    </w:p>
  </w:footnote>
  <w:footnote w:type="continuationSeparator" w:id="0">
    <w:p w14:paraId="09380615" w14:textId="77777777" w:rsidR="00BC4ECE" w:rsidRDefault="00BC4ECE" w:rsidP="005F25E5">
      <w:r>
        <w:continuationSeparator/>
      </w:r>
    </w:p>
  </w:footnote>
  <w:footnote w:id="1">
    <w:p w14:paraId="7BBEEABA" w14:textId="77777777" w:rsidR="00BC4ECE" w:rsidRDefault="00BC4ECE" w:rsidP="005F25E5">
      <w:pPr>
        <w:pStyle w:val="FootnoteText"/>
      </w:pPr>
      <w:r>
        <w:rPr>
          <w:rStyle w:val="FootnoteReference"/>
        </w:rPr>
        <w:footnoteRef/>
      </w:r>
      <w:r>
        <w:t xml:space="preserve"> All other University community members not covered below should follow the University’s Complaints Procedure should they wish to make a complaint about a University employee or refer to the Code of Practice on Unacceptable Behaviour or the Code of Student Conduct if they wish to raise a concern regarding a student.</w:t>
      </w:r>
    </w:p>
  </w:footnote>
  <w:footnote w:id="2">
    <w:p w14:paraId="663FDBC7" w14:textId="77777777" w:rsidR="00BC4ECE" w:rsidRDefault="00BC4ECE" w:rsidP="005F25E5">
      <w:pPr>
        <w:pStyle w:val="FootnoteText"/>
      </w:pPr>
      <w:r>
        <w:rPr>
          <w:rStyle w:val="FootnoteReference"/>
        </w:rPr>
        <w:footnoteRef/>
      </w:r>
      <w:r>
        <w:t xml:space="preserve"> </w:t>
      </w:r>
      <w:r w:rsidRPr="00280AD7">
        <w:rPr>
          <w:rFonts w:asciiTheme="minorHAnsi" w:hAnsiTheme="minorHAnsi"/>
        </w:rPr>
        <w:t>This would be through the Code of Practice on Unacceptable Behaviour, the Code of Student Conduct or staff Disciplinary Procedure.</w:t>
      </w:r>
    </w:p>
  </w:footnote>
  <w:footnote w:id="3">
    <w:p w14:paraId="3ADF5BF4" w14:textId="77777777" w:rsidR="00BC4ECE" w:rsidRPr="00EB0020" w:rsidRDefault="00BC4ECE" w:rsidP="005F25E5">
      <w:pPr>
        <w:pStyle w:val="FootnoteText"/>
        <w:rPr>
          <w:rStyle w:val="Hyperlink"/>
          <w:rFonts w:asciiTheme="minorHAnsi" w:hAnsiTheme="minorHAnsi"/>
          <w:color w:val="0000FF"/>
          <w:lang w:eastAsia="en-US"/>
        </w:rPr>
      </w:pPr>
      <w:r>
        <w:rPr>
          <w:rStyle w:val="FootnoteReference"/>
        </w:rPr>
        <w:footnoteRef/>
      </w:r>
      <w:r>
        <w:t xml:space="preserve"> </w:t>
      </w:r>
      <w:hyperlink r:id="rId1" w:history="1">
        <w:r w:rsidRPr="00EB0020">
          <w:rPr>
            <w:rStyle w:val="Hyperlink"/>
            <w:rFonts w:asciiTheme="minorHAnsi" w:hAnsiTheme="minorHAnsi"/>
            <w:color w:val="0000FF"/>
            <w:lang w:eastAsia="en-US"/>
          </w:rPr>
          <w:t>http://www.acas.org.uk/index.aspx?articleid=1864</w:t>
        </w:r>
      </w:hyperlink>
      <w:r w:rsidRPr="00EB0020">
        <w:rPr>
          <w:rStyle w:val="Hyperlink"/>
          <w:rFonts w:asciiTheme="minorHAnsi" w:hAnsiTheme="minorHAnsi"/>
          <w:color w:val="0000FF"/>
          <w:lang w:eastAsia="en-US"/>
        </w:rPr>
        <w:t xml:space="preserve"> </w:t>
      </w:r>
    </w:p>
  </w:footnote>
  <w:footnote w:id="4">
    <w:p w14:paraId="25D76061" w14:textId="77777777" w:rsidR="00BC4ECE" w:rsidRDefault="00BC4ECE" w:rsidP="005F25E5">
      <w:pPr>
        <w:pStyle w:val="FootnoteText"/>
        <w:rPr>
          <w:rFonts w:cs="Arial"/>
          <w:lang w:val="en-US"/>
        </w:rPr>
      </w:pPr>
      <w:r>
        <w:rPr>
          <w:rStyle w:val="FootnoteReference"/>
        </w:rPr>
        <w:footnoteRef/>
      </w:r>
      <w:r>
        <w:t xml:space="preserve"> </w:t>
      </w:r>
      <w:r>
        <w:rPr>
          <w:rFonts w:cs="Arial"/>
          <w:lang w:val="en-US"/>
        </w:rPr>
        <w:t>Applies</w:t>
      </w:r>
      <w:r w:rsidRPr="00AF26BF">
        <w:rPr>
          <w:rFonts w:cs="Arial"/>
          <w:lang w:val="en-US"/>
        </w:rPr>
        <w:t xml:space="preserve"> to all protected characteristics other than marriage/</w:t>
      </w:r>
      <w:r>
        <w:rPr>
          <w:rFonts w:cs="Arial"/>
          <w:lang w:val="en-US"/>
        </w:rPr>
        <w:t xml:space="preserve"> </w:t>
      </w:r>
      <w:r w:rsidRPr="00AF26BF">
        <w:rPr>
          <w:rFonts w:cs="Arial"/>
          <w:lang w:val="en-US"/>
        </w:rPr>
        <w:t>civil partnership.</w:t>
      </w:r>
    </w:p>
    <w:p w14:paraId="529940AE" w14:textId="77777777" w:rsidR="00BC4ECE" w:rsidRPr="00E66DF2" w:rsidRDefault="00BC4ECE" w:rsidP="005F25E5">
      <w:pPr>
        <w:pStyle w:val="FootnoteText"/>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393AF" w14:textId="5EA71007" w:rsidR="00BC4ECE" w:rsidRPr="005C54A4" w:rsidRDefault="005C54A4" w:rsidP="001318BC">
    <w:pPr>
      <w:pStyle w:val="Header"/>
      <w:jc w:val="right"/>
    </w:pPr>
    <w:r w:rsidRPr="005C54A4">
      <w:t>V4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C6DA1"/>
    <w:multiLevelType w:val="multilevel"/>
    <w:tmpl w:val="1112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94E23"/>
    <w:multiLevelType w:val="hybridMultilevel"/>
    <w:tmpl w:val="EEA02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3732FC"/>
    <w:multiLevelType w:val="hybridMultilevel"/>
    <w:tmpl w:val="676AE004"/>
    <w:lvl w:ilvl="0" w:tplc="F50C6B56">
      <w:start w:val="1"/>
      <w:numFmt w:val="decimal"/>
      <w:lvlText w:val="1.%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8AB04AE"/>
    <w:multiLevelType w:val="hybridMultilevel"/>
    <w:tmpl w:val="53BE04E2"/>
    <w:lvl w:ilvl="0" w:tplc="12E42726">
      <w:start w:val="3"/>
      <w:numFmt w:val="decimal"/>
      <w:lvlText w:val="5.%1"/>
      <w:lvlJc w:val="left"/>
      <w:pPr>
        <w:tabs>
          <w:tab w:val="num" w:pos="2880"/>
        </w:tabs>
        <w:ind w:left="2880" w:hanging="89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0550A94"/>
    <w:multiLevelType w:val="hybridMultilevel"/>
    <w:tmpl w:val="198EA0BE"/>
    <w:lvl w:ilvl="0" w:tplc="EEC6A14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660"/>
        </w:tabs>
        <w:ind w:left="660" w:hanging="360"/>
      </w:pPr>
      <w:rPr>
        <w:rFonts w:ascii="Courier New" w:hAnsi="Courier New" w:cs="Courier New" w:hint="default"/>
      </w:rPr>
    </w:lvl>
    <w:lvl w:ilvl="2" w:tplc="08090005" w:tentative="1">
      <w:start w:val="1"/>
      <w:numFmt w:val="bullet"/>
      <w:lvlText w:val=""/>
      <w:lvlJc w:val="left"/>
      <w:pPr>
        <w:tabs>
          <w:tab w:val="num" w:pos="1380"/>
        </w:tabs>
        <w:ind w:left="1380" w:hanging="360"/>
      </w:pPr>
      <w:rPr>
        <w:rFonts w:ascii="Wingdings" w:hAnsi="Wingdings" w:hint="default"/>
      </w:rPr>
    </w:lvl>
    <w:lvl w:ilvl="3" w:tplc="08090001" w:tentative="1">
      <w:start w:val="1"/>
      <w:numFmt w:val="bullet"/>
      <w:lvlText w:val=""/>
      <w:lvlJc w:val="left"/>
      <w:pPr>
        <w:tabs>
          <w:tab w:val="num" w:pos="2100"/>
        </w:tabs>
        <w:ind w:left="2100" w:hanging="360"/>
      </w:pPr>
      <w:rPr>
        <w:rFonts w:ascii="Symbol" w:hAnsi="Symbol" w:hint="default"/>
      </w:rPr>
    </w:lvl>
    <w:lvl w:ilvl="4" w:tplc="08090003" w:tentative="1">
      <w:start w:val="1"/>
      <w:numFmt w:val="bullet"/>
      <w:lvlText w:val="o"/>
      <w:lvlJc w:val="left"/>
      <w:pPr>
        <w:tabs>
          <w:tab w:val="num" w:pos="2820"/>
        </w:tabs>
        <w:ind w:left="2820" w:hanging="360"/>
      </w:pPr>
      <w:rPr>
        <w:rFonts w:ascii="Courier New" w:hAnsi="Courier New" w:cs="Courier New" w:hint="default"/>
      </w:rPr>
    </w:lvl>
    <w:lvl w:ilvl="5" w:tplc="08090005" w:tentative="1">
      <w:start w:val="1"/>
      <w:numFmt w:val="bullet"/>
      <w:lvlText w:val=""/>
      <w:lvlJc w:val="left"/>
      <w:pPr>
        <w:tabs>
          <w:tab w:val="num" w:pos="3540"/>
        </w:tabs>
        <w:ind w:left="3540" w:hanging="360"/>
      </w:pPr>
      <w:rPr>
        <w:rFonts w:ascii="Wingdings" w:hAnsi="Wingdings" w:hint="default"/>
      </w:rPr>
    </w:lvl>
    <w:lvl w:ilvl="6" w:tplc="08090001" w:tentative="1">
      <w:start w:val="1"/>
      <w:numFmt w:val="bullet"/>
      <w:lvlText w:val=""/>
      <w:lvlJc w:val="left"/>
      <w:pPr>
        <w:tabs>
          <w:tab w:val="num" w:pos="4260"/>
        </w:tabs>
        <w:ind w:left="4260" w:hanging="360"/>
      </w:pPr>
      <w:rPr>
        <w:rFonts w:ascii="Symbol" w:hAnsi="Symbol" w:hint="default"/>
      </w:rPr>
    </w:lvl>
    <w:lvl w:ilvl="7" w:tplc="08090003" w:tentative="1">
      <w:start w:val="1"/>
      <w:numFmt w:val="bullet"/>
      <w:lvlText w:val="o"/>
      <w:lvlJc w:val="left"/>
      <w:pPr>
        <w:tabs>
          <w:tab w:val="num" w:pos="4980"/>
        </w:tabs>
        <w:ind w:left="4980" w:hanging="360"/>
      </w:pPr>
      <w:rPr>
        <w:rFonts w:ascii="Courier New" w:hAnsi="Courier New" w:cs="Courier New" w:hint="default"/>
      </w:rPr>
    </w:lvl>
    <w:lvl w:ilvl="8" w:tplc="08090005" w:tentative="1">
      <w:start w:val="1"/>
      <w:numFmt w:val="bullet"/>
      <w:lvlText w:val=""/>
      <w:lvlJc w:val="left"/>
      <w:pPr>
        <w:tabs>
          <w:tab w:val="num" w:pos="5700"/>
        </w:tabs>
        <w:ind w:left="5700" w:hanging="360"/>
      </w:pPr>
      <w:rPr>
        <w:rFonts w:ascii="Wingdings" w:hAnsi="Wingdings" w:hint="default"/>
      </w:rPr>
    </w:lvl>
  </w:abstractNum>
  <w:abstractNum w:abstractNumId="5" w15:restartNumberingAfterBreak="0">
    <w:nsid w:val="248B1A94"/>
    <w:multiLevelType w:val="hybridMultilevel"/>
    <w:tmpl w:val="C6B219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FD0147"/>
    <w:multiLevelType w:val="hybridMultilevel"/>
    <w:tmpl w:val="81CE25D4"/>
    <w:lvl w:ilvl="0" w:tplc="0E4E187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595269"/>
    <w:multiLevelType w:val="hybridMultilevel"/>
    <w:tmpl w:val="7C5EB670"/>
    <w:lvl w:ilvl="0" w:tplc="0E4E187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B3CCE"/>
    <w:multiLevelType w:val="hybridMultilevel"/>
    <w:tmpl w:val="DAD22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D700BC"/>
    <w:multiLevelType w:val="hybridMultilevel"/>
    <w:tmpl w:val="BF34E7B2"/>
    <w:lvl w:ilvl="0" w:tplc="0E4E187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EA2D80"/>
    <w:multiLevelType w:val="hybridMultilevel"/>
    <w:tmpl w:val="B0A07F6C"/>
    <w:lvl w:ilvl="0" w:tplc="0E4E1876">
      <w:start w:val="1"/>
      <w:numFmt w:val="bullet"/>
      <w:lvlText w:val=""/>
      <w:lvlJc w:val="left"/>
      <w:pPr>
        <w:tabs>
          <w:tab w:val="num" w:pos="680"/>
        </w:tabs>
        <w:ind w:left="680" w:hanging="340"/>
      </w:pPr>
      <w:rPr>
        <w:rFonts w:ascii="Symbol" w:hAnsi="Symbo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3569358F"/>
    <w:multiLevelType w:val="multilevel"/>
    <w:tmpl w:val="DFD2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600883"/>
    <w:multiLevelType w:val="hybridMultilevel"/>
    <w:tmpl w:val="74C29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AD3378"/>
    <w:multiLevelType w:val="hybridMultilevel"/>
    <w:tmpl w:val="5F36FC0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D0933C0"/>
    <w:multiLevelType w:val="hybridMultilevel"/>
    <w:tmpl w:val="43CC7ECE"/>
    <w:lvl w:ilvl="0" w:tplc="04090005">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0F61FF"/>
    <w:multiLevelType w:val="hybridMultilevel"/>
    <w:tmpl w:val="68B8B51C"/>
    <w:lvl w:ilvl="0" w:tplc="0E4E187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86649F"/>
    <w:multiLevelType w:val="multilevel"/>
    <w:tmpl w:val="DDA0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1B641E"/>
    <w:multiLevelType w:val="hybridMultilevel"/>
    <w:tmpl w:val="22DE1024"/>
    <w:lvl w:ilvl="0" w:tplc="BABC324A">
      <w:start w:val="1"/>
      <w:numFmt w:val="bullet"/>
      <w:lvlText w:val=""/>
      <w:lvlJc w:val="left"/>
      <w:pPr>
        <w:tabs>
          <w:tab w:val="num" w:pos="340"/>
        </w:tabs>
        <w:ind w:left="340" w:hanging="340"/>
      </w:pPr>
      <w:rPr>
        <w:rFonts w:ascii="Symbol" w:hAnsi="Symbol" w:hint="default"/>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5C2DBE"/>
    <w:multiLevelType w:val="multilevel"/>
    <w:tmpl w:val="03EA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B0E92"/>
    <w:multiLevelType w:val="hybridMultilevel"/>
    <w:tmpl w:val="391C7AFC"/>
    <w:lvl w:ilvl="0" w:tplc="0E4E1876">
      <w:start w:val="1"/>
      <w:numFmt w:val="bullet"/>
      <w:lvlText w:val=""/>
      <w:lvlJc w:val="left"/>
      <w:pPr>
        <w:tabs>
          <w:tab w:val="num" w:pos="680"/>
        </w:tabs>
        <w:ind w:left="680" w:hanging="340"/>
      </w:pPr>
      <w:rPr>
        <w:rFonts w:ascii="Symbol" w:hAnsi="Symbo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20" w15:restartNumberingAfterBreak="0">
    <w:nsid w:val="5E0A78C7"/>
    <w:multiLevelType w:val="hybridMultilevel"/>
    <w:tmpl w:val="995E1014"/>
    <w:lvl w:ilvl="0" w:tplc="0E4E187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1378F4"/>
    <w:multiLevelType w:val="hybridMultilevel"/>
    <w:tmpl w:val="1048EF5E"/>
    <w:lvl w:ilvl="0" w:tplc="0E4E187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546D00"/>
    <w:multiLevelType w:val="hybridMultilevel"/>
    <w:tmpl w:val="F7CC0D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51544F"/>
    <w:multiLevelType w:val="hybridMultilevel"/>
    <w:tmpl w:val="33DA9B04"/>
    <w:lvl w:ilvl="0" w:tplc="0E4E187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2B7D83"/>
    <w:multiLevelType w:val="hybridMultilevel"/>
    <w:tmpl w:val="E132CE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CA4A94"/>
    <w:multiLevelType w:val="hybridMultilevel"/>
    <w:tmpl w:val="8CF417C0"/>
    <w:lvl w:ilvl="0" w:tplc="0E4E187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602DAF"/>
    <w:multiLevelType w:val="hybridMultilevel"/>
    <w:tmpl w:val="0D9A2B10"/>
    <w:lvl w:ilvl="0" w:tplc="926CB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5131B1"/>
    <w:multiLevelType w:val="hybridMultilevel"/>
    <w:tmpl w:val="4F7CC30C"/>
    <w:lvl w:ilvl="0" w:tplc="E5FED826">
      <w:start w:val="1"/>
      <w:numFmt w:val="decimal"/>
      <w:lvlText w:val="4.%1"/>
      <w:lvlJc w:val="left"/>
      <w:pPr>
        <w:tabs>
          <w:tab w:val="num" w:pos="1440"/>
        </w:tabs>
        <w:ind w:left="1440" w:hanging="360"/>
      </w:pPr>
      <w:rPr>
        <w:rFonts w:hint="default"/>
      </w:rPr>
    </w:lvl>
    <w:lvl w:ilvl="1" w:tplc="4AC4C3A8">
      <w:start w:val="1"/>
      <w:numFmt w:val="decimal"/>
      <w:lvlText w:val="5.%2"/>
      <w:lvlJc w:val="left"/>
      <w:pPr>
        <w:tabs>
          <w:tab w:val="num" w:pos="1440"/>
        </w:tabs>
        <w:ind w:left="1440" w:hanging="360"/>
      </w:pPr>
      <w:rPr>
        <w:rFonts w:hint="default"/>
      </w:rPr>
    </w:lvl>
    <w:lvl w:ilvl="2" w:tplc="08090005">
      <w:start w:val="1"/>
      <w:numFmt w:val="bullet"/>
      <w:lvlText w:val=""/>
      <w:lvlJc w:val="left"/>
      <w:pPr>
        <w:tabs>
          <w:tab w:val="num" w:pos="2340"/>
        </w:tabs>
        <w:ind w:left="2340" w:hanging="360"/>
      </w:pPr>
      <w:rPr>
        <w:rFonts w:ascii="Wingdings" w:hAnsi="Wingdings" w:hint="default"/>
      </w:rPr>
    </w:lvl>
    <w:lvl w:ilvl="3" w:tplc="5F56D46C">
      <w:start w:val="2"/>
      <w:numFmt w:val="decimal"/>
      <w:lvlText w:val="5.%4"/>
      <w:lvlJc w:val="left"/>
      <w:pPr>
        <w:tabs>
          <w:tab w:val="num" w:pos="2880"/>
        </w:tabs>
        <w:ind w:left="2880" w:hanging="360"/>
      </w:pPr>
      <w:rPr>
        <w:rFonts w:hint="default"/>
      </w:rPr>
    </w:lvl>
    <w:lvl w:ilvl="4" w:tplc="04090005">
      <w:start w:val="1"/>
      <w:numFmt w:val="bullet"/>
      <w:lvlText w:val=""/>
      <w:lvlJc w:val="left"/>
      <w:pPr>
        <w:tabs>
          <w:tab w:val="num" w:pos="3600"/>
        </w:tabs>
        <w:ind w:left="3600" w:hanging="360"/>
      </w:pPr>
      <w:rPr>
        <w:rFonts w:ascii="Wingdings" w:hAnsi="Wingding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0897524"/>
    <w:multiLevelType w:val="hybridMultilevel"/>
    <w:tmpl w:val="BAD4E9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FB229A"/>
    <w:multiLevelType w:val="multilevel"/>
    <w:tmpl w:val="30C8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2A0D18"/>
    <w:multiLevelType w:val="hybridMultilevel"/>
    <w:tmpl w:val="1200EFD6"/>
    <w:lvl w:ilvl="0" w:tplc="0E4E187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2F7A26"/>
    <w:multiLevelType w:val="hybridMultilevel"/>
    <w:tmpl w:val="0F127C8E"/>
    <w:lvl w:ilvl="0" w:tplc="EEC6A148">
      <w:start w:val="1"/>
      <w:numFmt w:val="bullet"/>
      <w:lvlText w:val=""/>
      <w:lvlJc w:val="left"/>
      <w:pPr>
        <w:tabs>
          <w:tab w:val="num" w:pos="1140"/>
        </w:tabs>
        <w:ind w:left="11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9921B8"/>
    <w:multiLevelType w:val="multilevel"/>
    <w:tmpl w:val="7986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4C49B8"/>
    <w:multiLevelType w:val="hybridMultilevel"/>
    <w:tmpl w:val="B6C2E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25"/>
  </w:num>
  <w:num w:numId="3">
    <w:abstractNumId w:val="30"/>
  </w:num>
  <w:num w:numId="4">
    <w:abstractNumId w:val="9"/>
  </w:num>
  <w:num w:numId="5">
    <w:abstractNumId w:val="6"/>
  </w:num>
  <w:num w:numId="6">
    <w:abstractNumId w:val="10"/>
  </w:num>
  <w:num w:numId="7">
    <w:abstractNumId w:val="7"/>
  </w:num>
  <w:num w:numId="8">
    <w:abstractNumId w:val="19"/>
  </w:num>
  <w:num w:numId="9">
    <w:abstractNumId w:val="31"/>
  </w:num>
  <w:num w:numId="10">
    <w:abstractNumId w:val="4"/>
  </w:num>
  <w:num w:numId="11">
    <w:abstractNumId w:val="23"/>
  </w:num>
  <w:num w:numId="12">
    <w:abstractNumId w:val="21"/>
  </w:num>
  <w:num w:numId="13">
    <w:abstractNumId w:val="15"/>
  </w:num>
  <w:num w:numId="14">
    <w:abstractNumId w:val="17"/>
  </w:num>
  <w:num w:numId="15">
    <w:abstractNumId w:val="14"/>
  </w:num>
  <w:num w:numId="16">
    <w:abstractNumId w:val="2"/>
  </w:num>
  <w:num w:numId="17">
    <w:abstractNumId w:val="27"/>
  </w:num>
  <w:num w:numId="18">
    <w:abstractNumId w:val="3"/>
  </w:num>
  <w:num w:numId="19">
    <w:abstractNumId w:val="26"/>
  </w:num>
  <w:num w:numId="20">
    <w:abstractNumId w:val="13"/>
  </w:num>
  <w:num w:numId="21">
    <w:abstractNumId w:val="22"/>
  </w:num>
  <w:num w:numId="22">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1"/>
  </w:num>
  <w:num w:numId="26">
    <w:abstractNumId w:val="16"/>
  </w:num>
  <w:num w:numId="27">
    <w:abstractNumId w:val="1"/>
  </w:num>
  <w:num w:numId="28">
    <w:abstractNumId w:val="5"/>
  </w:num>
  <w:num w:numId="29">
    <w:abstractNumId w:val="28"/>
  </w:num>
  <w:num w:numId="30">
    <w:abstractNumId w:val="24"/>
  </w:num>
  <w:num w:numId="31">
    <w:abstractNumId w:val="33"/>
  </w:num>
  <w:num w:numId="32">
    <w:abstractNumId w:val="12"/>
  </w:num>
  <w:num w:numId="33">
    <w:abstractNumId w:val="8"/>
  </w:num>
  <w:num w:numId="34">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E5"/>
    <w:rsid w:val="00027323"/>
    <w:rsid w:val="00032C45"/>
    <w:rsid w:val="000622B9"/>
    <w:rsid w:val="000B5AA0"/>
    <w:rsid w:val="000E1D74"/>
    <w:rsid w:val="000E7A7D"/>
    <w:rsid w:val="000F2DA9"/>
    <w:rsid w:val="000F3C52"/>
    <w:rsid w:val="0010308A"/>
    <w:rsid w:val="001221CA"/>
    <w:rsid w:val="00126704"/>
    <w:rsid w:val="001318BC"/>
    <w:rsid w:val="001363CF"/>
    <w:rsid w:val="00167561"/>
    <w:rsid w:val="00186C41"/>
    <w:rsid w:val="00187AE5"/>
    <w:rsid w:val="00194A2D"/>
    <w:rsid w:val="001A1846"/>
    <w:rsid w:val="001B1BD2"/>
    <w:rsid w:val="001B781F"/>
    <w:rsid w:val="001F675F"/>
    <w:rsid w:val="002114E7"/>
    <w:rsid w:val="0021506F"/>
    <w:rsid w:val="00244DD8"/>
    <w:rsid w:val="0024751B"/>
    <w:rsid w:val="002745FD"/>
    <w:rsid w:val="00280AD7"/>
    <w:rsid w:val="00283C1F"/>
    <w:rsid w:val="0029022D"/>
    <w:rsid w:val="00292C18"/>
    <w:rsid w:val="002D3756"/>
    <w:rsid w:val="002E397A"/>
    <w:rsid w:val="00326170"/>
    <w:rsid w:val="0033139B"/>
    <w:rsid w:val="00353074"/>
    <w:rsid w:val="00375194"/>
    <w:rsid w:val="003812B9"/>
    <w:rsid w:val="003F106D"/>
    <w:rsid w:val="003F25CE"/>
    <w:rsid w:val="00443B98"/>
    <w:rsid w:val="00452E6B"/>
    <w:rsid w:val="004750BC"/>
    <w:rsid w:val="004775BD"/>
    <w:rsid w:val="00492BEC"/>
    <w:rsid w:val="004D7C97"/>
    <w:rsid w:val="00503E99"/>
    <w:rsid w:val="005221A6"/>
    <w:rsid w:val="00531299"/>
    <w:rsid w:val="00532AE3"/>
    <w:rsid w:val="0056518A"/>
    <w:rsid w:val="005B25FE"/>
    <w:rsid w:val="005C54A4"/>
    <w:rsid w:val="005D3B0F"/>
    <w:rsid w:val="005F1255"/>
    <w:rsid w:val="005F25E5"/>
    <w:rsid w:val="006029AE"/>
    <w:rsid w:val="006260C8"/>
    <w:rsid w:val="00636983"/>
    <w:rsid w:val="006449A5"/>
    <w:rsid w:val="0066436A"/>
    <w:rsid w:val="0069619F"/>
    <w:rsid w:val="006C38AE"/>
    <w:rsid w:val="00710EEC"/>
    <w:rsid w:val="007157CB"/>
    <w:rsid w:val="00721C96"/>
    <w:rsid w:val="0074197E"/>
    <w:rsid w:val="00743A9D"/>
    <w:rsid w:val="0076498D"/>
    <w:rsid w:val="007A34DC"/>
    <w:rsid w:val="00846735"/>
    <w:rsid w:val="008563EB"/>
    <w:rsid w:val="0088693A"/>
    <w:rsid w:val="008939C6"/>
    <w:rsid w:val="008C2C3B"/>
    <w:rsid w:val="008E00A4"/>
    <w:rsid w:val="008F35AA"/>
    <w:rsid w:val="0090089C"/>
    <w:rsid w:val="00937AE1"/>
    <w:rsid w:val="00947BFA"/>
    <w:rsid w:val="009542FC"/>
    <w:rsid w:val="00987010"/>
    <w:rsid w:val="00991D32"/>
    <w:rsid w:val="00992264"/>
    <w:rsid w:val="00995836"/>
    <w:rsid w:val="009C4DB3"/>
    <w:rsid w:val="009F51C9"/>
    <w:rsid w:val="00A41210"/>
    <w:rsid w:val="00A47CC6"/>
    <w:rsid w:val="00A60740"/>
    <w:rsid w:val="00AA6566"/>
    <w:rsid w:val="00AB52DF"/>
    <w:rsid w:val="00AC7BE5"/>
    <w:rsid w:val="00AE22FA"/>
    <w:rsid w:val="00AE55F9"/>
    <w:rsid w:val="00B03CFD"/>
    <w:rsid w:val="00B07942"/>
    <w:rsid w:val="00B159C6"/>
    <w:rsid w:val="00B6429D"/>
    <w:rsid w:val="00B76DFF"/>
    <w:rsid w:val="00BC4ECE"/>
    <w:rsid w:val="00BC6060"/>
    <w:rsid w:val="00C040FF"/>
    <w:rsid w:val="00C246F1"/>
    <w:rsid w:val="00C51018"/>
    <w:rsid w:val="00CB6D3B"/>
    <w:rsid w:val="00CC0B16"/>
    <w:rsid w:val="00CC1559"/>
    <w:rsid w:val="00CC41C2"/>
    <w:rsid w:val="00D23CEA"/>
    <w:rsid w:val="00D27457"/>
    <w:rsid w:val="00D52DFC"/>
    <w:rsid w:val="00D76E7D"/>
    <w:rsid w:val="00D96A88"/>
    <w:rsid w:val="00DA2319"/>
    <w:rsid w:val="00DB539B"/>
    <w:rsid w:val="00DC1986"/>
    <w:rsid w:val="00DC2E55"/>
    <w:rsid w:val="00DC61D2"/>
    <w:rsid w:val="00DE018F"/>
    <w:rsid w:val="00E33388"/>
    <w:rsid w:val="00E42CBA"/>
    <w:rsid w:val="00E42EB3"/>
    <w:rsid w:val="00E577CE"/>
    <w:rsid w:val="00E659AB"/>
    <w:rsid w:val="00E72E2E"/>
    <w:rsid w:val="00E81704"/>
    <w:rsid w:val="00E93EC5"/>
    <w:rsid w:val="00E9491B"/>
    <w:rsid w:val="00EB0020"/>
    <w:rsid w:val="00F01CFB"/>
    <w:rsid w:val="00F3331C"/>
    <w:rsid w:val="00F42A3C"/>
    <w:rsid w:val="00F46775"/>
    <w:rsid w:val="00F55DCE"/>
    <w:rsid w:val="00F67BD5"/>
    <w:rsid w:val="00F76637"/>
    <w:rsid w:val="00F850C4"/>
    <w:rsid w:val="00F96DE0"/>
    <w:rsid w:val="00FB6B83"/>
    <w:rsid w:val="00FC02C2"/>
    <w:rsid w:val="00FD163C"/>
    <w:rsid w:val="00FD30E9"/>
    <w:rsid w:val="00FD4C1B"/>
    <w:rsid w:val="00FE10A0"/>
    <w:rsid w:val="00FF7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14ABD0"/>
  <w15:docId w15:val="{3CDFA892-4B73-48DF-B3A2-5CB64CD7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5E5"/>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25E5"/>
    <w:pPr>
      <w:tabs>
        <w:tab w:val="center" w:pos="4320"/>
        <w:tab w:val="right" w:pos="8640"/>
      </w:tabs>
    </w:pPr>
  </w:style>
  <w:style w:type="character" w:customStyle="1" w:styleId="HeaderChar">
    <w:name w:val="Header Char"/>
    <w:basedOn w:val="DefaultParagraphFont"/>
    <w:link w:val="Header"/>
    <w:rsid w:val="005F25E5"/>
    <w:rPr>
      <w:rFonts w:ascii="Arial" w:eastAsia="Times New Roman" w:hAnsi="Arial" w:cs="Times New Roman"/>
      <w:sz w:val="24"/>
      <w:szCs w:val="24"/>
    </w:rPr>
  </w:style>
  <w:style w:type="character" w:styleId="Hyperlink">
    <w:name w:val="Hyperlink"/>
    <w:basedOn w:val="DefaultParagraphFont"/>
    <w:rsid w:val="005F25E5"/>
    <w:rPr>
      <w:rFonts w:ascii="Swis721 BT" w:hAnsi="Swis721 BT"/>
      <w:color w:val="auto"/>
      <w:sz w:val="24"/>
      <w:u w:val="single"/>
    </w:rPr>
  </w:style>
  <w:style w:type="paragraph" w:styleId="Footer">
    <w:name w:val="footer"/>
    <w:basedOn w:val="Normal"/>
    <w:link w:val="FooterChar"/>
    <w:rsid w:val="005F25E5"/>
    <w:pPr>
      <w:tabs>
        <w:tab w:val="center" w:pos="4153"/>
        <w:tab w:val="right" w:pos="8306"/>
      </w:tabs>
    </w:pPr>
    <w:rPr>
      <w:sz w:val="16"/>
    </w:rPr>
  </w:style>
  <w:style w:type="character" w:customStyle="1" w:styleId="FooterChar">
    <w:name w:val="Footer Char"/>
    <w:basedOn w:val="DefaultParagraphFont"/>
    <w:link w:val="Footer"/>
    <w:rsid w:val="005F25E5"/>
    <w:rPr>
      <w:rFonts w:ascii="Arial" w:eastAsia="Times New Roman" w:hAnsi="Arial" w:cs="Times New Roman"/>
      <w:sz w:val="16"/>
      <w:szCs w:val="24"/>
    </w:rPr>
  </w:style>
  <w:style w:type="paragraph" w:styleId="FootnoteText">
    <w:name w:val="footnote text"/>
    <w:basedOn w:val="Normal"/>
    <w:link w:val="FootnoteTextChar"/>
    <w:semiHidden/>
    <w:rsid w:val="005F25E5"/>
    <w:rPr>
      <w:rFonts w:ascii="Times New Roman" w:hAnsi="Times New Roman"/>
      <w:sz w:val="20"/>
      <w:szCs w:val="20"/>
      <w:lang w:eastAsia="en-GB"/>
    </w:rPr>
  </w:style>
  <w:style w:type="character" w:customStyle="1" w:styleId="FootnoteTextChar">
    <w:name w:val="Footnote Text Char"/>
    <w:basedOn w:val="DefaultParagraphFont"/>
    <w:link w:val="FootnoteText"/>
    <w:semiHidden/>
    <w:rsid w:val="005F25E5"/>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5F25E5"/>
    <w:rPr>
      <w:vertAlign w:val="superscript"/>
    </w:rPr>
  </w:style>
  <w:style w:type="paragraph" w:styleId="NormalWeb">
    <w:name w:val="Normal (Web)"/>
    <w:basedOn w:val="Normal"/>
    <w:rsid w:val="005F25E5"/>
    <w:pPr>
      <w:spacing w:before="100" w:beforeAutospacing="1" w:after="100" w:afterAutospacing="1"/>
    </w:pPr>
    <w:rPr>
      <w:rFonts w:ascii="Times New Roman" w:hAnsi="Times New Roman"/>
      <w:lang w:eastAsia="en-GB"/>
    </w:rPr>
  </w:style>
  <w:style w:type="character" w:styleId="PageNumber">
    <w:name w:val="page number"/>
    <w:basedOn w:val="DefaultParagraphFont"/>
    <w:rsid w:val="005F25E5"/>
  </w:style>
  <w:style w:type="paragraph" w:styleId="ListParagraph">
    <w:name w:val="List Paragraph"/>
    <w:basedOn w:val="Normal"/>
    <w:uiPriority w:val="34"/>
    <w:qFormat/>
    <w:rsid w:val="005F25E5"/>
    <w:pPr>
      <w:ind w:left="720"/>
      <w:contextualSpacing/>
    </w:pPr>
  </w:style>
  <w:style w:type="character" w:styleId="FollowedHyperlink">
    <w:name w:val="FollowedHyperlink"/>
    <w:basedOn w:val="DefaultParagraphFont"/>
    <w:uiPriority w:val="99"/>
    <w:semiHidden/>
    <w:unhideWhenUsed/>
    <w:rsid w:val="001B781F"/>
    <w:rPr>
      <w:color w:val="800080" w:themeColor="followedHyperlink"/>
      <w:u w:val="single"/>
    </w:rPr>
  </w:style>
  <w:style w:type="paragraph" w:styleId="BalloonText">
    <w:name w:val="Balloon Text"/>
    <w:basedOn w:val="Normal"/>
    <w:link w:val="BalloonTextChar"/>
    <w:uiPriority w:val="99"/>
    <w:semiHidden/>
    <w:unhideWhenUsed/>
    <w:rsid w:val="000B5AA0"/>
    <w:rPr>
      <w:rFonts w:ascii="Tahoma" w:hAnsi="Tahoma" w:cs="Tahoma"/>
      <w:sz w:val="16"/>
      <w:szCs w:val="16"/>
    </w:rPr>
  </w:style>
  <w:style w:type="character" w:customStyle="1" w:styleId="BalloonTextChar">
    <w:name w:val="Balloon Text Char"/>
    <w:basedOn w:val="DefaultParagraphFont"/>
    <w:link w:val="BalloonText"/>
    <w:uiPriority w:val="99"/>
    <w:semiHidden/>
    <w:rsid w:val="000B5AA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6436A"/>
    <w:rPr>
      <w:sz w:val="16"/>
      <w:szCs w:val="16"/>
    </w:rPr>
  </w:style>
  <w:style w:type="paragraph" w:styleId="CommentText">
    <w:name w:val="annotation text"/>
    <w:basedOn w:val="Normal"/>
    <w:link w:val="CommentTextChar"/>
    <w:uiPriority w:val="99"/>
    <w:semiHidden/>
    <w:unhideWhenUsed/>
    <w:rsid w:val="0066436A"/>
    <w:rPr>
      <w:sz w:val="20"/>
      <w:szCs w:val="20"/>
    </w:rPr>
  </w:style>
  <w:style w:type="character" w:customStyle="1" w:styleId="CommentTextChar">
    <w:name w:val="Comment Text Char"/>
    <w:basedOn w:val="DefaultParagraphFont"/>
    <w:link w:val="CommentText"/>
    <w:uiPriority w:val="99"/>
    <w:semiHidden/>
    <w:rsid w:val="0066436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6436A"/>
    <w:rPr>
      <w:b/>
      <w:bCs/>
    </w:rPr>
  </w:style>
  <w:style w:type="character" w:customStyle="1" w:styleId="CommentSubjectChar">
    <w:name w:val="Comment Subject Char"/>
    <w:basedOn w:val="CommentTextChar"/>
    <w:link w:val="CommentSubject"/>
    <w:uiPriority w:val="99"/>
    <w:semiHidden/>
    <w:rsid w:val="0066436A"/>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14368">
      <w:bodyDiv w:val="1"/>
      <w:marLeft w:val="0"/>
      <w:marRight w:val="0"/>
      <w:marTop w:val="0"/>
      <w:marBottom w:val="0"/>
      <w:divBdr>
        <w:top w:val="none" w:sz="0" w:space="0" w:color="auto"/>
        <w:left w:val="none" w:sz="0" w:space="0" w:color="auto"/>
        <w:bottom w:val="none" w:sz="0" w:space="0" w:color="auto"/>
        <w:right w:val="none" w:sz="0" w:space="0" w:color="auto"/>
      </w:divBdr>
    </w:div>
    <w:div w:id="503320671">
      <w:bodyDiv w:val="1"/>
      <w:marLeft w:val="0"/>
      <w:marRight w:val="0"/>
      <w:marTop w:val="0"/>
      <w:marBottom w:val="0"/>
      <w:divBdr>
        <w:top w:val="none" w:sz="0" w:space="0" w:color="auto"/>
        <w:left w:val="none" w:sz="0" w:space="0" w:color="auto"/>
        <w:bottom w:val="none" w:sz="0" w:space="0" w:color="auto"/>
        <w:right w:val="none" w:sz="0" w:space="0" w:color="auto"/>
      </w:divBdr>
    </w:div>
    <w:div w:id="55458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la.ac.uk/myglasgow/humanresources/equalitydiversity/policy/dignityatwork/app-b/" TargetMode="External"/><Relationship Id="rId18" Type="http://schemas.openxmlformats.org/officeDocument/2006/relationships/hyperlink" Target="https://www.gla.ac.uk/myglasgow/senateoffice/policies/calendar/calendar2018-19/feesandgeneral/studentsupportandconductmatters/reg37/" TargetMode="External"/><Relationship Id="rId26" Type="http://schemas.openxmlformats.org/officeDocument/2006/relationships/hyperlink" Target="https://www.gla.ac.uk/myglasgow/senateoffice/policies/calendar/calendar2018-19/feesandgeneral/studentsupportandconductmatters/reg33/" TargetMode="External"/><Relationship Id="rId39" Type="http://schemas.openxmlformats.org/officeDocument/2006/relationships/hyperlink" Target="mailto:equality@glasgow.ac.uk" TargetMode="External"/><Relationship Id="rId21" Type="http://schemas.openxmlformats.org/officeDocument/2006/relationships/hyperlink" Target="http://www.gla.ac.uk/services/senateoffice/policies/calendar/" TargetMode="External"/><Relationship Id="rId34" Type="http://schemas.openxmlformats.org/officeDocument/2006/relationships/hyperlink" Target="http://www.gla.ac.uk/services/health/policyformanagingstressintheworkplace/" TargetMode="External"/><Relationship Id="rId42" Type="http://schemas.openxmlformats.org/officeDocument/2006/relationships/hyperlink" Target="mailto:studentcounselling@glasgow.ac.uk" TargetMode="External"/><Relationship Id="rId47" Type="http://schemas.openxmlformats.org/officeDocument/2006/relationships/hyperlink" Target="mailto:ohu@admin.gla.ac.uk" TargetMode="External"/><Relationship Id="rId50" Type="http://schemas.openxmlformats.org/officeDocument/2006/relationships/hyperlink" Target="http://www.gla.ac.uk/services/organisations/ucug"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la.ac.uk/myglasgow/senateoffice/policies/calendar/calendar2018-19/feesandgeneral/studentsupportandconductmatters/reg37/" TargetMode="External"/><Relationship Id="rId17" Type="http://schemas.openxmlformats.org/officeDocument/2006/relationships/hyperlink" Target="https://www.gla.ac.uk/myglasgow/humanresources/mgrs-admin/employee/disciplinary/procedure/" TargetMode="External"/><Relationship Id="rId25" Type="http://schemas.openxmlformats.org/officeDocument/2006/relationships/hyperlink" Target="https://www.gla.ac.uk/myglasgow/senateoffice/policies/calendar/calendar2018-19/feesandgeneral/complaints/reg29/" TargetMode="External"/><Relationship Id="rId33" Type="http://schemas.openxmlformats.org/officeDocument/2006/relationships/hyperlink" Target="https://www.gla.ac.uk/myglasgow/humanresources/equalitydiversity/policy/prp/" TargetMode="External"/><Relationship Id="rId38" Type="http://schemas.openxmlformats.org/officeDocument/2006/relationships/hyperlink" Target="http://www.gla.ac.uk/services/humanresources/equalitydiversity/policy/dignityatwork/ran/" TargetMode="External"/><Relationship Id="rId46" Type="http://schemas.openxmlformats.org/officeDocument/2006/relationships/hyperlink" Target="http://www.gla.ac.uk/services/humanresources/"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la.ac.uk/myglasgow/senateoffice/policies/calendar/calendar2018-19/feesandgeneral/complaints/reg29/" TargetMode="External"/><Relationship Id="rId20" Type="http://schemas.openxmlformats.org/officeDocument/2006/relationships/hyperlink" Target="https://www.gla.ac.uk/myglasgow/senateoffice/policies/calendar/calendar2018-19/feesandgeneral/studentsupportandconductmatters/reg33/" TargetMode="External"/><Relationship Id="rId29" Type="http://schemas.openxmlformats.org/officeDocument/2006/relationships/hyperlink" Target="http://www.gla.ac.uk/services/senateoffice/policies/calendar/" TargetMode="External"/><Relationship Id="rId41" Type="http://schemas.openxmlformats.org/officeDocument/2006/relationships/hyperlink" Target="http://www.glasgowstudent.net/advice/" TargetMode="External"/><Relationship Id="rId54" Type="http://schemas.openxmlformats.org/officeDocument/2006/relationships/hyperlink" Target="https://www.equalityhumanrights.com/en/commission-scotland/public-sector-equality-duty-scotl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ac.uk/myglasgow/humanresources/equalitydiversity/policy/dignityatwork/app-b/" TargetMode="External"/><Relationship Id="rId24" Type="http://schemas.openxmlformats.org/officeDocument/2006/relationships/hyperlink" Target="http://www.gla.ac.uk/services/humanresources/staff/mgrs-admin/employee/disciplinary/procedure/" TargetMode="External"/><Relationship Id="rId32" Type="http://schemas.openxmlformats.org/officeDocument/2006/relationships/hyperlink" Target="http://www.gla.ac.uk/services/humanresources/staff/mgrs-admin/employee/disciplinary/procedure/" TargetMode="External"/><Relationship Id="rId37" Type="http://schemas.openxmlformats.org/officeDocument/2006/relationships/hyperlink" Target="http://www.gla.ac.uk/services/senateoffice/policies/calendar/" TargetMode="External"/><Relationship Id="rId40" Type="http://schemas.openxmlformats.org/officeDocument/2006/relationships/hyperlink" Target="mailto:enquiries@src.gla.ac.uk" TargetMode="External"/><Relationship Id="rId45" Type="http://schemas.openxmlformats.org/officeDocument/2006/relationships/hyperlink" Target="mailto:humanresouces@glasgow.ac.uk" TargetMode="External"/><Relationship Id="rId53" Type="http://schemas.openxmlformats.org/officeDocument/2006/relationships/hyperlink" Target="mailto:Unite@glasgow.ac.uk"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lasgowstudent.net/advice/" TargetMode="External"/><Relationship Id="rId23" Type="http://schemas.openxmlformats.org/officeDocument/2006/relationships/hyperlink" Target="http://www.gla.ac.uk/services/humanresources/staff/mgrs-admin/employee/grievance/procedure/" TargetMode="External"/><Relationship Id="rId28" Type="http://schemas.openxmlformats.org/officeDocument/2006/relationships/hyperlink" Target="https://www.gla.ac.uk/myglasgow/senateoffice/policies/calendar/calendar2018-19/feesandgeneral/studentsupportandconductmatters/reg37/" TargetMode="External"/><Relationship Id="rId36" Type="http://schemas.openxmlformats.org/officeDocument/2006/relationships/hyperlink" Target="https://www.gla.ac.uk/myglasgow/senateoffice/policies/calendar/calendar2018-19/feesandgeneral/studentsupportandconductmatters/reg37/" TargetMode="External"/><Relationship Id="rId49" Type="http://schemas.openxmlformats.org/officeDocument/2006/relationships/hyperlink" Target="mailto:ucug@gla.ac.uk" TargetMode="External"/><Relationship Id="rId57" Type="http://schemas.openxmlformats.org/officeDocument/2006/relationships/header" Target="header1.xml"/><Relationship Id="rId10" Type="http://schemas.openxmlformats.org/officeDocument/2006/relationships/hyperlink" Target="https://www.gla.ac.uk/myglasgow/humanresources/equalitydiversity/policy/dignityatwork/app-d/" TargetMode="External"/><Relationship Id="rId19" Type="http://schemas.openxmlformats.org/officeDocument/2006/relationships/hyperlink" Target="http://www.gla.ac.uk/services/senateoffice/policies/calendar/" TargetMode="External"/><Relationship Id="rId31" Type="http://schemas.openxmlformats.org/officeDocument/2006/relationships/hyperlink" Target="http://www.gla.ac.uk/services/humanresources/staff/mgrs-admin/employee/grievance/procedure/" TargetMode="External"/><Relationship Id="rId44" Type="http://schemas.openxmlformats.org/officeDocument/2006/relationships/hyperlink" Target="http://www.gla.ac.uk/services/senateoffice/" TargetMode="External"/><Relationship Id="rId52" Type="http://schemas.openxmlformats.org/officeDocument/2006/relationships/hyperlink" Target="mailto:gmbg@glasgow.ac.uk" TargetMode="External"/><Relationship Id="rId4" Type="http://schemas.openxmlformats.org/officeDocument/2006/relationships/settings" Target="settings.xml"/><Relationship Id="rId9" Type="http://schemas.openxmlformats.org/officeDocument/2006/relationships/hyperlink" Target="https://www.gla.ac.uk/myglasgow/humanresources/equalitydiversity/policy/dignityatwork/app-a/" TargetMode="External"/><Relationship Id="rId14" Type="http://schemas.openxmlformats.org/officeDocument/2006/relationships/hyperlink" Target="https://www.gla.ac.uk/myglasgow/humanresources/equalitydiversity/policy/dignityatwork/app-c/" TargetMode="External"/><Relationship Id="rId22" Type="http://schemas.openxmlformats.org/officeDocument/2006/relationships/hyperlink" Target="https://www.gla.ac.uk/myglasgow/humanresources/equalitydiversity/policy/dignityatwork/app-c/" TargetMode="External"/><Relationship Id="rId27" Type="http://schemas.openxmlformats.org/officeDocument/2006/relationships/hyperlink" Target="http://www.gla.ac.uk/services/senateoffice/policies/calendar/" TargetMode="External"/><Relationship Id="rId30" Type="http://schemas.openxmlformats.org/officeDocument/2006/relationships/hyperlink" Target="https://www.gla.ac.uk/myglasgow/humanresources/equalitydiversity/policy/prp/" TargetMode="External"/><Relationship Id="rId35" Type="http://schemas.openxmlformats.org/officeDocument/2006/relationships/hyperlink" Target="http://www.gla.ac.uk/media/media_425717_en.pdf" TargetMode="External"/><Relationship Id="rId43" Type="http://schemas.openxmlformats.org/officeDocument/2006/relationships/hyperlink" Target="http://www.gla.ac.uk/services/counselling/" TargetMode="External"/><Relationship Id="rId48" Type="http://schemas.openxmlformats.org/officeDocument/2006/relationships/hyperlink" Target="http://www.gla.ac.uk/services/occupationalhealthunit/" TargetMode="External"/><Relationship Id="rId56"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hyperlink" Target="mailto:guunison@udcf.gla.ac.uk"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acas.org.uk/index.aspx?articleid=18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9DBED-3977-4E2B-850F-F747AC71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79C949D8.dotm</Template>
  <TotalTime>646</TotalTime>
  <Pages>17</Pages>
  <Words>5099</Words>
  <Characters>29067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jk154v</dc:creator>
  <cp:lastModifiedBy>Janell Kelly</cp:lastModifiedBy>
  <cp:revision>32</cp:revision>
  <dcterms:created xsi:type="dcterms:W3CDTF">2018-05-15T15:01:00Z</dcterms:created>
  <dcterms:modified xsi:type="dcterms:W3CDTF">2018-10-08T16:49:00Z</dcterms:modified>
</cp:coreProperties>
</file>