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96C8" w14:textId="585F864B" w:rsidR="00AB5A28" w:rsidRDefault="00CB2F5E" w:rsidP="00F359DB">
      <w:pPr>
        <w:pStyle w:val="Title"/>
      </w:pPr>
      <w:r w:rsidRPr="00C822FB">
        <w:t>AHRC IAA Application Guidance</w:t>
      </w:r>
      <w:r w:rsidR="00F46D5A">
        <w:t xml:space="preserve"> 2026</w:t>
      </w:r>
    </w:p>
    <w:p w14:paraId="0930F338" w14:textId="14D39E2D" w:rsidR="001921CD" w:rsidRDefault="006636D8" w:rsidP="00CC7103">
      <w:r>
        <w:t>The AHRC Impact Accelerat</w:t>
      </w:r>
      <w:r w:rsidR="00496366">
        <w:t>ion</w:t>
      </w:r>
      <w:r>
        <w:t xml:space="preserve"> Account </w:t>
      </w:r>
      <w:r w:rsidR="00464540">
        <w:t xml:space="preserve">represents a new opportunity </w:t>
      </w:r>
      <w:r w:rsidR="00EF32AC">
        <w:t>to</w:t>
      </w:r>
      <w:r w:rsidR="00CC7103">
        <w:t xml:space="preserve"> support and</w:t>
      </w:r>
      <w:r w:rsidR="00EF32AC">
        <w:t xml:space="preserve"> develop impact and partnership through</w:t>
      </w:r>
      <w:r w:rsidR="00421932">
        <w:t xml:space="preserve"> </w:t>
      </w:r>
      <w:r w:rsidR="00EF32AC">
        <w:t xml:space="preserve">Arts and Humanities research. </w:t>
      </w:r>
    </w:p>
    <w:p w14:paraId="5404E722" w14:textId="7B4E62CB" w:rsidR="00587E49" w:rsidRPr="00CC7103" w:rsidRDefault="00071BDF" w:rsidP="00CC7103">
      <w:r>
        <w:t>We especially welcome</w:t>
      </w:r>
      <w:r w:rsidR="00E050BA">
        <w:t xml:space="preserve"> proposals for</w:t>
      </w:r>
      <w:r>
        <w:t xml:space="preserve"> innovative</w:t>
      </w:r>
      <w:r w:rsidR="00CC7103">
        <w:t xml:space="preserve"> or creative</w:t>
      </w:r>
      <w:r>
        <w:t xml:space="preserve"> methods of engagement</w:t>
      </w:r>
      <w:r w:rsidR="00CC7103">
        <w:t>,</w:t>
      </w:r>
      <w:r>
        <w:t xml:space="preserve"> and from </w:t>
      </w:r>
      <w:r w:rsidR="00E050BA">
        <w:t>Earlier Career Researchers</w:t>
      </w:r>
      <w:r w:rsidR="00F54A9D">
        <w:t xml:space="preserve"> (</w:t>
      </w:r>
      <w:r w:rsidR="001921CD">
        <w:t xml:space="preserve">either </w:t>
      </w:r>
      <w:r w:rsidR="006140F6">
        <w:t xml:space="preserve">up to 8 years from completion of PhD </w:t>
      </w:r>
      <w:r w:rsidR="001921CD">
        <w:t>and/</w:t>
      </w:r>
      <w:r w:rsidR="006140F6">
        <w:t xml:space="preserve">or </w:t>
      </w:r>
      <w:r w:rsidR="002A2789">
        <w:t xml:space="preserve">Lecturer </w:t>
      </w:r>
      <w:r w:rsidR="00CC7103">
        <w:t>grade</w:t>
      </w:r>
      <w:r w:rsidR="002A2789">
        <w:t>)</w:t>
      </w:r>
      <w:r w:rsidR="00E050BA">
        <w:t xml:space="preserve">. </w:t>
      </w:r>
    </w:p>
    <w:p w14:paraId="68CD2F90" w14:textId="3BCFFA23" w:rsidR="001F3E5B" w:rsidRDefault="001F3E5B" w:rsidP="001F3E5B">
      <w:pPr>
        <w:pStyle w:val="Heading1"/>
      </w:pPr>
      <w:r>
        <w:t>Key Outputs, Outcomes</w:t>
      </w:r>
      <w:r w:rsidR="00D02D01">
        <w:t>,</w:t>
      </w:r>
      <w:r>
        <w:t xml:space="preserve"> and Impacts</w:t>
      </w:r>
    </w:p>
    <w:p w14:paraId="22A6A408" w14:textId="5CEF6741" w:rsidR="001F3E5B" w:rsidRDefault="001F3E5B" w:rsidP="001F3E5B">
      <w:r>
        <w:t>The key goals of the UofG AHRC IAA Project Funding are to:</w:t>
      </w:r>
    </w:p>
    <w:p w14:paraId="6DEF9AAC" w14:textId="34C84D4D" w:rsidR="001F3E5B" w:rsidRDefault="001F3E5B" w:rsidP="001F3E5B">
      <w:pPr>
        <w:pStyle w:val="ListParagraph"/>
        <w:numPr>
          <w:ilvl w:val="0"/>
          <w:numId w:val="7"/>
        </w:numPr>
      </w:pPr>
      <w:r w:rsidRPr="00EB3F7E">
        <w:rPr>
          <w:b/>
          <w:bCs/>
        </w:rPr>
        <w:t xml:space="preserve">Increase </w:t>
      </w:r>
      <w:r w:rsidR="00C03F1E">
        <w:rPr>
          <w:b/>
          <w:bCs/>
        </w:rPr>
        <w:t>e</w:t>
      </w:r>
      <w:r w:rsidRPr="00EB3F7E">
        <w:rPr>
          <w:b/>
          <w:bCs/>
        </w:rPr>
        <w:t>ngagement</w:t>
      </w:r>
      <w:r w:rsidR="00EB3F7E" w:rsidRPr="00EB3F7E">
        <w:rPr>
          <w:b/>
          <w:bCs/>
        </w:rPr>
        <w:t>:</w:t>
      </w:r>
      <w:r w:rsidR="00EB3F7E">
        <w:t xml:space="preserve"> </w:t>
      </w:r>
      <w:r>
        <w:t>increase the breadth and depth of engagement and impactful activity across the College and between SHAPE and STEM disciplines</w:t>
      </w:r>
      <w:r w:rsidR="00C03F1E">
        <w:t>.</w:t>
      </w:r>
    </w:p>
    <w:p w14:paraId="1C0DBB89" w14:textId="1CFC5FF4" w:rsidR="001F3E5B" w:rsidRDefault="001F3E5B" w:rsidP="001F3E5B">
      <w:pPr>
        <w:pStyle w:val="ListParagraph"/>
        <w:numPr>
          <w:ilvl w:val="0"/>
          <w:numId w:val="7"/>
        </w:numPr>
      </w:pPr>
      <w:r w:rsidRPr="00EB3F7E">
        <w:rPr>
          <w:b/>
          <w:bCs/>
        </w:rPr>
        <w:t>Develop partnership</w:t>
      </w:r>
      <w:r w:rsidR="00EB3F7E" w:rsidRPr="00EB3F7E">
        <w:rPr>
          <w:b/>
          <w:bCs/>
        </w:rPr>
        <w:t>:</w:t>
      </w:r>
      <w:r>
        <w:t xml:space="preserve"> increase the range and depth of relationships that are relevant to our research expertise and strategic to the College and our </w:t>
      </w:r>
      <w:r w:rsidR="00D02D01">
        <w:t>partners and</w:t>
      </w:r>
      <w:r>
        <w:t xml:space="preserve"> develop new ways of working in partnership to extend collaborative activity</w:t>
      </w:r>
      <w:r w:rsidR="00C03F1E">
        <w:t>.</w:t>
      </w:r>
    </w:p>
    <w:p w14:paraId="55E044C5" w14:textId="151F86A8" w:rsidR="001F3E5B" w:rsidRDefault="001F3E5B" w:rsidP="001F3E5B">
      <w:pPr>
        <w:pStyle w:val="ListParagraph"/>
        <w:numPr>
          <w:ilvl w:val="0"/>
          <w:numId w:val="7"/>
        </w:numPr>
      </w:pPr>
      <w:r w:rsidRPr="00894929">
        <w:rPr>
          <w:b/>
          <w:bCs/>
        </w:rPr>
        <w:t>Increase</w:t>
      </w:r>
      <w:r w:rsidR="009636F2">
        <w:rPr>
          <w:b/>
          <w:bCs/>
        </w:rPr>
        <w:t xml:space="preserve"> researcher</w:t>
      </w:r>
      <w:r w:rsidRPr="00894929">
        <w:rPr>
          <w:b/>
          <w:bCs/>
        </w:rPr>
        <w:t xml:space="preserve"> mobility</w:t>
      </w:r>
      <w:r>
        <w:t xml:space="preserve"> </w:t>
      </w:r>
      <w:r w:rsidR="009636F2">
        <w:t>and embed</w:t>
      </w:r>
      <w:r w:rsidR="002B1BD1">
        <w:t xml:space="preserve"> </w:t>
      </w:r>
      <w:r>
        <w:t>non-academic partners in the University through exchange, breaking down barriers between academic and non-academic contexts.</w:t>
      </w:r>
    </w:p>
    <w:p w14:paraId="17BB16C8" w14:textId="2EC0159B" w:rsidR="001F3E5B" w:rsidRDefault="001F3E5B" w:rsidP="001F3E5B">
      <w:pPr>
        <w:pStyle w:val="ListParagraph"/>
        <w:numPr>
          <w:ilvl w:val="0"/>
          <w:numId w:val="7"/>
        </w:numPr>
      </w:pPr>
      <w:r w:rsidRPr="00D14D7D">
        <w:rPr>
          <w:b/>
          <w:bCs/>
        </w:rPr>
        <w:t xml:space="preserve">Support </w:t>
      </w:r>
      <w:r w:rsidR="00894929" w:rsidRPr="00D14D7D">
        <w:rPr>
          <w:b/>
          <w:bCs/>
        </w:rPr>
        <w:t>translational activities</w:t>
      </w:r>
      <w:r>
        <w:t xml:space="preserve"> including</w:t>
      </w:r>
      <w:r w:rsidR="009636F2">
        <w:t xml:space="preserve"> an increase in</w:t>
      </w:r>
      <w:r>
        <w:t xml:space="preserve"> commercialisation</w:t>
      </w:r>
      <w:r w:rsidR="001861DE">
        <w:t xml:space="preserve">, </w:t>
      </w:r>
      <w:r>
        <w:t>social enterprise</w:t>
      </w:r>
      <w:r w:rsidR="00772F91">
        <w:t>, policy</w:t>
      </w:r>
      <w:r>
        <w:t xml:space="preserve"> development</w:t>
      </w:r>
      <w:r w:rsidR="001861DE">
        <w:t>, and educational engagement.</w:t>
      </w:r>
    </w:p>
    <w:p w14:paraId="2E5A201C" w14:textId="77777777" w:rsidR="00063799" w:rsidRDefault="00063799" w:rsidP="00063799">
      <w:pPr>
        <w:pStyle w:val="ListParagraph"/>
      </w:pPr>
    </w:p>
    <w:p w14:paraId="7A032E9B" w14:textId="395FDDFE" w:rsidR="001F3E5B" w:rsidRDefault="001F3E5B" w:rsidP="001F3E5B">
      <w:pPr>
        <w:pStyle w:val="Heading1"/>
      </w:pPr>
      <w:r>
        <w:t>Application</w:t>
      </w:r>
      <w:r w:rsidR="00645BD2">
        <w:t xml:space="preserve"> </w:t>
      </w:r>
      <w:r w:rsidR="00587E49">
        <w:t>F</w:t>
      </w:r>
      <w:r w:rsidR="00645BD2">
        <w:t xml:space="preserve">orms, </w:t>
      </w:r>
      <w:r w:rsidR="00587E49">
        <w:t>D</w:t>
      </w:r>
      <w:r w:rsidR="00645BD2">
        <w:t xml:space="preserve">eadlines and </w:t>
      </w:r>
      <w:r w:rsidR="00587E49">
        <w:t>P</w:t>
      </w:r>
      <w:r w:rsidR="00645BD2">
        <w:t>rocess</w:t>
      </w:r>
    </w:p>
    <w:p w14:paraId="6235DE74" w14:textId="3CFDEA34" w:rsidR="002C2D50" w:rsidRDefault="00E8411A" w:rsidP="002C2D50">
      <w:r>
        <w:rPr>
          <w:noProof/>
        </w:rPr>
        <mc:AlternateContent>
          <mc:Choice Requires="wps">
            <w:drawing>
              <wp:anchor distT="0" distB="0" distL="114300" distR="114300" simplePos="0" relativeHeight="251658240" behindDoc="0" locked="0" layoutInCell="1" allowOverlap="1" wp14:anchorId="740EAF45" wp14:editId="751008C9">
                <wp:simplePos x="0" y="0"/>
                <wp:positionH relativeFrom="margin">
                  <wp:align>left</wp:align>
                </wp:positionH>
                <wp:positionV relativeFrom="paragraph">
                  <wp:posOffset>22225</wp:posOffset>
                </wp:positionV>
                <wp:extent cx="5539740" cy="891540"/>
                <wp:effectExtent l="0" t="0" r="22860" b="22860"/>
                <wp:wrapNone/>
                <wp:docPr id="836392922" name="Text Box 1"/>
                <wp:cNvGraphicFramePr/>
                <a:graphic xmlns:a="http://schemas.openxmlformats.org/drawingml/2006/main">
                  <a:graphicData uri="http://schemas.microsoft.com/office/word/2010/wordprocessingShape">
                    <wps:wsp>
                      <wps:cNvSpPr txBox="1"/>
                      <wps:spPr>
                        <a:xfrm>
                          <a:off x="0" y="0"/>
                          <a:ext cx="5539740" cy="891540"/>
                        </a:xfrm>
                        <a:prstGeom prst="rect">
                          <a:avLst/>
                        </a:prstGeom>
                        <a:solidFill>
                          <a:schemeClr val="lt1"/>
                        </a:solidFill>
                        <a:ln w="6350">
                          <a:solidFill>
                            <a:prstClr val="black"/>
                          </a:solidFill>
                        </a:ln>
                      </wps:spPr>
                      <wps:txbx>
                        <w:txbxContent>
                          <w:p w14:paraId="75E27260" w14:textId="36CB42F8" w:rsidR="00E8411A" w:rsidRDefault="00E8411A">
                            <w:r w:rsidRPr="00E8411A">
                              <w:rPr>
                                <w:b/>
                                <w:bCs/>
                              </w:rPr>
                              <w:t>Important:</w:t>
                            </w:r>
                            <w:r w:rsidRPr="00E8411A">
                              <w:t xml:space="preserve"> This funding call has additional eligibility and delivery requirements owing to the compressed delivery period. Applicants should read the </w:t>
                            </w:r>
                            <w:r w:rsidRPr="00E8411A">
                              <w:rPr>
                                <w:b/>
                                <w:bCs/>
                              </w:rPr>
                              <w:t>Additional Eligibility and Delivery Requirements</w:t>
                            </w:r>
                            <w:r w:rsidRPr="00E8411A">
                              <w:t xml:space="preserve"> before preparing an application, particularly where projects involve staffing, procurement, partner </w:t>
                            </w:r>
                            <w:r w:rsidR="000263AC" w:rsidRPr="00E8411A">
                              <w:t>payments,</w:t>
                            </w:r>
                            <w:r w:rsidRPr="00E8411A">
                              <w:t xml:space="preserve"> or external suppliers.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0EAF45" id="_x0000_t202" coordsize="21600,21600" o:spt="202" path="m,l,21600r21600,l21600,xe">
                <v:stroke joinstyle="miter"/>
                <v:path gradientshapeok="t" o:connecttype="rect"/>
              </v:shapetype>
              <v:shape id="Text Box 1" o:spid="_x0000_s1026" type="#_x0000_t202" style="position:absolute;margin-left:0;margin-top:1.75pt;width:436.2pt;height:70.2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" fillcolor="white [3201]" strokeweight=".5pt">
                <v:textbox>
                  <w:txbxContent>
                    <w:p w14:paraId="75E27260" w14:textId="36CB42F8" w:rsidR="00E8411A" w:rsidRDefault="00E8411A">
                      <w:r w:rsidRPr="00E8411A">
                        <w:rPr>
                          <w:b/>
                          <w:bCs/>
                        </w:rPr>
                        <w:t>Important:</w:t>
                      </w:r>
                      <w:r w:rsidRPr="00E8411A">
                        <w:t xml:space="preserve"> This funding call has additional eligibility and delivery requirements owing to the compressed delivery period. Applicants should read the </w:t>
                      </w:r>
                      <w:r w:rsidRPr="00E8411A">
                        <w:rPr>
                          <w:b/>
                          <w:bCs/>
                        </w:rPr>
                        <w:t>Additional Eligibility and Delivery Requirements</w:t>
                      </w:r>
                      <w:r w:rsidRPr="00E8411A">
                        <w:t xml:space="preserve"> before preparing an application, particularly where projects involve staffing, procurement, partner </w:t>
                      </w:r>
                      <w:r w:rsidR="000263AC" w:rsidRPr="00E8411A">
                        <w:t>payments,</w:t>
                      </w:r>
                      <w:r w:rsidRPr="00E8411A">
                        <w:t xml:space="preserve"> or external suppliers.</w:t>
                      </w:r>
                    </w:p>
                  </w:txbxContent>
                </v:textbox>
                <w10:wrap anchorx="margin"/>
              </v:shape>
            </w:pict>
          </mc:Fallback>
        </mc:AlternateContent>
      </w:r>
    </w:p>
    <w:p w14:paraId="7A23322C" w14:textId="77777777" w:rsidR="002C2D50" w:rsidRDefault="002C2D50" w:rsidP="002C2D50"/>
    <w:p w14:paraId="09C17804" w14:textId="77777777" w:rsidR="002C2D50" w:rsidRDefault="002C2D50" w:rsidP="002C2D50"/>
    <w:p w14:paraId="6E117889" w14:textId="77777777" w:rsidR="002C2D50" w:rsidRPr="002C2D50" w:rsidRDefault="002C2D50" w:rsidP="002C2D50"/>
    <w:p w14:paraId="671FF5E7" w14:textId="4C241D19" w:rsidR="001F3E5B" w:rsidRDefault="001F3E5B" w:rsidP="001F3E5B">
      <w:r>
        <w:t>It’s strongly recommended to contact a member of the CoA</w:t>
      </w:r>
      <w:r w:rsidR="009E04FA">
        <w:t>H</w:t>
      </w:r>
      <w:r>
        <w:t xml:space="preserve"> AHRC IAA Team for advice and guidance well in advance of submission. </w:t>
      </w:r>
    </w:p>
    <w:p w14:paraId="50299A06" w14:textId="2A5276AA" w:rsidR="001F3E5B" w:rsidRPr="00262C98" w:rsidRDefault="001F3E5B" w:rsidP="001F3E5B">
      <w:r>
        <w:t xml:space="preserve">Please email completed application forms together with any letters of support to </w:t>
      </w:r>
      <w:hyperlink r:id="rId10" w:history="1">
        <w:r w:rsidR="00D4420C" w:rsidRPr="003B35C5">
          <w:rPr>
            <w:rStyle w:val="Hyperlink"/>
          </w:rPr>
          <w:t>arts-iaa@glasgow.ac.uk</w:t>
        </w:r>
      </w:hyperlink>
      <w:r>
        <w:t xml:space="preserve"> </w:t>
      </w:r>
      <w:r w:rsidR="00071BDF" w:rsidRPr="002D22D0">
        <w:rPr>
          <w:rFonts w:cs="Arial"/>
        </w:rPr>
        <w:t>no later than</w:t>
      </w:r>
      <w:r w:rsidR="00071BDF" w:rsidRPr="002D22D0">
        <w:rPr>
          <w:rStyle w:val="Strong"/>
          <w:rFonts w:eastAsiaTheme="majorEastAsia" w:cs="Arial"/>
        </w:rPr>
        <w:t> 5pm on the deadline day</w:t>
      </w:r>
      <w:r w:rsidR="000263AC">
        <w:rPr>
          <w:rStyle w:val="Strong"/>
          <w:rFonts w:eastAsiaTheme="majorEastAsia" w:cs="Arial"/>
        </w:rPr>
        <w:t>.</w:t>
      </w:r>
      <w:r w:rsidR="000263AC" w:rsidRPr="002D22D0">
        <w:rPr>
          <w:rStyle w:val="Strong"/>
          <w:rFonts w:eastAsiaTheme="majorEastAsia" w:cs="Arial"/>
        </w:rPr>
        <w:t xml:space="preserve"> </w:t>
      </w:r>
    </w:p>
    <w:p w14:paraId="6F951E16" w14:textId="2DA93588" w:rsidR="008F3660" w:rsidRDefault="001F3E5B" w:rsidP="008F3660">
      <w:r w:rsidRPr="004F3AB7">
        <w:t xml:space="preserve">Download the </w:t>
      </w:r>
      <w:r>
        <w:t>AHRC</w:t>
      </w:r>
      <w:r w:rsidRPr="004F3AB7">
        <w:t xml:space="preserve"> IAA Application Form for projects </w:t>
      </w:r>
      <w:r w:rsidR="00362D7F">
        <w:t xml:space="preserve">£2500 </w:t>
      </w:r>
      <w:r w:rsidRPr="004F3AB7">
        <w:t>or less.</w:t>
      </w:r>
    </w:p>
    <w:p w14:paraId="6B815336" w14:textId="21FDB4B1" w:rsidR="0032499E" w:rsidRDefault="00555CD4">
      <w:pPr>
        <w:rPr>
          <w:rFonts w:cs="Arial"/>
        </w:rPr>
      </w:pPr>
      <w:r w:rsidRPr="43712791">
        <w:rPr>
          <w:rFonts w:cs="Arial"/>
        </w:rPr>
        <w:t>Please note the following considerations when designing your proposal:</w:t>
      </w:r>
    </w:p>
    <w:p w14:paraId="23569282" w14:textId="6639304B" w:rsidR="00555CD4" w:rsidRDefault="001965B4" w:rsidP="00555CD4">
      <w:pPr>
        <w:pStyle w:val="ListParagraph"/>
        <w:numPr>
          <w:ilvl w:val="0"/>
          <w:numId w:val="1"/>
        </w:numPr>
        <w:rPr>
          <w:rFonts w:cs="Arial"/>
        </w:rPr>
      </w:pPr>
      <w:r w:rsidRPr="27A1780B">
        <w:rPr>
          <w:rFonts w:cs="Arial"/>
        </w:rPr>
        <w:t>This fund is competitive, so to maximise chances of success seek</w:t>
      </w:r>
      <w:r w:rsidR="000311A3" w:rsidRPr="27A1780B">
        <w:rPr>
          <w:rFonts w:cs="Arial"/>
        </w:rPr>
        <w:t xml:space="preserve"> advice from the Arts </w:t>
      </w:r>
      <w:r w:rsidR="00EA3926">
        <w:rPr>
          <w:rFonts w:cs="Arial"/>
        </w:rPr>
        <w:t xml:space="preserve">KE &amp; </w:t>
      </w:r>
      <w:r w:rsidR="000311A3" w:rsidRPr="27A1780B">
        <w:rPr>
          <w:rFonts w:cs="Arial"/>
        </w:rPr>
        <w:t>Impact team at the earliest possible stage</w:t>
      </w:r>
      <w:r w:rsidR="00EE3606">
        <w:rPr>
          <w:rFonts w:cs="Arial"/>
        </w:rPr>
        <w:t>.</w:t>
      </w:r>
    </w:p>
    <w:p w14:paraId="05BE58DD" w14:textId="77777777" w:rsidR="000A2638" w:rsidRPr="000A2638" w:rsidRDefault="000A2638" w:rsidP="000A2638">
      <w:pPr>
        <w:pStyle w:val="ListParagraph"/>
        <w:numPr>
          <w:ilvl w:val="0"/>
          <w:numId w:val="1"/>
        </w:numPr>
        <w:rPr>
          <w:rFonts w:cs="Arial"/>
        </w:rPr>
      </w:pPr>
      <w:r w:rsidRPr="000A2638">
        <w:rPr>
          <w:rFonts w:cs="Arial"/>
        </w:rPr>
        <w:t xml:space="preserve">Projects are expected to begin promptly following notification of award and must be completed by the agreed project end date. Please refer to the </w:t>
      </w:r>
      <w:r w:rsidRPr="000A2638">
        <w:rPr>
          <w:rFonts w:cs="Arial"/>
          <w:b/>
          <w:bCs/>
        </w:rPr>
        <w:t>Additional Eligibility and Delivery Requirements</w:t>
      </w:r>
      <w:r w:rsidRPr="000A2638">
        <w:rPr>
          <w:rFonts w:cs="Arial"/>
        </w:rPr>
        <w:t xml:space="preserve"> for important information on project timescales and delivery requirements.</w:t>
      </w:r>
    </w:p>
    <w:p w14:paraId="7263C6D6" w14:textId="77777777" w:rsidR="000A2638" w:rsidRPr="000A2638" w:rsidRDefault="000A2638" w:rsidP="000A2638">
      <w:pPr>
        <w:pStyle w:val="ListParagraph"/>
        <w:numPr>
          <w:ilvl w:val="0"/>
          <w:numId w:val="1"/>
        </w:numPr>
        <w:rPr>
          <w:rFonts w:cs="Arial"/>
        </w:rPr>
      </w:pPr>
      <w:r w:rsidRPr="000A2638">
        <w:rPr>
          <w:rFonts w:cs="Arial"/>
        </w:rPr>
        <w:t>Given the compressed delivery period, this funding is likely to be most suitable for applicants with an established impact project, existing external partnerships or previous applicants or award holders of AHRC IAA or GKEF funding.</w:t>
      </w:r>
    </w:p>
    <w:p w14:paraId="78CFF48D" w14:textId="06218CA8" w:rsidR="000A2638" w:rsidRPr="002D070D" w:rsidRDefault="000A2638" w:rsidP="002D070D">
      <w:pPr>
        <w:pStyle w:val="ListParagraph"/>
        <w:numPr>
          <w:ilvl w:val="0"/>
          <w:numId w:val="1"/>
        </w:numPr>
        <w:rPr>
          <w:rFonts w:cs="Arial"/>
        </w:rPr>
      </w:pPr>
      <w:r w:rsidRPr="000A2638">
        <w:rPr>
          <w:rFonts w:cs="Arial"/>
        </w:rPr>
        <w:lastRenderedPageBreak/>
        <w:t xml:space="preserve">Please carefully consider the resources included within your project budget. Applicants should ensure proposed activities are realistic and deliverable within the available timeframe and should discuss staffing, procurement and budgeting with the IAA Team, Research </w:t>
      </w:r>
      <w:r w:rsidR="000263AC" w:rsidRPr="000A2638">
        <w:rPr>
          <w:rFonts w:cs="Arial"/>
        </w:rPr>
        <w:t>Office,</w:t>
      </w:r>
      <w:r w:rsidRPr="000A2638">
        <w:rPr>
          <w:rFonts w:cs="Arial"/>
        </w:rPr>
        <w:t xml:space="preserve"> and/or </w:t>
      </w:r>
      <w:r w:rsidRPr="002D070D">
        <w:rPr>
          <w:rFonts w:cs="Arial"/>
        </w:rPr>
        <w:t>School Operations team at an early stage.</w:t>
      </w:r>
    </w:p>
    <w:p w14:paraId="5CE5CC51" w14:textId="77777777" w:rsidR="000A2638" w:rsidRPr="000A2638" w:rsidRDefault="000A2638" w:rsidP="000A2638">
      <w:pPr>
        <w:pStyle w:val="ListParagraph"/>
        <w:numPr>
          <w:ilvl w:val="0"/>
          <w:numId w:val="1"/>
        </w:numPr>
        <w:rPr>
          <w:rFonts w:cs="Arial"/>
          <w:b/>
          <w:bCs/>
        </w:rPr>
      </w:pPr>
      <w:r w:rsidRPr="000A2638">
        <w:rPr>
          <w:rFonts w:cs="Arial"/>
        </w:rPr>
        <w:t xml:space="preserve">Staff costs are restricted to existing University staff or extensions to existing appointments where appropriate. New recruitment through an open recruitment process cannot be supported through this call. Further information is provided within the </w:t>
      </w:r>
      <w:r w:rsidRPr="000A2638">
        <w:rPr>
          <w:rFonts w:cs="Arial"/>
          <w:b/>
          <w:bCs/>
        </w:rPr>
        <w:t>Additional Eligibility and Delivery Requirements.</w:t>
      </w:r>
    </w:p>
    <w:p w14:paraId="6CF06309" w14:textId="32921988" w:rsidR="008F3660" w:rsidRDefault="00E84407" w:rsidP="00555CD4">
      <w:pPr>
        <w:pStyle w:val="ListParagraph"/>
        <w:numPr>
          <w:ilvl w:val="0"/>
          <w:numId w:val="1"/>
        </w:numPr>
        <w:rPr>
          <w:rFonts w:cs="Arial"/>
        </w:rPr>
      </w:pPr>
      <w:r w:rsidRPr="43712791">
        <w:rPr>
          <w:rFonts w:cs="Arial"/>
        </w:rPr>
        <w:t>Research</w:t>
      </w:r>
      <w:r w:rsidR="00FA273A">
        <w:rPr>
          <w:rFonts w:cs="Arial"/>
        </w:rPr>
        <w:t xml:space="preserve"> Assistants, Research</w:t>
      </w:r>
      <w:r w:rsidRPr="43712791">
        <w:rPr>
          <w:rFonts w:cs="Arial"/>
        </w:rPr>
        <w:t xml:space="preserve"> </w:t>
      </w:r>
      <w:r w:rsidR="00023FFE" w:rsidRPr="43712791">
        <w:rPr>
          <w:rFonts w:cs="Arial"/>
        </w:rPr>
        <w:t xml:space="preserve">Associates, Research Fellows, LTS and Research-only colleagues are </w:t>
      </w:r>
      <w:r w:rsidR="009F37EB" w:rsidRPr="43712791">
        <w:rPr>
          <w:rFonts w:cs="Arial"/>
        </w:rPr>
        <w:t xml:space="preserve">very </w:t>
      </w:r>
      <w:r w:rsidR="00023FFE" w:rsidRPr="43712791">
        <w:rPr>
          <w:rFonts w:cs="Arial"/>
        </w:rPr>
        <w:t>welcome to apply to this call</w:t>
      </w:r>
      <w:r w:rsidR="00FA273A">
        <w:rPr>
          <w:rFonts w:cs="Arial"/>
        </w:rPr>
        <w:t>;</w:t>
      </w:r>
      <w:r w:rsidR="00983152">
        <w:rPr>
          <w:rFonts w:cs="Arial"/>
        </w:rPr>
        <w:t xml:space="preserve"> </w:t>
      </w:r>
      <w:r w:rsidR="00FA273A">
        <w:rPr>
          <w:rFonts w:cs="Arial"/>
        </w:rPr>
        <w:t xml:space="preserve">however, </w:t>
      </w:r>
      <w:r w:rsidR="00983152">
        <w:rPr>
          <w:rFonts w:cs="Arial"/>
        </w:rPr>
        <w:t xml:space="preserve">where appropriate </w:t>
      </w:r>
      <w:r w:rsidR="00FA273A">
        <w:rPr>
          <w:rFonts w:cs="Arial"/>
        </w:rPr>
        <w:t xml:space="preserve">they </w:t>
      </w:r>
      <w:r w:rsidR="00983152">
        <w:rPr>
          <w:rFonts w:cs="Arial"/>
        </w:rPr>
        <w:t xml:space="preserve">should </w:t>
      </w:r>
      <w:r w:rsidR="008F2811">
        <w:rPr>
          <w:rFonts w:cs="Arial"/>
        </w:rPr>
        <w:t>discuss with PIs</w:t>
      </w:r>
      <w:r w:rsidR="00180A19">
        <w:rPr>
          <w:rFonts w:cs="Arial"/>
        </w:rPr>
        <w:t xml:space="preserve">, </w:t>
      </w:r>
      <w:r w:rsidR="00656C23">
        <w:rPr>
          <w:rFonts w:cs="Arial"/>
        </w:rPr>
        <w:t xml:space="preserve">be mindful of </w:t>
      </w:r>
      <w:r w:rsidR="00FA273A">
        <w:rPr>
          <w:rFonts w:cs="Arial"/>
        </w:rPr>
        <w:t xml:space="preserve">any </w:t>
      </w:r>
      <w:r w:rsidR="00656C23">
        <w:rPr>
          <w:rFonts w:cs="Arial"/>
        </w:rPr>
        <w:t xml:space="preserve">Funder </w:t>
      </w:r>
      <w:r w:rsidR="00FA273A">
        <w:rPr>
          <w:rFonts w:cs="Arial"/>
        </w:rPr>
        <w:t>restrictions on their time</w:t>
      </w:r>
      <w:r w:rsidR="00180A19">
        <w:rPr>
          <w:rFonts w:cs="Arial"/>
        </w:rPr>
        <w:t>, and ensure they have a contract of employment for the duration of their proposed IAA project.</w:t>
      </w:r>
    </w:p>
    <w:p w14:paraId="2D0C4E43" w14:textId="46B01A5E" w:rsidR="00E84407" w:rsidRDefault="00041217" w:rsidP="00555CD4">
      <w:pPr>
        <w:pStyle w:val="ListParagraph"/>
        <w:numPr>
          <w:ilvl w:val="0"/>
          <w:numId w:val="1"/>
        </w:numPr>
        <w:rPr>
          <w:rFonts w:cs="Arial"/>
        </w:rPr>
      </w:pPr>
      <w:r w:rsidRPr="43712791">
        <w:rPr>
          <w:rFonts w:cs="Arial"/>
        </w:rPr>
        <w:t>Cross-College and Cross-Council projects are encouraged.</w:t>
      </w:r>
    </w:p>
    <w:p w14:paraId="33DE43F8" w14:textId="02B947E7" w:rsidR="00D51089" w:rsidRPr="00D51089" w:rsidRDefault="00D51089" w:rsidP="00D51089">
      <w:pPr>
        <w:pStyle w:val="ListParagraph"/>
        <w:numPr>
          <w:ilvl w:val="0"/>
          <w:numId w:val="1"/>
        </w:numPr>
        <w:rPr>
          <w:rFonts w:cs="Arial"/>
        </w:rPr>
      </w:pPr>
      <w:r w:rsidRPr="43712791">
        <w:rPr>
          <w:rFonts w:cs="Arial"/>
        </w:rPr>
        <w:t xml:space="preserve">These funds are expected to be used to address challenges and opportunities, for example </w:t>
      </w:r>
      <w:r w:rsidR="007D391B" w:rsidRPr="43712791">
        <w:rPr>
          <w:rFonts w:cs="Arial"/>
        </w:rPr>
        <w:t>challenges</w:t>
      </w:r>
      <w:r w:rsidRPr="43712791">
        <w:rPr>
          <w:rFonts w:cs="Arial"/>
        </w:rPr>
        <w:t xml:space="preserve"> </w:t>
      </w:r>
      <w:r w:rsidR="007D391B" w:rsidRPr="43712791">
        <w:rPr>
          <w:rFonts w:cs="Arial"/>
        </w:rPr>
        <w:t xml:space="preserve">that </w:t>
      </w:r>
      <w:r w:rsidRPr="43712791">
        <w:rPr>
          <w:rFonts w:cs="Arial"/>
        </w:rPr>
        <w:t xml:space="preserve">have arisen in the cultural sector in recent years because </w:t>
      </w:r>
      <w:r w:rsidR="00A4674B">
        <w:rPr>
          <w:rFonts w:cs="Arial"/>
        </w:rPr>
        <w:t>various con</w:t>
      </w:r>
      <w:r w:rsidR="00774DA1">
        <w:rPr>
          <w:rFonts w:cs="Arial"/>
        </w:rPr>
        <w:t>verging pressures</w:t>
      </w:r>
      <w:r w:rsidRPr="43712791">
        <w:rPr>
          <w:rFonts w:cs="Arial"/>
        </w:rPr>
        <w:t xml:space="preserve">. </w:t>
      </w:r>
      <w:r w:rsidR="006B2C43" w:rsidRPr="43712791">
        <w:rPr>
          <w:rFonts w:cs="Arial"/>
        </w:rPr>
        <w:t>However, w</w:t>
      </w:r>
      <w:r w:rsidRPr="43712791">
        <w:rPr>
          <w:rFonts w:cs="Arial"/>
        </w:rPr>
        <w:t>e will consider quality proposals for all relevant challenges and opportunities, and we particularly invite proposals in the following areas:</w:t>
      </w:r>
    </w:p>
    <w:p w14:paraId="70E25024" w14:textId="77777777" w:rsidR="00D51089" w:rsidRPr="00D51089" w:rsidRDefault="00D51089" w:rsidP="00D51089">
      <w:pPr>
        <w:pStyle w:val="ListParagraph"/>
        <w:numPr>
          <w:ilvl w:val="1"/>
          <w:numId w:val="1"/>
        </w:numPr>
        <w:rPr>
          <w:rFonts w:cs="Arial"/>
        </w:rPr>
      </w:pPr>
      <w:r w:rsidRPr="00D51089">
        <w:rPr>
          <w:rFonts w:cs="Arial"/>
        </w:rPr>
        <w:t>Commercialisation and social enterprise</w:t>
      </w:r>
    </w:p>
    <w:p w14:paraId="3529671F" w14:textId="77777777" w:rsidR="00D51089" w:rsidRPr="00D51089" w:rsidRDefault="00D51089" w:rsidP="00D51089">
      <w:pPr>
        <w:pStyle w:val="ListParagraph"/>
        <w:numPr>
          <w:ilvl w:val="1"/>
          <w:numId w:val="1"/>
        </w:numPr>
        <w:rPr>
          <w:rFonts w:cs="Arial"/>
        </w:rPr>
      </w:pPr>
      <w:r w:rsidRPr="00D51089">
        <w:rPr>
          <w:rFonts w:cs="Arial"/>
        </w:rPr>
        <w:t xml:space="preserve">Policy and legislative engagement </w:t>
      </w:r>
    </w:p>
    <w:p w14:paraId="1065D56C" w14:textId="77777777" w:rsidR="00D51089" w:rsidRPr="002D22D0" w:rsidRDefault="00D51089" w:rsidP="00D51089">
      <w:pPr>
        <w:pStyle w:val="ListParagraph"/>
        <w:numPr>
          <w:ilvl w:val="1"/>
          <w:numId w:val="1"/>
        </w:numPr>
        <w:rPr>
          <w:rFonts w:cs="Arial"/>
        </w:rPr>
      </w:pPr>
      <w:r w:rsidRPr="002D22D0">
        <w:rPr>
          <w:rFonts w:cs="Arial"/>
        </w:rPr>
        <w:t xml:space="preserve">Educational engagement and impacts </w:t>
      </w:r>
    </w:p>
    <w:p w14:paraId="2245C74E" w14:textId="2975A3B5" w:rsidR="00BC53DF" w:rsidRDefault="00BC53DF" w:rsidP="00BC53DF">
      <w:pPr>
        <w:pStyle w:val="Heading1"/>
      </w:pPr>
      <w:r>
        <w:t>Funding Arrangements</w:t>
      </w:r>
    </w:p>
    <w:p w14:paraId="257AEBA3" w14:textId="22051774" w:rsidR="00DF414C" w:rsidRDefault="00DF414C" w:rsidP="00DF414C">
      <w:r>
        <w:t>It is viewed as advantageous</w:t>
      </w:r>
      <w:r w:rsidR="00866372">
        <w:t>, where appropriate</w:t>
      </w:r>
      <w:r w:rsidR="00923490">
        <w:t xml:space="preserve"> to the type of relationship/sector</w:t>
      </w:r>
      <w:r w:rsidR="00866372">
        <w:t>,</w:t>
      </w:r>
      <w:r>
        <w:t xml:space="preserve"> that collaborative partners will contribute </w:t>
      </w:r>
      <w:r w:rsidR="00186004">
        <w:t xml:space="preserve">to the project </w:t>
      </w:r>
      <w:r>
        <w:t xml:space="preserve">either </w:t>
      </w:r>
      <w:r w:rsidR="00186004">
        <w:t xml:space="preserve">financially </w:t>
      </w:r>
      <w:r>
        <w:t xml:space="preserve">or in-kind. </w:t>
      </w:r>
    </w:p>
    <w:p w14:paraId="4CDD30B7" w14:textId="0464AE2F" w:rsidR="00DF414C" w:rsidRDefault="00DF414C" w:rsidP="00DF414C">
      <w:r>
        <w:t>Appropriate partner in-kind contributions could be staff time for undertaking part of the project, access to equipment or venues, provision of materials, consumables, or other items.</w:t>
      </w:r>
    </w:p>
    <w:p w14:paraId="517D77CF" w14:textId="06513920" w:rsidR="00447753" w:rsidRDefault="00447753" w:rsidP="00CC7103">
      <w:pPr>
        <w:pStyle w:val="Heading1"/>
      </w:pPr>
      <w:r>
        <w:t>Dates and Durations</w:t>
      </w:r>
    </w:p>
    <w:p w14:paraId="67678E69" w14:textId="47F55377" w:rsidR="00DF414C" w:rsidRDefault="00DF414C" w:rsidP="00DF414C">
      <w:r>
        <w:t>IAA projects must specify a proposed start date and project duration</w:t>
      </w:r>
      <w:r w:rsidR="0072319B">
        <w:t xml:space="preserve">. </w:t>
      </w:r>
      <w:r w:rsidR="00417B48">
        <w:t>Successful projects can be completed</w:t>
      </w:r>
      <w:r w:rsidR="0072319B">
        <w:t xml:space="preserve"> no later than 31 January 202</w:t>
      </w:r>
      <w:r w:rsidR="00417B48">
        <w:t>7</w:t>
      </w:r>
      <w:r w:rsidR="0072319B">
        <w:t>.</w:t>
      </w:r>
    </w:p>
    <w:p w14:paraId="44EE51D5" w14:textId="5A558276" w:rsidR="00063799" w:rsidRDefault="00A263C9" w:rsidP="00DF414C">
      <w:r>
        <w:t>E</w:t>
      </w:r>
      <w:r w:rsidR="00DF414C">
        <w:t>xtensions beyond this date are not possible.</w:t>
      </w:r>
      <w:r w:rsidR="009B4693">
        <w:t xml:space="preserve"> </w:t>
      </w:r>
    </w:p>
    <w:p w14:paraId="0CA31786" w14:textId="0BE8068E" w:rsidR="00C174B0" w:rsidRDefault="00355B72" w:rsidP="00355B72">
      <w:pPr>
        <w:pStyle w:val="Heading1"/>
      </w:pPr>
      <w:r w:rsidRPr="00AF6E05">
        <w:t>Additional</w:t>
      </w:r>
      <w:r w:rsidR="00313305" w:rsidRPr="00AF6E05">
        <w:t xml:space="preserve"> Eligibility and Delivery Requirements</w:t>
      </w:r>
      <w:r w:rsidR="00063799" w:rsidRPr="00AF6E05">
        <w:t xml:space="preserve"> </w:t>
      </w:r>
      <w:r w:rsidR="00482BFD" w:rsidRPr="00AF6E05">
        <w:t xml:space="preserve">- </w:t>
      </w:r>
      <w:r w:rsidR="00063799" w:rsidRPr="00AF6E05">
        <w:t xml:space="preserve">2026 </w:t>
      </w:r>
      <w:r w:rsidR="00482BFD" w:rsidRPr="00AF6E05">
        <w:t>Mini-</w:t>
      </w:r>
      <w:r w:rsidR="00063799" w:rsidRPr="00AF6E05">
        <w:t>Call</w:t>
      </w:r>
      <w:r w:rsidR="00482BFD" w:rsidRPr="00AF6E05">
        <w:t xml:space="preserve"> S</w:t>
      </w:r>
      <w:r w:rsidR="00063799" w:rsidRPr="00AF6E05">
        <w:t>pecific</w:t>
      </w:r>
    </w:p>
    <w:p w14:paraId="789C124B" w14:textId="77777777" w:rsidR="008655D9" w:rsidRPr="008655D9" w:rsidRDefault="008655D9" w:rsidP="008655D9">
      <w:r w:rsidRPr="008655D9">
        <w:t xml:space="preserve">As this funding call takes place during the final delivery period of the AHRC </w:t>
      </w:r>
      <w:r>
        <w:t xml:space="preserve">IAA </w:t>
      </w:r>
      <w:r w:rsidRPr="008655D9">
        <w:t xml:space="preserve">projects must be delivered within a significantly compressed timeframe. To ensure funded projects can be completed successfully, </w:t>
      </w:r>
      <w:proofErr w:type="gramStart"/>
      <w:r w:rsidRPr="008655D9">
        <w:t>a number of</w:t>
      </w:r>
      <w:proofErr w:type="gramEnd"/>
      <w:r w:rsidRPr="008655D9">
        <w:t xml:space="preserve"> additional eligibility and delivery requirements apply to this funding call.</w:t>
      </w:r>
    </w:p>
    <w:p w14:paraId="1676B4DE" w14:textId="77777777" w:rsidR="008655D9" w:rsidRPr="008655D9" w:rsidRDefault="008655D9" w:rsidP="008655D9">
      <w:r w:rsidRPr="008655D9">
        <w:t>These requirements are intended to support applicants in developing projects that are realistic, deliverable and capable of achieving meaningful outcomes within the remaining lifetime of the fund. They also ensure sufficient time for the University's financial, procurement and HR processes to be completed.</w:t>
      </w:r>
    </w:p>
    <w:p w14:paraId="45208673" w14:textId="78CF7535" w:rsidR="008B4A4C" w:rsidRPr="00CA5132" w:rsidRDefault="00153F69" w:rsidP="00CA5132">
      <w:pPr>
        <w:pStyle w:val="ListParagraph"/>
        <w:numPr>
          <w:ilvl w:val="0"/>
          <w:numId w:val="21"/>
        </w:numPr>
        <w:rPr>
          <w:b/>
          <w:bCs/>
          <w:i/>
          <w:iCs/>
        </w:rPr>
      </w:pPr>
      <w:r w:rsidRPr="001B3E15">
        <w:rPr>
          <w:b/>
          <w:bCs/>
          <w:i/>
          <w:iCs/>
        </w:rPr>
        <w:t>Suitable Projects</w:t>
      </w:r>
    </w:p>
    <w:p w14:paraId="5EBCB9D2" w14:textId="3CFDABA5" w:rsidR="001B3E15" w:rsidRDefault="001B3E15" w:rsidP="00D2268D">
      <w:pPr>
        <w:pStyle w:val="ListParagraph"/>
      </w:pPr>
      <w:r>
        <w:t>This funding call is intended primarily for projects that are already being developed and capable of commencing quickly.</w:t>
      </w:r>
    </w:p>
    <w:p w14:paraId="4A107FB5" w14:textId="77777777" w:rsidR="00D2268D" w:rsidRDefault="00D2268D" w:rsidP="00D2268D">
      <w:pPr>
        <w:pStyle w:val="ListParagraph"/>
      </w:pPr>
    </w:p>
    <w:p w14:paraId="4EA9312C" w14:textId="5C90FD98" w:rsidR="001B3E15" w:rsidRDefault="001B3E15" w:rsidP="00AF6E05">
      <w:pPr>
        <w:pStyle w:val="ListParagraph"/>
      </w:pPr>
      <w:r>
        <w:lastRenderedPageBreak/>
        <w:t>Given the compressed delivery period, it is likely to be most suitable for applicants with established project plans, partnerships, or previous applicants or award holders of AHRC IAA or GKEF funding.</w:t>
      </w:r>
    </w:p>
    <w:p w14:paraId="082C1D3D" w14:textId="77777777" w:rsidR="00AF6E05" w:rsidRDefault="00AF6E05" w:rsidP="00AF6E05">
      <w:pPr>
        <w:pStyle w:val="ListParagraph"/>
      </w:pPr>
    </w:p>
    <w:p w14:paraId="3CED2BBD" w14:textId="32732DD8" w:rsidR="00CA5132" w:rsidRDefault="001B3E15" w:rsidP="00AF6E05">
      <w:pPr>
        <w:pStyle w:val="ListParagraph"/>
      </w:pPr>
      <w:r>
        <w:t>Projects requiring substantial planning or significant development before activity can begin are unlikely to be suitable.</w:t>
      </w:r>
    </w:p>
    <w:p w14:paraId="6818B9E5" w14:textId="77777777" w:rsidR="00AF6E05" w:rsidRDefault="00AF6E05" w:rsidP="00AF6E05">
      <w:pPr>
        <w:pStyle w:val="ListParagraph"/>
      </w:pPr>
    </w:p>
    <w:p w14:paraId="47F5AB76" w14:textId="45643C43" w:rsidR="00063799" w:rsidRPr="00D2268D" w:rsidRDefault="00D2268D" w:rsidP="00D2268D">
      <w:pPr>
        <w:pStyle w:val="ListParagraph"/>
        <w:numPr>
          <w:ilvl w:val="0"/>
          <w:numId w:val="21"/>
        </w:numPr>
      </w:pPr>
      <w:r>
        <w:rPr>
          <w:b/>
          <w:bCs/>
          <w:i/>
          <w:iCs/>
        </w:rPr>
        <w:t>Timescales</w:t>
      </w:r>
    </w:p>
    <w:p w14:paraId="42683A71" w14:textId="77777777" w:rsidR="00C60632" w:rsidRDefault="00C60632" w:rsidP="00C60632">
      <w:pPr>
        <w:pStyle w:val="ListParagraph"/>
      </w:pPr>
      <w:r>
        <w:t>Successful projects are expected to commence from 1 September 2026 and must be fully completed no later than 31 January 2027.</w:t>
      </w:r>
    </w:p>
    <w:p w14:paraId="3396C623" w14:textId="77777777" w:rsidR="00C60632" w:rsidRDefault="00C60632" w:rsidP="00C60632">
      <w:pPr>
        <w:pStyle w:val="ListParagraph"/>
      </w:pPr>
      <w:r>
        <w:t>This includes:</w:t>
      </w:r>
    </w:p>
    <w:p w14:paraId="3A3BF253" w14:textId="6A13ACFE" w:rsidR="00C60632" w:rsidRDefault="00C60632" w:rsidP="00C60632">
      <w:pPr>
        <w:pStyle w:val="ListParagraph"/>
        <w:numPr>
          <w:ilvl w:val="0"/>
          <w:numId w:val="24"/>
        </w:numPr>
      </w:pPr>
      <w:r>
        <w:t xml:space="preserve">all project activity </w:t>
      </w:r>
    </w:p>
    <w:p w14:paraId="28CC2A2D" w14:textId="73A34862" w:rsidR="00C60632" w:rsidRDefault="00C60632" w:rsidP="00C60632">
      <w:pPr>
        <w:pStyle w:val="ListParagraph"/>
        <w:numPr>
          <w:ilvl w:val="0"/>
          <w:numId w:val="24"/>
        </w:numPr>
      </w:pPr>
      <w:r>
        <w:t xml:space="preserve">all expenditure incurred </w:t>
      </w:r>
    </w:p>
    <w:p w14:paraId="3B7AD9E3" w14:textId="5A1CCC1D" w:rsidR="00C60632" w:rsidRDefault="00C60632" w:rsidP="00C60632">
      <w:pPr>
        <w:pStyle w:val="ListParagraph"/>
        <w:numPr>
          <w:ilvl w:val="0"/>
          <w:numId w:val="24"/>
        </w:numPr>
      </w:pPr>
      <w:r>
        <w:t xml:space="preserve">all invoices received and processed </w:t>
      </w:r>
    </w:p>
    <w:p w14:paraId="7305B5A0" w14:textId="1DCF5FC3" w:rsidR="00C60632" w:rsidRDefault="00C60632" w:rsidP="00C60632">
      <w:pPr>
        <w:pStyle w:val="ListParagraph"/>
        <w:numPr>
          <w:ilvl w:val="0"/>
          <w:numId w:val="24"/>
        </w:numPr>
      </w:pPr>
      <w:r>
        <w:t xml:space="preserve">all financial transactions charged to the project </w:t>
      </w:r>
    </w:p>
    <w:p w14:paraId="778493C6" w14:textId="0F6993B1" w:rsidR="00301194" w:rsidRDefault="00C60632" w:rsidP="00AF6E05">
      <w:pPr>
        <w:pStyle w:val="ListParagraph"/>
        <w:numPr>
          <w:ilvl w:val="0"/>
          <w:numId w:val="24"/>
        </w:numPr>
      </w:pPr>
      <w:r>
        <w:t xml:space="preserve">required reporting. </w:t>
      </w:r>
    </w:p>
    <w:p w14:paraId="12799B38" w14:textId="77777777" w:rsidR="00AF6E05" w:rsidRDefault="00AF6E05" w:rsidP="00AF6E05">
      <w:pPr>
        <w:pStyle w:val="ListParagraph"/>
        <w:ind w:left="2160"/>
      </w:pPr>
    </w:p>
    <w:p w14:paraId="17DFAA86" w14:textId="0267BDCE" w:rsidR="00D2268D" w:rsidRDefault="00C60632" w:rsidP="00C60632">
      <w:pPr>
        <w:pStyle w:val="ListParagraph"/>
      </w:pPr>
      <w:r>
        <w:t>No project activity or expenditure can take place after 31 January 2027, and no extensions will be available.</w:t>
      </w:r>
    </w:p>
    <w:p w14:paraId="1B7E490F" w14:textId="77777777" w:rsidR="00CA5132" w:rsidRDefault="00CA5132" w:rsidP="00C60632">
      <w:pPr>
        <w:pStyle w:val="ListParagraph"/>
      </w:pPr>
    </w:p>
    <w:p w14:paraId="36D8C06D" w14:textId="71818146" w:rsidR="00C60632" w:rsidRDefault="00F6661A" w:rsidP="00F6661A">
      <w:pPr>
        <w:pStyle w:val="ListParagraph"/>
        <w:numPr>
          <w:ilvl w:val="0"/>
          <w:numId w:val="21"/>
        </w:numPr>
        <w:rPr>
          <w:b/>
          <w:bCs/>
          <w:i/>
          <w:iCs/>
        </w:rPr>
      </w:pPr>
      <w:r>
        <w:rPr>
          <w:b/>
          <w:bCs/>
          <w:i/>
          <w:iCs/>
        </w:rPr>
        <w:t>Staff Costs</w:t>
      </w:r>
    </w:p>
    <w:p w14:paraId="4040D389" w14:textId="77777777" w:rsidR="00CA5132" w:rsidRPr="00CA5132" w:rsidRDefault="00CA5132" w:rsidP="00CA5132">
      <w:pPr>
        <w:pStyle w:val="ListParagraph"/>
      </w:pPr>
      <w:r w:rsidRPr="00CA5132">
        <w:t>Staff costs are restricted to:</w:t>
      </w:r>
    </w:p>
    <w:p w14:paraId="12000949" w14:textId="74A18284" w:rsidR="00CA5132" w:rsidRPr="00CA5132" w:rsidRDefault="00CA5132" w:rsidP="00CA5132">
      <w:pPr>
        <w:pStyle w:val="ListParagraph"/>
        <w:numPr>
          <w:ilvl w:val="0"/>
          <w:numId w:val="24"/>
        </w:numPr>
      </w:pPr>
      <w:r w:rsidRPr="00CA5132">
        <w:t xml:space="preserve">existing members of University staff; </w:t>
      </w:r>
    </w:p>
    <w:p w14:paraId="2670F92F" w14:textId="731900CE" w:rsidR="00CA5132" w:rsidRPr="00CA5132" w:rsidRDefault="00CA5132" w:rsidP="00AF6E05">
      <w:pPr>
        <w:pStyle w:val="ListParagraph"/>
        <w:numPr>
          <w:ilvl w:val="0"/>
          <w:numId w:val="24"/>
        </w:numPr>
      </w:pPr>
      <w:r w:rsidRPr="00CA5132">
        <w:t xml:space="preserve">existing Project Assistants, Research Assistants, PDRAs </w:t>
      </w:r>
      <w:proofErr w:type="gramStart"/>
      <w:r w:rsidRPr="00CA5132">
        <w:t>etc</w:t>
      </w:r>
      <w:proofErr w:type="gramEnd"/>
      <w:r w:rsidRPr="00CA5132">
        <w:t xml:space="preserve">; or </w:t>
      </w:r>
    </w:p>
    <w:p w14:paraId="32BF9098" w14:textId="02342922" w:rsidR="00301194" w:rsidRDefault="00CA5132" w:rsidP="00AF6E05">
      <w:pPr>
        <w:pStyle w:val="ListParagraph"/>
        <w:numPr>
          <w:ilvl w:val="0"/>
          <w:numId w:val="24"/>
        </w:numPr>
      </w:pPr>
      <w:r w:rsidRPr="00CA5132">
        <w:t xml:space="preserve">extensions to existing appointments where appropriate. </w:t>
      </w:r>
    </w:p>
    <w:p w14:paraId="5382B38B" w14:textId="77777777" w:rsidR="00AF6E05" w:rsidRPr="00CA5132" w:rsidRDefault="00AF6E05" w:rsidP="00AF6E05">
      <w:pPr>
        <w:pStyle w:val="ListParagraph"/>
        <w:ind w:left="2160"/>
      </w:pPr>
    </w:p>
    <w:p w14:paraId="3D2A1879" w14:textId="77777777" w:rsidR="00CA5132" w:rsidRPr="00CA5132" w:rsidRDefault="00CA5132" w:rsidP="00CA5132">
      <w:pPr>
        <w:pStyle w:val="ListParagraph"/>
      </w:pPr>
      <w:r w:rsidRPr="00CA5132">
        <w:t>Funding cannot be used to recruit new staff through an open recruitment process.</w:t>
      </w:r>
    </w:p>
    <w:p w14:paraId="12F9AC62" w14:textId="77777777" w:rsidR="00CA5132" w:rsidRDefault="00CA5132" w:rsidP="00CA5132">
      <w:pPr>
        <w:pStyle w:val="ListParagraph"/>
      </w:pPr>
      <w:r w:rsidRPr="00CA5132">
        <w:t>Where an extension to an existing contract is proposed, applicants must ensure this is achievable within School and HR approval processes and can be completed within the project timeframe.</w:t>
      </w:r>
    </w:p>
    <w:p w14:paraId="793D2C7D" w14:textId="77777777" w:rsidR="00CA5132" w:rsidRPr="00CA5132" w:rsidRDefault="00CA5132" w:rsidP="00CA5132">
      <w:pPr>
        <w:pStyle w:val="ListParagraph"/>
      </w:pPr>
    </w:p>
    <w:p w14:paraId="0F56D796" w14:textId="560F7177" w:rsidR="00CA5132" w:rsidRDefault="00CA5132" w:rsidP="00CA5132">
      <w:pPr>
        <w:pStyle w:val="ListParagraph"/>
      </w:pPr>
      <w:r w:rsidRPr="00CA5132">
        <w:t xml:space="preserve">Applicants should note that recruitment approvals, contract preparation, right to work checks and visa requirements (where applicable) can take </w:t>
      </w:r>
      <w:proofErr w:type="gramStart"/>
      <w:r w:rsidRPr="00CA5132">
        <w:t>several</w:t>
      </w:r>
      <w:proofErr w:type="gramEnd"/>
      <w:r w:rsidRPr="00CA5132">
        <w:t xml:space="preserve"> weeks. Given the limited delivery period, projects that </w:t>
      </w:r>
      <w:r>
        <w:t xml:space="preserve">are </w:t>
      </w:r>
      <w:r w:rsidRPr="00CA5132">
        <w:t>depend</w:t>
      </w:r>
      <w:r>
        <w:t>ent</w:t>
      </w:r>
      <w:r w:rsidRPr="00CA5132">
        <w:t xml:space="preserve"> on new recruitment are unlikely to be deliverable.</w:t>
      </w:r>
    </w:p>
    <w:p w14:paraId="5B04C75E" w14:textId="77777777" w:rsidR="00CA5132" w:rsidRPr="00CA5132" w:rsidRDefault="00CA5132" w:rsidP="00CA5132">
      <w:pPr>
        <w:pStyle w:val="ListParagraph"/>
      </w:pPr>
    </w:p>
    <w:p w14:paraId="65DF705C" w14:textId="119960E0" w:rsidR="00F6661A" w:rsidRDefault="00CA5132" w:rsidP="00CA5132">
      <w:pPr>
        <w:pStyle w:val="ListParagraph"/>
      </w:pPr>
      <w:r w:rsidRPr="00CA5132">
        <w:t>Applicants should ensure sufficient time is built into their plans for University approval processes, procurement and financial administration.</w:t>
      </w:r>
    </w:p>
    <w:p w14:paraId="6F6DE4A6" w14:textId="77777777" w:rsidR="00992804" w:rsidRPr="00CA5132" w:rsidRDefault="00992804" w:rsidP="00CA5132">
      <w:pPr>
        <w:pStyle w:val="ListParagraph"/>
      </w:pPr>
    </w:p>
    <w:p w14:paraId="207894E5" w14:textId="18D45D1B" w:rsidR="00063799" w:rsidRDefault="00725D6F" w:rsidP="00725D6F">
      <w:pPr>
        <w:pStyle w:val="ListParagraph"/>
        <w:numPr>
          <w:ilvl w:val="0"/>
          <w:numId w:val="21"/>
        </w:numPr>
        <w:rPr>
          <w:b/>
          <w:bCs/>
          <w:i/>
          <w:iCs/>
        </w:rPr>
      </w:pPr>
      <w:r w:rsidRPr="00725D6F">
        <w:rPr>
          <w:b/>
          <w:bCs/>
          <w:i/>
          <w:iCs/>
        </w:rPr>
        <w:t>External Partners, Payments and Procurement</w:t>
      </w:r>
    </w:p>
    <w:p w14:paraId="3F5F9A71" w14:textId="77777777" w:rsidR="00992804" w:rsidRDefault="00992804" w:rsidP="00992804">
      <w:pPr>
        <w:pStyle w:val="ListParagraph"/>
      </w:pPr>
      <w:r>
        <w:t>Projects involving external partners are welcome; however, applicants should carefully consider the administrative and procurement requirements associated with making payments to organisations or individuals when planning their project.</w:t>
      </w:r>
    </w:p>
    <w:p w14:paraId="51B4B8DE" w14:textId="77777777" w:rsidR="00992804" w:rsidRDefault="00992804" w:rsidP="00992804">
      <w:pPr>
        <w:pStyle w:val="ListParagraph"/>
      </w:pPr>
    </w:p>
    <w:p w14:paraId="1D24F1FF" w14:textId="77777777" w:rsidR="00992804" w:rsidRDefault="00992804" w:rsidP="00992804">
      <w:pPr>
        <w:pStyle w:val="ListParagraph"/>
      </w:pPr>
      <w:r>
        <w:t xml:space="preserve">Where payments to external partners are required, organisations or individuals must be established on the University's finance system before payment can be made. Creating new supplier records can take </w:t>
      </w:r>
      <w:proofErr w:type="gramStart"/>
      <w:r>
        <w:t>several</w:t>
      </w:r>
      <w:proofErr w:type="gramEnd"/>
      <w:r>
        <w:t xml:space="preserve"> weeks, so applicants should:</w:t>
      </w:r>
    </w:p>
    <w:p w14:paraId="01968C95" w14:textId="142885D8" w:rsidR="00992804" w:rsidRDefault="00992804" w:rsidP="00992804">
      <w:pPr>
        <w:pStyle w:val="ListParagraph"/>
        <w:numPr>
          <w:ilvl w:val="0"/>
          <w:numId w:val="26"/>
        </w:numPr>
      </w:pPr>
      <w:r>
        <w:t>minimise the number of new supplier requests where possible;</w:t>
      </w:r>
    </w:p>
    <w:p w14:paraId="38471434" w14:textId="77777777" w:rsidR="00992804" w:rsidRDefault="00992804" w:rsidP="00992804">
      <w:pPr>
        <w:pStyle w:val="ListParagraph"/>
        <w:numPr>
          <w:ilvl w:val="0"/>
          <w:numId w:val="26"/>
        </w:numPr>
      </w:pPr>
      <w:r>
        <w:lastRenderedPageBreak/>
        <w:t>check whether organisations are already registered with the University's finance system;</w:t>
      </w:r>
    </w:p>
    <w:p w14:paraId="031B5B9D" w14:textId="3134239D" w:rsidR="00992804" w:rsidRDefault="00992804" w:rsidP="00992804">
      <w:pPr>
        <w:pStyle w:val="ListParagraph"/>
        <w:numPr>
          <w:ilvl w:val="0"/>
          <w:numId w:val="26"/>
        </w:numPr>
      </w:pPr>
      <w:r>
        <w:t>indicate within the application if payments to external partners are required.</w:t>
      </w:r>
    </w:p>
    <w:p w14:paraId="4B964FD8" w14:textId="77777777" w:rsidR="00992804" w:rsidRDefault="00992804" w:rsidP="00992804">
      <w:pPr>
        <w:pStyle w:val="ListParagraph"/>
      </w:pPr>
    </w:p>
    <w:p w14:paraId="6081DD56" w14:textId="19DEE463" w:rsidR="00992804" w:rsidRDefault="00992804" w:rsidP="00992804">
      <w:pPr>
        <w:pStyle w:val="ListParagraph"/>
      </w:pPr>
      <w:r>
        <w:t>Where payments are proposed for self-employed individuals, applicants must identify this. Payments to self-employed individuals require additional University checks and approval processes beyond those required for organisations.</w:t>
      </w:r>
    </w:p>
    <w:p w14:paraId="71150674" w14:textId="77777777" w:rsidR="00992804" w:rsidRDefault="00992804" w:rsidP="00992804">
      <w:pPr>
        <w:pStyle w:val="ListParagraph"/>
      </w:pPr>
    </w:p>
    <w:p w14:paraId="44BECBA7" w14:textId="6781D6CC" w:rsidR="00992804" w:rsidRDefault="006B6C68" w:rsidP="00992804">
      <w:pPr>
        <w:pStyle w:val="ListParagraph"/>
      </w:pPr>
      <w:r w:rsidRPr="006B6C68">
        <w:t>Applicants s</w:t>
      </w:r>
      <w:r w:rsidR="000C2B17">
        <w:t xml:space="preserve">hould </w:t>
      </w:r>
      <w:r w:rsidR="00933985">
        <w:t>be aware of a</w:t>
      </w:r>
      <w:r w:rsidRPr="006B6C68">
        <w:t>ll relevant University procurement, travel and financial procedures</w:t>
      </w:r>
      <w:r w:rsidR="00933985">
        <w:t xml:space="preserve"> </w:t>
      </w:r>
      <w:r w:rsidR="00C933DD">
        <w:t>when confirming their budget</w:t>
      </w:r>
      <w:r w:rsidRPr="006B6C68">
        <w:t>.</w:t>
      </w:r>
      <w:r>
        <w:t xml:space="preserve"> </w:t>
      </w:r>
    </w:p>
    <w:p w14:paraId="4BEC6436" w14:textId="77777777" w:rsidR="008E1B0F" w:rsidRDefault="008E1B0F" w:rsidP="00992804">
      <w:pPr>
        <w:pStyle w:val="ListParagraph"/>
      </w:pPr>
    </w:p>
    <w:p w14:paraId="66978CC6" w14:textId="4D61F36B" w:rsidR="00992804" w:rsidRDefault="00992804" w:rsidP="00992804">
      <w:pPr>
        <w:pStyle w:val="ListParagraph"/>
      </w:pPr>
      <w:r>
        <w:t xml:space="preserve">Where appropriate, applicants </w:t>
      </w:r>
      <w:r w:rsidR="008E1B0F">
        <w:t>can use the</w:t>
      </w:r>
      <w:r>
        <w:t xml:space="preserve"> University's sundry payment process for one-off payments of £1,000 or less, rather than creating a new supplier record.</w:t>
      </w:r>
    </w:p>
    <w:p w14:paraId="5F00703A" w14:textId="77777777" w:rsidR="00992804" w:rsidRDefault="00992804" w:rsidP="00992804">
      <w:pPr>
        <w:pStyle w:val="ListParagraph"/>
      </w:pPr>
    </w:p>
    <w:p w14:paraId="4AC4F780" w14:textId="4F1B496E" w:rsidR="00DD50D8" w:rsidRDefault="00992804" w:rsidP="00DD50D8">
      <w:pPr>
        <w:pStyle w:val="ListParagraph"/>
      </w:pPr>
      <w:r>
        <w:t>Projects requiring extensive procurement activity, multiple new suppliers, or complex payment arrangements may not be feasible within the available project timeframe. Applicants are encouraged to discuss any queries relating to procurement</w:t>
      </w:r>
      <w:r w:rsidR="003F0362">
        <w:t xml:space="preserve"> </w:t>
      </w:r>
      <w:r w:rsidR="000026FE">
        <w:t>procedures</w:t>
      </w:r>
      <w:r>
        <w:t xml:space="preserve"> or supplier setup with the Research Office</w:t>
      </w:r>
      <w:r w:rsidR="008E1B0F">
        <w:t xml:space="preserve"> and their School Ops</w:t>
      </w:r>
      <w:r>
        <w:t xml:space="preserve"> before submitting their application</w:t>
      </w:r>
      <w:r w:rsidR="00DD50D8">
        <w:t>.</w:t>
      </w:r>
    </w:p>
    <w:p w14:paraId="7B5D6A39" w14:textId="77777777" w:rsidR="00DD50D8" w:rsidRPr="00992804" w:rsidRDefault="00DD50D8" w:rsidP="00DD50D8">
      <w:pPr>
        <w:pStyle w:val="ListParagraph"/>
      </w:pPr>
    </w:p>
    <w:p w14:paraId="6A12E821" w14:textId="50D32B59" w:rsidR="00063799" w:rsidRPr="00DD50D8" w:rsidRDefault="00DD50D8" w:rsidP="00DD50D8">
      <w:pPr>
        <w:pStyle w:val="ListParagraph"/>
        <w:numPr>
          <w:ilvl w:val="0"/>
          <w:numId w:val="21"/>
        </w:numPr>
        <w:rPr>
          <w:i/>
          <w:iCs/>
        </w:rPr>
      </w:pPr>
      <w:r w:rsidRPr="00DD50D8">
        <w:rPr>
          <w:b/>
          <w:bCs/>
          <w:i/>
          <w:iCs/>
        </w:rPr>
        <w:t>Budgeting</w:t>
      </w:r>
    </w:p>
    <w:p w14:paraId="219FBA25" w14:textId="77777777" w:rsidR="00DD50D8" w:rsidRPr="00DD50D8" w:rsidRDefault="00DD50D8" w:rsidP="00DD50D8">
      <w:pPr>
        <w:pStyle w:val="ListParagraph"/>
      </w:pPr>
      <w:r w:rsidRPr="00DD50D8">
        <w:t>Applicants are responsible for ensuring that their proposed budget is realistic and deliverable.</w:t>
      </w:r>
    </w:p>
    <w:p w14:paraId="07B4D544" w14:textId="09B985EE" w:rsidR="00DD50D8" w:rsidRPr="00DD50D8" w:rsidRDefault="00DD50D8" w:rsidP="00DD50D8">
      <w:pPr>
        <w:pStyle w:val="ListParagraph"/>
      </w:pPr>
      <w:r w:rsidRPr="00DD50D8">
        <w:t xml:space="preserve">Before </w:t>
      </w:r>
      <w:r w:rsidR="00301194" w:rsidRPr="00DD50D8">
        <w:t>applying</w:t>
      </w:r>
      <w:r w:rsidRPr="00DD50D8">
        <w:t>, applicants should:</w:t>
      </w:r>
    </w:p>
    <w:p w14:paraId="3F66518B" w14:textId="73C53E88" w:rsidR="00DD50D8" w:rsidRPr="00DD50D8" w:rsidRDefault="00DD50D8" w:rsidP="00DD50D8">
      <w:pPr>
        <w:pStyle w:val="ListParagraph"/>
        <w:numPr>
          <w:ilvl w:val="0"/>
          <w:numId w:val="26"/>
        </w:numPr>
      </w:pPr>
      <w:r w:rsidRPr="00DD50D8">
        <w:t xml:space="preserve">Confirm and check costings with the </w:t>
      </w:r>
      <w:r w:rsidR="000026FE">
        <w:t>KEAs/</w:t>
      </w:r>
      <w:r w:rsidR="00FB1708">
        <w:t>AHRC IAA Team</w:t>
      </w:r>
      <w:r w:rsidRPr="00DD50D8">
        <w:t xml:space="preserve">; </w:t>
      </w:r>
    </w:p>
    <w:p w14:paraId="5353120B" w14:textId="2825F4E5" w:rsidR="00DD50D8" w:rsidRPr="00DD50D8" w:rsidRDefault="00DD50D8" w:rsidP="00DD50D8">
      <w:pPr>
        <w:pStyle w:val="ListParagraph"/>
        <w:numPr>
          <w:ilvl w:val="0"/>
          <w:numId w:val="26"/>
        </w:numPr>
      </w:pPr>
      <w:r>
        <w:t>e</w:t>
      </w:r>
      <w:r w:rsidRPr="00DD50D8">
        <w:t xml:space="preserve">nsure sufficient funding has been allocated for all planned activity; </w:t>
      </w:r>
    </w:p>
    <w:p w14:paraId="34E813F4" w14:textId="05176939" w:rsidR="00DD50D8" w:rsidRPr="00DD50D8" w:rsidRDefault="00DD50D8" w:rsidP="00DD50D8">
      <w:pPr>
        <w:pStyle w:val="ListParagraph"/>
        <w:numPr>
          <w:ilvl w:val="0"/>
          <w:numId w:val="26"/>
        </w:numPr>
      </w:pPr>
      <w:r w:rsidRPr="00DD50D8">
        <w:t xml:space="preserve">follow all University travel and expense policies; </w:t>
      </w:r>
    </w:p>
    <w:p w14:paraId="7FDDCE2C" w14:textId="18854CED" w:rsidR="00301194" w:rsidRDefault="00DD50D8" w:rsidP="00AF6E05">
      <w:pPr>
        <w:pStyle w:val="ListParagraph"/>
        <w:numPr>
          <w:ilvl w:val="0"/>
          <w:numId w:val="26"/>
        </w:numPr>
      </w:pPr>
      <w:r w:rsidRPr="00DD50D8">
        <w:t xml:space="preserve">obtain quotations where required. </w:t>
      </w:r>
    </w:p>
    <w:p w14:paraId="036B1DF8" w14:textId="77777777" w:rsidR="00AF6E05" w:rsidRPr="00DD50D8" w:rsidRDefault="00AF6E05" w:rsidP="00AF6E05">
      <w:pPr>
        <w:pStyle w:val="ListParagraph"/>
        <w:ind w:left="2160"/>
      </w:pPr>
    </w:p>
    <w:p w14:paraId="6F240CCD" w14:textId="12F64748" w:rsidR="00063799" w:rsidRPr="00D9660E" w:rsidRDefault="00DD50D8" w:rsidP="00AF6E05">
      <w:pPr>
        <w:pStyle w:val="ListParagraph"/>
      </w:pPr>
      <w:r w:rsidRPr="00DD50D8">
        <w:t>Overspends cannot be accommodated under this scheme. Equally, applicants should ensure funding requested is appropriate to the activity proposed.</w:t>
      </w:r>
    </w:p>
    <w:p w14:paraId="7D626F97" w14:textId="6EFC7BB2" w:rsidR="00DF414C" w:rsidRDefault="00A54672" w:rsidP="00A54672">
      <w:pPr>
        <w:pStyle w:val="Heading1"/>
      </w:pPr>
      <w:r>
        <w:t>IP Considerations</w:t>
      </w:r>
    </w:p>
    <w:p w14:paraId="672244F0" w14:textId="422E3B0D" w:rsidR="00A54672" w:rsidRDefault="00A54672" w:rsidP="00DF414C">
      <w:r>
        <w:t xml:space="preserve">Ownership and use of any new intellectual property developed </w:t>
      </w:r>
      <w:r w:rsidR="009E77CB">
        <w:t>through</w:t>
      </w:r>
      <w:r>
        <w:t xml:space="preserve"> an IAA project will be negotiated. If an external partner organisation is involved, a signed Collaboration Agreement will need to be in place prior to the project starting</w:t>
      </w:r>
      <w:r w:rsidR="00AA2A36">
        <w:t>. P</w:t>
      </w:r>
      <w:r>
        <w:t xml:space="preserve">lease contact the University </w:t>
      </w:r>
      <w:r w:rsidR="009E77CB">
        <w:t>C</w:t>
      </w:r>
      <w:r>
        <w:t>ontracts team for advice and assistance.</w:t>
      </w:r>
    </w:p>
    <w:p w14:paraId="29E819E9" w14:textId="3EE3C92A" w:rsidR="00A54672" w:rsidRDefault="00A54672" w:rsidP="00A54672">
      <w:pPr>
        <w:pStyle w:val="Heading1"/>
      </w:pPr>
      <w:r>
        <w:t>Eligible Costs</w:t>
      </w:r>
    </w:p>
    <w:p w14:paraId="271663A2" w14:textId="1E5F58D7" w:rsidR="00A1087E" w:rsidRDefault="00A1087E" w:rsidP="00A1087E">
      <w:r>
        <w:t xml:space="preserve">IAA </w:t>
      </w:r>
      <w:r w:rsidR="00F46D5A">
        <w:t>awards will be made up to £2500</w:t>
      </w:r>
      <w:r>
        <w:t xml:space="preserve">. IAA funding does not include </w:t>
      </w:r>
      <w:r w:rsidR="00447753">
        <w:t>overheads</w:t>
      </w:r>
      <w:r>
        <w:t xml:space="preserve">, </w:t>
      </w:r>
      <w:r w:rsidR="00CD2D6C">
        <w:t>but</w:t>
      </w:r>
      <w:r>
        <w:t xml:space="preserve"> is designed to be flexible and can cover costs such as:</w:t>
      </w:r>
    </w:p>
    <w:p w14:paraId="3562758A" w14:textId="58F9637A" w:rsidR="00ED7DC9" w:rsidRPr="0065108E" w:rsidRDefault="00ED7DC9" w:rsidP="00A1087E">
      <w:pPr>
        <w:pStyle w:val="ListParagraph"/>
        <w:numPr>
          <w:ilvl w:val="0"/>
          <w:numId w:val="3"/>
        </w:numPr>
        <w:rPr>
          <w:b/>
          <w:bCs/>
        </w:rPr>
      </w:pPr>
      <w:r w:rsidRPr="00ED7DC9">
        <w:t>University staff to undertake elements of the project</w:t>
      </w:r>
      <w:r w:rsidR="004549C2">
        <w:t xml:space="preserve"> (</w:t>
      </w:r>
      <w:r w:rsidR="004549C2">
        <w:rPr>
          <w:b/>
          <w:bCs/>
        </w:rPr>
        <w:t>s</w:t>
      </w:r>
      <w:r w:rsidRPr="0065108E">
        <w:rPr>
          <w:b/>
          <w:bCs/>
        </w:rPr>
        <w:t>ubject to restrictions outlined within the Additional Eligibility and Delivery Requirements;</w:t>
      </w:r>
    </w:p>
    <w:p w14:paraId="0BC758BD" w14:textId="385ABCCA" w:rsidR="00A1087E" w:rsidRDefault="00A1087E" w:rsidP="00A1087E">
      <w:pPr>
        <w:pStyle w:val="ListParagraph"/>
        <w:numPr>
          <w:ilvl w:val="0"/>
          <w:numId w:val="3"/>
        </w:numPr>
      </w:pPr>
      <w:r>
        <w:t xml:space="preserve">consumables, </w:t>
      </w:r>
      <w:r w:rsidR="00C43C7D">
        <w:t>travel,</w:t>
      </w:r>
      <w:r>
        <w:t xml:space="preserve"> and subsistence;</w:t>
      </w:r>
    </w:p>
    <w:p w14:paraId="79A40BC5" w14:textId="31105769" w:rsidR="00A1087E" w:rsidRDefault="00A1087E" w:rsidP="00A1087E">
      <w:pPr>
        <w:pStyle w:val="ListParagraph"/>
        <w:numPr>
          <w:ilvl w:val="0"/>
          <w:numId w:val="3"/>
        </w:numPr>
      </w:pPr>
      <w:r>
        <w:t>cost associated with secondments between academia and industry;</w:t>
      </w:r>
    </w:p>
    <w:p w14:paraId="25647EDA" w14:textId="36564D40" w:rsidR="00A1087E" w:rsidRDefault="00A1087E" w:rsidP="00A1087E">
      <w:pPr>
        <w:pStyle w:val="ListParagraph"/>
        <w:numPr>
          <w:ilvl w:val="0"/>
          <w:numId w:val="3"/>
        </w:numPr>
      </w:pPr>
      <w:r>
        <w:t>small capital equipment items</w:t>
      </w:r>
      <w:r w:rsidR="00EB6EEB">
        <w:t xml:space="preserve"> where appropriate</w:t>
      </w:r>
    </w:p>
    <w:p w14:paraId="1B633575" w14:textId="5F010E11" w:rsidR="00A1087E" w:rsidRDefault="00A1087E" w:rsidP="00A1087E">
      <w:pPr>
        <w:pStyle w:val="ListParagraph"/>
        <w:numPr>
          <w:ilvl w:val="0"/>
          <w:numId w:val="2"/>
        </w:numPr>
      </w:pPr>
      <w:r>
        <w:lastRenderedPageBreak/>
        <w:t>access to specialist facilities;</w:t>
      </w:r>
    </w:p>
    <w:p w14:paraId="48068F30" w14:textId="3A9B2396" w:rsidR="00A1087E" w:rsidRDefault="00A1087E" w:rsidP="00A1087E">
      <w:pPr>
        <w:pStyle w:val="ListParagraph"/>
        <w:numPr>
          <w:ilvl w:val="0"/>
          <w:numId w:val="2"/>
        </w:numPr>
      </w:pPr>
      <w:r>
        <w:t>sub-contract costs;</w:t>
      </w:r>
    </w:p>
    <w:p w14:paraId="3EAFFB6E" w14:textId="2F3A59D7" w:rsidR="00A1087E" w:rsidRDefault="00A1087E" w:rsidP="00A1087E">
      <w:pPr>
        <w:pStyle w:val="ListParagraph"/>
        <w:numPr>
          <w:ilvl w:val="0"/>
          <w:numId w:val="2"/>
        </w:numPr>
      </w:pPr>
      <w:r>
        <w:t>training costs (for training related to impact generation activities);</w:t>
      </w:r>
    </w:p>
    <w:p w14:paraId="3202BD41" w14:textId="4E80793E" w:rsidR="000500E5" w:rsidRDefault="00A1087E" w:rsidP="00A1087E">
      <w:pPr>
        <w:pStyle w:val="ListParagraph"/>
        <w:numPr>
          <w:ilvl w:val="0"/>
          <w:numId w:val="2"/>
        </w:numPr>
      </w:pPr>
      <w:r>
        <w:t xml:space="preserve">commissioning expert consultants to undertake specialist tasks such as market analysis, product </w:t>
      </w:r>
      <w:r w:rsidR="00C43C7D">
        <w:t>design,</w:t>
      </w:r>
      <w:r>
        <w:t xml:space="preserve"> or a commercial champion to support commercialisation activity</w:t>
      </w:r>
    </w:p>
    <w:p w14:paraId="004D8062" w14:textId="1828EA1C" w:rsidR="00A1087E" w:rsidRDefault="000500E5" w:rsidP="00A1087E">
      <w:pPr>
        <w:pStyle w:val="ListParagraph"/>
        <w:numPr>
          <w:ilvl w:val="0"/>
          <w:numId w:val="2"/>
        </w:numPr>
      </w:pPr>
      <w:r>
        <w:t xml:space="preserve">dissemination costs, especially if innovative and impact evaluation has been </w:t>
      </w:r>
      <w:proofErr w:type="gramStart"/>
      <w:r>
        <w:t>properly considered</w:t>
      </w:r>
      <w:proofErr w:type="gramEnd"/>
      <w:r w:rsidR="00A1087E">
        <w:t>.</w:t>
      </w:r>
    </w:p>
    <w:p w14:paraId="3842E5C7" w14:textId="77777777" w:rsidR="00A1087E" w:rsidRDefault="00A1087E" w:rsidP="00A1087E">
      <w:r>
        <w:t>Please note, however, that PI salary costs are not eligible. The IAA will not fund academic research or the development of tools exclusively for use in further research.</w:t>
      </w:r>
    </w:p>
    <w:p w14:paraId="596AAFE6" w14:textId="4DF5F2FD" w:rsidR="00F6238B" w:rsidRDefault="00F6238B" w:rsidP="00F6238B">
      <w:r>
        <w:t>Please contact the CoA</w:t>
      </w:r>
      <w:r w:rsidR="0099753F">
        <w:t>H</w:t>
      </w:r>
      <w:r>
        <w:t xml:space="preserve"> AHRC IAA Team for advice on design of activities as well as </w:t>
      </w:r>
      <w:r w:rsidR="00B5529D">
        <w:t>budgets</w:t>
      </w:r>
      <w:r>
        <w:t>.</w:t>
      </w:r>
    </w:p>
    <w:p w14:paraId="35D18E07" w14:textId="06990F51" w:rsidR="00A1087E" w:rsidRDefault="00A1087E" w:rsidP="00A1087E">
      <w:r>
        <w:t>PhDs and costs associated with studentships are not eligible for IAA funding.</w:t>
      </w:r>
    </w:p>
    <w:p w14:paraId="78A0F2E4" w14:textId="206DB682" w:rsidR="002655A2" w:rsidRDefault="0089764E" w:rsidP="0089764E">
      <w:pPr>
        <w:pStyle w:val="Heading1"/>
      </w:pPr>
      <w:r>
        <w:t xml:space="preserve">Assessment of Application </w:t>
      </w:r>
    </w:p>
    <w:p w14:paraId="0AE7C9BA" w14:textId="4B5D0D7D" w:rsidR="0089764E" w:rsidRPr="0089764E" w:rsidRDefault="0089764E" w:rsidP="0089764E">
      <w:r>
        <w:t xml:space="preserve">Project applications will be assessed by </w:t>
      </w:r>
      <w:r w:rsidR="00F46D5A">
        <w:t xml:space="preserve">members of the </w:t>
      </w:r>
      <w:r>
        <w:t xml:space="preserve">IAA Review Panel, a multi-disciplinary group </w:t>
      </w:r>
      <w:r w:rsidR="000E1EF7">
        <w:t xml:space="preserve">of senior research colleagues </w:t>
      </w:r>
      <w:r w:rsidR="001F3E5B">
        <w:t xml:space="preserve">from across the </w:t>
      </w:r>
      <w:r w:rsidR="00D15F1C">
        <w:t>College and beyond.</w:t>
      </w:r>
      <w:r>
        <w:t xml:space="preserve"> Applicants should write their proposal for a non-specialist audience and avoid using discipline-specific terminology and acronyms.</w:t>
      </w:r>
    </w:p>
    <w:p w14:paraId="7932AA07" w14:textId="7B9202E0" w:rsidR="0089764E" w:rsidRPr="0089764E" w:rsidRDefault="0089764E" w:rsidP="0089764E">
      <w:r w:rsidRPr="0089764E">
        <w:t xml:space="preserve">Application </w:t>
      </w:r>
      <w:r w:rsidR="002F0D7E">
        <w:t>review</w:t>
      </w:r>
      <w:r w:rsidRPr="0089764E">
        <w:t xml:space="preserve"> will consider (not listed in any priority order):</w:t>
      </w:r>
    </w:p>
    <w:p w14:paraId="27B1B6FF" w14:textId="77777777" w:rsidR="0089764E" w:rsidRPr="0089764E" w:rsidRDefault="0089764E" w:rsidP="0089764E">
      <w:pPr>
        <w:pStyle w:val="ListParagraph"/>
        <w:numPr>
          <w:ilvl w:val="0"/>
          <w:numId w:val="6"/>
        </w:numPr>
      </w:pPr>
      <w:r w:rsidRPr="0089764E">
        <w:t>The link to the research base to be built upon, its quality, and the potential scope and likelihood for planned outcomes to be realised</w:t>
      </w:r>
    </w:p>
    <w:p w14:paraId="67C61034" w14:textId="77777777" w:rsidR="0089764E" w:rsidRPr="0089764E" w:rsidRDefault="0089764E" w:rsidP="0089764E">
      <w:pPr>
        <w:pStyle w:val="ListParagraph"/>
        <w:numPr>
          <w:ilvl w:val="0"/>
          <w:numId w:val="6"/>
        </w:numPr>
      </w:pPr>
      <w:r w:rsidRPr="0089764E">
        <w:t>Degree of clarity on how funding will be used to achieve impact from research</w:t>
      </w:r>
    </w:p>
    <w:p w14:paraId="3468843E" w14:textId="68F5BA93" w:rsidR="0089764E" w:rsidRPr="0089764E" w:rsidRDefault="0089764E" w:rsidP="0089764E">
      <w:pPr>
        <w:pStyle w:val="ListParagraph"/>
        <w:numPr>
          <w:ilvl w:val="0"/>
          <w:numId w:val="6"/>
        </w:numPr>
      </w:pPr>
      <w:r w:rsidRPr="0089764E">
        <w:t>Strength of involvement of external partners</w:t>
      </w:r>
      <w:r w:rsidR="007F3DC4">
        <w:t>: projects should be collaborative</w:t>
      </w:r>
      <w:r w:rsidR="00E56DB1">
        <w:t xml:space="preserve"> and</w:t>
      </w:r>
      <w:r w:rsidR="009F37EB">
        <w:t xml:space="preserve"> ideally</w:t>
      </w:r>
      <w:r w:rsidR="00E56DB1">
        <w:t xml:space="preserve"> co-creative</w:t>
      </w:r>
      <w:r w:rsidR="009F37EB">
        <w:t>,</w:t>
      </w:r>
      <w:r w:rsidR="00E56DB1">
        <w:t xml:space="preserve"> </w:t>
      </w:r>
      <w:r w:rsidR="00650007">
        <w:t xml:space="preserve">with alignment of goals between </w:t>
      </w:r>
      <w:r w:rsidR="00F543E3">
        <w:t>researchers and partners.</w:t>
      </w:r>
    </w:p>
    <w:p w14:paraId="28A600D6" w14:textId="276C865E" w:rsidR="0089764E" w:rsidRDefault="0089764E" w:rsidP="0089764E">
      <w:pPr>
        <w:pStyle w:val="ListParagraph"/>
        <w:numPr>
          <w:ilvl w:val="0"/>
          <w:numId w:val="6"/>
        </w:numPr>
      </w:pPr>
      <w:r w:rsidRPr="0089764E">
        <w:t>Quality of case made, including assessment of the context/need/opportunity, relevance of the research, appropriateness of planned activities and their relationship to planned outcomes, and consideration of how to build on the project outcomes</w:t>
      </w:r>
    </w:p>
    <w:p w14:paraId="096B9693" w14:textId="41392AA5" w:rsidR="006736CA" w:rsidRPr="0089764E" w:rsidRDefault="00EF26D7" w:rsidP="0089764E">
      <w:pPr>
        <w:pStyle w:val="ListParagraph"/>
        <w:numPr>
          <w:ilvl w:val="0"/>
          <w:numId w:val="6"/>
        </w:numPr>
      </w:pPr>
      <w:r>
        <w:t>I</w:t>
      </w:r>
      <w:r w:rsidR="006736CA">
        <w:t>nnovation</w:t>
      </w:r>
      <w:r>
        <w:t xml:space="preserve"> and experimentation</w:t>
      </w:r>
      <w:r w:rsidR="006736CA">
        <w:t xml:space="preserve"> </w:t>
      </w:r>
      <w:r w:rsidR="00756FBC">
        <w:t>in</w:t>
      </w:r>
      <w:r>
        <w:t xml:space="preserve"> approaches and</w:t>
      </w:r>
      <w:r w:rsidR="00756FBC">
        <w:t xml:space="preserve"> </w:t>
      </w:r>
      <w:r w:rsidR="00E2100D">
        <w:t>methods of engagement</w:t>
      </w:r>
      <w:r w:rsidR="005D0FBD">
        <w:t xml:space="preserve"> and alignment of these with partner/stakeholder needs</w:t>
      </w:r>
      <w:r w:rsidR="00E2100D">
        <w:t xml:space="preserve"> should be highlighted </w:t>
      </w:r>
    </w:p>
    <w:p w14:paraId="037AE212" w14:textId="77777777" w:rsidR="0089764E" w:rsidRPr="0089764E" w:rsidRDefault="0089764E" w:rsidP="0089764E">
      <w:pPr>
        <w:pStyle w:val="ListParagraph"/>
        <w:numPr>
          <w:ilvl w:val="0"/>
          <w:numId w:val="6"/>
        </w:numPr>
      </w:pPr>
      <w:r w:rsidRPr="0089764E">
        <w:t>Potential for securing or leveraging additional funding</w:t>
      </w:r>
    </w:p>
    <w:p w14:paraId="1C3F753A" w14:textId="669F5889" w:rsidR="0089764E" w:rsidRPr="0089764E" w:rsidRDefault="0089764E" w:rsidP="0089764E">
      <w:pPr>
        <w:pStyle w:val="ListParagraph"/>
        <w:numPr>
          <w:ilvl w:val="0"/>
          <w:numId w:val="6"/>
        </w:numPr>
      </w:pPr>
      <w:r w:rsidRPr="0089764E">
        <w:t>Risk involved in the project</w:t>
      </w:r>
      <w:r w:rsidR="00C135F3">
        <w:t>,</w:t>
      </w:r>
      <w:r w:rsidRPr="0089764E">
        <w:t xml:space="preserve"> in relation to impact potential and its significance</w:t>
      </w:r>
    </w:p>
    <w:p w14:paraId="4980FDBF" w14:textId="5F782396" w:rsidR="0089764E" w:rsidRDefault="0089764E" w:rsidP="0089764E">
      <w:pPr>
        <w:pStyle w:val="ListParagraph"/>
        <w:numPr>
          <w:ilvl w:val="0"/>
          <w:numId w:val="6"/>
        </w:numPr>
      </w:pPr>
      <w:r>
        <w:t>Full consideration of equalit</w:t>
      </w:r>
      <w:r w:rsidR="00307A00">
        <w:t>y</w:t>
      </w:r>
      <w:r>
        <w:t xml:space="preserve"> sustainability and responsible innovation. </w:t>
      </w:r>
    </w:p>
    <w:p w14:paraId="6B261052" w14:textId="22E2248F" w:rsidR="005125E2" w:rsidRDefault="005125E2" w:rsidP="005125E2">
      <w:r>
        <w:t>The criteria used on scoring will be as follows:</w:t>
      </w:r>
    </w:p>
    <w:p w14:paraId="30C1135A" w14:textId="77777777" w:rsidR="005125E2" w:rsidRPr="005125E2" w:rsidRDefault="005125E2" w:rsidP="005125E2">
      <w:r w:rsidRPr="005125E2">
        <w:t>Essential criteria which must be in place for a project to be funded:</w:t>
      </w:r>
    </w:p>
    <w:p w14:paraId="7A1025C7" w14:textId="77777777" w:rsidR="005125E2" w:rsidRPr="005125E2" w:rsidRDefault="005125E2" w:rsidP="005125E2">
      <w:pPr>
        <w:numPr>
          <w:ilvl w:val="0"/>
          <w:numId w:val="8"/>
        </w:numPr>
        <w:spacing w:before="0" w:after="0"/>
      </w:pPr>
      <w:r w:rsidRPr="005125E2">
        <w:t>Scope for intended impact/partnerships outcomes realistic and clearly outlined</w:t>
      </w:r>
    </w:p>
    <w:p w14:paraId="58864B70" w14:textId="3047A0FC" w:rsidR="005125E2" w:rsidRPr="005125E2" w:rsidRDefault="005125E2" w:rsidP="005125E2">
      <w:pPr>
        <w:numPr>
          <w:ilvl w:val="0"/>
          <w:numId w:val="8"/>
        </w:numPr>
        <w:spacing w:before="0" w:after="0"/>
      </w:pPr>
      <w:r w:rsidRPr="005125E2">
        <w:t xml:space="preserve">Link to the research base is apparent, </w:t>
      </w:r>
      <w:r w:rsidR="00C43C7D" w:rsidRPr="005125E2">
        <w:t>relevant,</w:t>
      </w:r>
      <w:r w:rsidRPr="005125E2">
        <w:t xml:space="preserve"> and appropriate</w:t>
      </w:r>
    </w:p>
    <w:p w14:paraId="3308E32D" w14:textId="6C97C4D9" w:rsidR="005125E2" w:rsidRPr="005125E2" w:rsidRDefault="005125E2" w:rsidP="005125E2">
      <w:pPr>
        <w:numPr>
          <w:ilvl w:val="0"/>
          <w:numId w:val="8"/>
        </w:numPr>
        <w:spacing w:before="0" w:after="0"/>
      </w:pPr>
      <w:r w:rsidRPr="005125E2">
        <w:t xml:space="preserve">Equality, </w:t>
      </w:r>
      <w:r w:rsidR="00195C5E" w:rsidRPr="005125E2">
        <w:t>sustainability,</w:t>
      </w:r>
      <w:r w:rsidRPr="005125E2">
        <w:t xml:space="preserve"> and responsible innovation are well-considered</w:t>
      </w:r>
    </w:p>
    <w:p w14:paraId="770006DE" w14:textId="77777777" w:rsidR="005125E2" w:rsidRPr="005125E2" w:rsidRDefault="005125E2" w:rsidP="005125E2">
      <w:pPr>
        <w:numPr>
          <w:ilvl w:val="0"/>
          <w:numId w:val="8"/>
        </w:numPr>
        <w:spacing w:before="0" w:after="0"/>
      </w:pPr>
      <w:r w:rsidRPr="005125E2">
        <w:t>Engagement activities appropriate and well-planned</w:t>
      </w:r>
    </w:p>
    <w:p w14:paraId="57146477" w14:textId="77777777" w:rsidR="005125E2" w:rsidRPr="005125E2" w:rsidRDefault="005125E2" w:rsidP="005125E2">
      <w:pPr>
        <w:numPr>
          <w:ilvl w:val="0"/>
          <w:numId w:val="8"/>
        </w:numPr>
        <w:spacing w:before="0" w:after="0"/>
      </w:pPr>
      <w:r w:rsidRPr="005125E2">
        <w:t>Appropriate degree/type of collaboration and/or co-creation with partners</w:t>
      </w:r>
    </w:p>
    <w:p w14:paraId="445EFFC6" w14:textId="37F74492" w:rsidR="005125E2" w:rsidRPr="005125E2" w:rsidRDefault="005125E2" w:rsidP="005125E2">
      <w:pPr>
        <w:numPr>
          <w:ilvl w:val="0"/>
          <w:numId w:val="8"/>
        </w:numPr>
        <w:spacing w:before="0" w:after="0"/>
      </w:pPr>
      <w:r w:rsidRPr="005125E2">
        <w:t>Activities are achievable and appropriately resourced in relation to time and budget</w:t>
      </w:r>
      <w:r w:rsidR="007F78FF">
        <w:t xml:space="preserve">, </w:t>
      </w:r>
      <w:r w:rsidR="007F78FF" w:rsidRPr="007F78FF">
        <w:t>University</w:t>
      </w:r>
      <w:r w:rsidR="007F78FF">
        <w:t xml:space="preserve"> operational</w:t>
      </w:r>
      <w:r w:rsidR="007F78FF" w:rsidRPr="007F78FF">
        <w:t xml:space="preserve"> processes.</w:t>
      </w:r>
    </w:p>
    <w:p w14:paraId="0506532F" w14:textId="77777777" w:rsidR="00EA7E11" w:rsidRDefault="00EA7E11" w:rsidP="005125E2">
      <w:pPr>
        <w:spacing w:before="0" w:after="0"/>
      </w:pPr>
    </w:p>
    <w:p w14:paraId="0B8720E8" w14:textId="2C48EF05" w:rsidR="005125E2" w:rsidRPr="005125E2" w:rsidRDefault="005125E2" w:rsidP="005125E2">
      <w:pPr>
        <w:spacing w:before="0" w:after="0"/>
      </w:pPr>
      <w:r w:rsidRPr="005125E2">
        <w:t>AHRC IAA priorities which will be considered advantageous:</w:t>
      </w:r>
    </w:p>
    <w:p w14:paraId="5A060CD1" w14:textId="50F5F395" w:rsidR="005125E2" w:rsidRPr="005125E2" w:rsidRDefault="005125E2" w:rsidP="005125E2">
      <w:pPr>
        <w:numPr>
          <w:ilvl w:val="0"/>
          <w:numId w:val="9"/>
        </w:numPr>
        <w:spacing w:before="0" w:after="0"/>
      </w:pPr>
      <w:r w:rsidRPr="005125E2">
        <w:lastRenderedPageBreak/>
        <w:t>Will the activities build capacity (e.g.</w:t>
      </w:r>
      <w:r w:rsidR="00EA7E11">
        <w:t>,</w:t>
      </w:r>
      <w:r w:rsidRPr="005125E2">
        <w:t xml:space="preserve"> skills, </w:t>
      </w:r>
      <w:r w:rsidR="00195C5E" w:rsidRPr="005125E2">
        <w:t>knowledge,</w:t>
      </w:r>
      <w:r w:rsidRPr="005125E2">
        <w:t xml:space="preserve"> or networks) of researchers in the College</w:t>
      </w:r>
    </w:p>
    <w:p w14:paraId="35269208" w14:textId="0E3C0F6B" w:rsidR="005125E2" w:rsidRPr="005125E2" w:rsidRDefault="005125E2" w:rsidP="005125E2">
      <w:pPr>
        <w:numPr>
          <w:ilvl w:val="0"/>
          <w:numId w:val="9"/>
        </w:numPr>
        <w:spacing w:before="0" w:after="0"/>
      </w:pPr>
      <w:r w:rsidRPr="005125E2">
        <w:t xml:space="preserve">Potential for new, </w:t>
      </w:r>
      <w:r w:rsidR="00195C5E" w:rsidRPr="005125E2">
        <w:t>expanded,</w:t>
      </w:r>
      <w:r w:rsidRPr="005125E2">
        <w:t xml:space="preserve"> or deepened partnerships</w:t>
      </w:r>
    </w:p>
    <w:p w14:paraId="23BD0A29" w14:textId="77777777" w:rsidR="005125E2" w:rsidRPr="005125E2" w:rsidRDefault="005125E2" w:rsidP="005125E2">
      <w:pPr>
        <w:numPr>
          <w:ilvl w:val="0"/>
          <w:numId w:val="9"/>
        </w:numPr>
        <w:spacing w:before="0" w:after="0"/>
      </w:pPr>
      <w:r w:rsidRPr="005125E2">
        <w:t>proposal outlines innovative approach or engagement activity</w:t>
      </w:r>
    </w:p>
    <w:p w14:paraId="263B84CA" w14:textId="2C3CACF7" w:rsidR="005125E2" w:rsidRPr="005125E2" w:rsidRDefault="005125E2" w:rsidP="005125E2">
      <w:pPr>
        <w:numPr>
          <w:ilvl w:val="0"/>
          <w:numId w:val="9"/>
        </w:numPr>
        <w:spacing w:before="0" w:after="0"/>
      </w:pPr>
      <w:r w:rsidRPr="005125E2">
        <w:t>Potential for impact in areas of commercialisation, policy</w:t>
      </w:r>
      <w:r w:rsidR="00DB0F39">
        <w:t>,</w:t>
      </w:r>
      <w:r w:rsidRPr="005125E2">
        <w:t xml:space="preserve"> or education</w:t>
      </w:r>
    </w:p>
    <w:p w14:paraId="407F0F3D" w14:textId="71D2E36D" w:rsidR="005125E2" w:rsidRPr="0082140D" w:rsidRDefault="005125E2" w:rsidP="005125E2">
      <w:pPr>
        <w:numPr>
          <w:ilvl w:val="0"/>
          <w:numId w:val="9"/>
        </w:numPr>
        <w:spacing w:before="0" w:after="0"/>
      </w:pPr>
      <w:r w:rsidRPr="005125E2">
        <w:t>Led by Early Career Researcher (8 years from PhD or up to Lecturer role)</w:t>
      </w:r>
    </w:p>
    <w:sectPr w:rsidR="005125E2" w:rsidRPr="0082140D" w:rsidSect="00E56DB1">
      <w:headerReference w:type="default" r:id="rId11"/>
      <w:footerReference w:type="default" r:id="rId12"/>
      <w:pgSz w:w="11906" w:h="16838"/>
      <w:pgMar w:top="1985" w:right="1440" w:bottom="1440" w:left="144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E503" w14:textId="77777777" w:rsidR="007216F1" w:rsidRDefault="007216F1" w:rsidP="005D6B85">
      <w:pPr>
        <w:spacing w:before="0" w:after="0" w:line="240" w:lineRule="auto"/>
      </w:pPr>
      <w:r>
        <w:separator/>
      </w:r>
    </w:p>
  </w:endnote>
  <w:endnote w:type="continuationSeparator" w:id="0">
    <w:p w14:paraId="102B448C" w14:textId="77777777" w:rsidR="007216F1" w:rsidRDefault="007216F1" w:rsidP="005D6B85">
      <w:pPr>
        <w:spacing w:before="0" w:after="0" w:line="240" w:lineRule="auto"/>
      </w:pPr>
      <w:r>
        <w:continuationSeparator/>
      </w:r>
    </w:p>
  </w:endnote>
  <w:endnote w:type="continuationNotice" w:id="1">
    <w:p w14:paraId="54DD9458" w14:textId="77777777" w:rsidR="007216F1" w:rsidRDefault="007216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55582"/>
      <w:docPartObj>
        <w:docPartGallery w:val="Page Numbers (Bottom of Page)"/>
        <w:docPartUnique/>
      </w:docPartObj>
    </w:sdtPr>
    <w:sdtEndPr>
      <w:rPr>
        <w:noProof/>
      </w:rPr>
    </w:sdtEndPr>
    <w:sdtContent>
      <w:p w14:paraId="6D486F50" w14:textId="3D524314" w:rsidR="0001340D" w:rsidRDefault="00013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FB6539" w14:textId="77777777" w:rsidR="0001340D" w:rsidRDefault="0001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C78A" w14:textId="77777777" w:rsidR="007216F1" w:rsidRDefault="007216F1" w:rsidP="005D6B85">
      <w:pPr>
        <w:spacing w:before="0" w:after="0" w:line="240" w:lineRule="auto"/>
      </w:pPr>
      <w:r>
        <w:separator/>
      </w:r>
    </w:p>
  </w:footnote>
  <w:footnote w:type="continuationSeparator" w:id="0">
    <w:p w14:paraId="3071E874" w14:textId="77777777" w:rsidR="007216F1" w:rsidRDefault="007216F1" w:rsidP="005D6B85">
      <w:pPr>
        <w:spacing w:before="0" w:after="0" w:line="240" w:lineRule="auto"/>
      </w:pPr>
      <w:r>
        <w:continuationSeparator/>
      </w:r>
    </w:p>
  </w:footnote>
  <w:footnote w:type="continuationNotice" w:id="1">
    <w:p w14:paraId="28DB460F" w14:textId="77777777" w:rsidR="007216F1" w:rsidRDefault="007216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3F3E" w14:textId="07FF5714" w:rsidR="005D6B85" w:rsidRPr="00AF4059" w:rsidRDefault="00D33BA6" w:rsidP="005D6B85">
    <w:pPr>
      <w:pStyle w:val="Header"/>
      <w:jc w:val="right"/>
      <w:rPr>
        <w:sz w:val="40"/>
        <w:szCs w:val="40"/>
      </w:rPr>
    </w:pPr>
    <w:r w:rsidRPr="00AF4059">
      <w:rPr>
        <w:noProof/>
        <w:color w:val="7030A0"/>
        <w:sz w:val="40"/>
        <w:szCs w:val="40"/>
        <w:lang w:val="en-US"/>
      </w:rPr>
      <w:drawing>
        <wp:anchor distT="0" distB="0" distL="114300" distR="114300" simplePos="0" relativeHeight="251658240" behindDoc="0" locked="0" layoutInCell="1" allowOverlap="1" wp14:anchorId="75B8FDE2" wp14:editId="01FF5C6F">
          <wp:simplePos x="0" y="0"/>
          <wp:positionH relativeFrom="column">
            <wp:posOffset>-504825</wp:posOffset>
          </wp:positionH>
          <wp:positionV relativeFrom="paragraph">
            <wp:posOffset>-54025</wp:posOffset>
          </wp:positionV>
          <wp:extent cx="1495425" cy="464870"/>
          <wp:effectExtent l="0" t="0" r="0" b="0"/>
          <wp:wrapNone/>
          <wp:docPr id="2" name="Picture 2" descr="UniofGlasgo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403" cy="465174"/>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7030A0"/>
        <w:sz w:val="40"/>
        <w:szCs w:val="40"/>
      </w:rPr>
      <w:t xml:space="preserve">      </w:t>
    </w:r>
    <w:r>
      <w:rPr>
        <w:noProof/>
        <w:color w:val="7030A0"/>
        <w:sz w:val="40"/>
        <w:szCs w:val="40"/>
        <w:lang w:val="en-US"/>
      </w:rPr>
      <w:drawing>
        <wp:inline distT="0" distB="0" distL="0" distR="0" wp14:anchorId="456B3563" wp14:editId="6F58699D">
          <wp:extent cx="1943100" cy="49231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125" cy="499664"/>
                  </a:xfrm>
                  <a:prstGeom prst="rect">
                    <a:avLst/>
                  </a:prstGeom>
                  <a:noFill/>
                  <a:ln>
                    <a:noFill/>
                  </a:ln>
                </pic:spPr>
              </pic:pic>
            </a:graphicData>
          </a:graphic>
        </wp:inline>
      </w:drawing>
    </w:r>
    <w:r>
      <w:rPr>
        <w:color w:val="7030A0"/>
        <w:sz w:val="40"/>
        <w:szCs w:val="40"/>
      </w:rPr>
      <w:t xml:space="preserve">  </w:t>
    </w:r>
    <w:r w:rsidR="005D6B85" w:rsidRPr="00AF4059">
      <w:rPr>
        <w:color w:val="7030A0"/>
        <w:sz w:val="40"/>
        <w:szCs w:val="40"/>
      </w:rPr>
      <w:t>IAA</w:t>
    </w:r>
    <w:r w:rsidR="00AF4059" w:rsidRPr="00AF4059">
      <w:rPr>
        <w:color w:val="7030A0"/>
        <w:sz w:val="40"/>
        <w:szCs w:val="40"/>
      </w:rPr>
      <w:t xml:space="preserve"> Project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D24C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B26C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269C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523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CC3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C43B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7CDE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8C3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655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8D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B5D52"/>
    <w:multiLevelType w:val="hybridMultilevel"/>
    <w:tmpl w:val="3724C194"/>
    <w:lvl w:ilvl="0" w:tplc="53FC774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D64AB5"/>
    <w:multiLevelType w:val="hybridMultilevel"/>
    <w:tmpl w:val="91620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6E062E"/>
    <w:multiLevelType w:val="hybridMultilevel"/>
    <w:tmpl w:val="8300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8D122C"/>
    <w:multiLevelType w:val="hybridMultilevel"/>
    <w:tmpl w:val="B2C26A98"/>
    <w:lvl w:ilvl="0" w:tplc="99E8DFDC">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7E76198"/>
    <w:multiLevelType w:val="hybridMultilevel"/>
    <w:tmpl w:val="8AECFE68"/>
    <w:lvl w:ilvl="0" w:tplc="99E8DFDC">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E836C02"/>
    <w:multiLevelType w:val="hybridMultilevel"/>
    <w:tmpl w:val="CF80F2F8"/>
    <w:lvl w:ilvl="0" w:tplc="F35CB5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17252A"/>
    <w:multiLevelType w:val="hybridMultilevel"/>
    <w:tmpl w:val="113EE1DE"/>
    <w:lvl w:ilvl="0" w:tplc="99E8DFDC">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F63717"/>
    <w:multiLevelType w:val="multilevel"/>
    <w:tmpl w:val="6CF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51722"/>
    <w:multiLevelType w:val="hybridMultilevel"/>
    <w:tmpl w:val="4168A394"/>
    <w:lvl w:ilvl="0" w:tplc="F35CB5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E4DC6"/>
    <w:multiLevelType w:val="hybridMultilevel"/>
    <w:tmpl w:val="D542B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E725D3"/>
    <w:multiLevelType w:val="hybridMultilevel"/>
    <w:tmpl w:val="8780DA2E"/>
    <w:lvl w:ilvl="0" w:tplc="F35CB56A">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710724"/>
    <w:multiLevelType w:val="multilevel"/>
    <w:tmpl w:val="554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40C60"/>
    <w:multiLevelType w:val="hybridMultilevel"/>
    <w:tmpl w:val="CF2C5EB6"/>
    <w:lvl w:ilvl="0" w:tplc="F35CB5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40697"/>
    <w:multiLevelType w:val="hybridMultilevel"/>
    <w:tmpl w:val="856CEED4"/>
    <w:lvl w:ilvl="0" w:tplc="99E8DFD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E005B7"/>
    <w:multiLevelType w:val="hybridMultilevel"/>
    <w:tmpl w:val="11D8E4D8"/>
    <w:lvl w:ilvl="0" w:tplc="99E8DFDC">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EE4831"/>
    <w:multiLevelType w:val="hybridMultilevel"/>
    <w:tmpl w:val="63B0C8FE"/>
    <w:lvl w:ilvl="0" w:tplc="99E8DFDC">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912F47"/>
    <w:multiLevelType w:val="multilevel"/>
    <w:tmpl w:val="F386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6906"/>
    <w:multiLevelType w:val="hybridMultilevel"/>
    <w:tmpl w:val="31145820"/>
    <w:lvl w:ilvl="0" w:tplc="F35CB56A">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355656">
    <w:abstractNumId w:val="27"/>
  </w:num>
  <w:num w:numId="2" w16cid:durableId="630985647">
    <w:abstractNumId w:val="18"/>
  </w:num>
  <w:num w:numId="3" w16cid:durableId="1943951749">
    <w:abstractNumId w:val="22"/>
  </w:num>
  <w:num w:numId="4" w16cid:durableId="203623069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5" w16cid:durableId="48574907">
    <w:abstractNumId w:val="20"/>
  </w:num>
  <w:num w:numId="6" w16cid:durableId="912928410">
    <w:abstractNumId w:val="15"/>
  </w:num>
  <w:num w:numId="7" w16cid:durableId="1714114093">
    <w:abstractNumId w:val="12"/>
  </w:num>
  <w:num w:numId="8" w16cid:durableId="1089084588">
    <w:abstractNumId w:val="21"/>
  </w:num>
  <w:num w:numId="9" w16cid:durableId="1230917581">
    <w:abstractNumId w:val="17"/>
  </w:num>
  <w:num w:numId="10" w16cid:durableId="2109931600">
    <w:abstractNumId w:val="10"/>
  </w:num>
  <w:num w:numId="11" w16cid:durableId="1476529303">
    <w:abstractNumId w:val="9"/>
  </w:num>
  <w:num w:numId="12" w16cid:durableId="1945267175">
    <w:abstractNumId w:val="7"/>
  </w:num>
  <w:num w:numId="13" w16cid:durableId="45220633">
    <w:abstractNumId w:val="6"/>
  </w:num>
  <w:num w:numId="14" w16cid:durableId="613943721">
    <w:abstractNumId w:val="5"/>
  </w:num>
  <w:num w:numId="15" w16cid:durableId="1999848448">
    <w:abstractNumId w:val="4"/>
  </w:num>
  <w:num w:numId="16" w16cid:durableId="1517770723">
    <w:abstractNumId w:val="8"/>
  </w:num>
  <w:num w:numId="17" w16cid:durableId="706177466">
    <w:abstractNumId w:val="3"/>
  </w:num>
  <w:num w:numId="18" w16cid:durableId="2048524688">
    <w:abstractNumId w:val="2"/>
  </w:num>
  <w:num w:numId="19" w16cid:durableId="1250851491">
    <w:abstractNumId w:val="1"/>
  </w:num>
  <w:num w:numId="20" w16cid:durableId="572279158">
    <w:abstractNumId w:val="0"/>
  </w:num>
  <w:num w:numId="21" w16cid:durableId="925698744">
    <w:abstractNumId w:val="19"/>
  </w:num>
  <w:num w:numId="22" w16cid:durableId="48772699">
    <w:abstractNumId w:val="11"/>
  </w:num>
  <w:num w:numId="23" w16cid:durableId="2102296142">
    <w:abstractNumId w:val="23"/>
  </w:num>
  <w:num w:numId="24" w16cid:durableId="1507281801">
    <w:abstractNumId w:val="16"/>
  </w:num>
  <w:num w:numId="25" w16cid:durableId="1133016885">
    <w:abstractNumId w:val="14"/>
  </w:num>
  <w:num w:numId="26" w16cid:durableId="802651146">
    <w:abstractNumId w:val="24"/>
  </w:num>
  <w:num w:numId="27" w16cid:durableId="2134012784">
    <w:abstractNumId w:val="25"/>
  </w:num>
  <w:num w:numId="28" w16cid:durableId="1378165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5E"/>
    <w:rsid w:val="00000655"/>
    <w:rsid w:val="000026FE"/>
    <w:rsid w:val="0001340D"/>
    <w:rsid w:val="000211D0"/>
    <w:rsid w:val="00023AAE"/>
    <w:rsid w:val="00023FFE"/>
    <w:rsid w:val="000263AC"/>
    <w:rsid w:val="000311A3"/>
    <w:rsid w:val="00032154"/>
    <w:rsid w:val="00040ADB"/>
    <w:rsid w:val="00041217"/>
    <w:rsid w:val="00041801"/>
    <w:rsid w:val="00043D2F"/>
    <w:rsid w:val="000500E5"/>
    <w:rsid w:val="00063799"/>
    <w:rsid w:val="00065C78"/>
    <w:rsid w:val="00067AE6"/>
    <w:rsid w:val="00071BDF"/>
    <w:rsid w:val="000770DE"/>
    <w:rsid w:val="00087224"/>
    <w:rsid w:val="000A2638"/>
    <w:rsid w:val="000A5D10"/>
    <w:rsid w:val="000B65C5"/>
    <w:rsid w:val="000C1F88"/>
    <w:rsid w:val="000C2B17"/>
    <w:rsid w:val="000C6C20"/>
    <w:rsid w:val="000E1EF7"/>
    <w:rsid w:val="000E7743"/>
    <w:rsid w:val="00111CE2"/>
    <w:rsid w:val="00115CBB"/>
    <w:rsid w:val="00153F69"/>
    <w:rsid w:val="001563CF"/>
    <w:rsid w:val="00165CCF"/>
    <w:rsid w:val="00166A8F"/>
    <w:rsid w:val="001741BB"/>
    <w:rsid w:val="00180A19"/>
    <w:rsid w:val="001848C6"/>
    <w:rsid w:val="00186004"/>
    <w:rsid w:val="001861DE"/>
    <w:rsid w:val="001921CD"/>
    <w:rsid w:val="0019275A"/>
    <w:rsid w:val="00195C5E"/>
    <w:rsid w:val="001965B4"/>
    <w:rsid w:val="001A5F6D"/>
    <w:rsid w:val="001B3899"/>
    <w:rsid w:val="001B38CA"/>
    <w:rsid w:val="001B3E15"/>
    <w:rsid w:val="001C1CD4"/>
    <w:rsid w:val="001C59D6"/>
    <w:rsid w:val="001C7A46"/>
    <w:rsid w:val="001D177C"/>
    <w:rsid w:val="001D3BBA"/>
    <w:rsid w:val="001E0CAB"/>
    <w:rsid w:val="001F3E5B"/>
    <w:rsid w:val="002025F3"/>
    <w:rsid w:val="002102BC"/>
    <w:rsid w:val="002143F2"/>
    <w:rsid w:val="002354DA"/>
    <w:rsid w:val="00237DA6"/>
    <w:rsid w:val="00240AD9"/>
    <w:rsid w:val="00244E4C"/>
    <w:rsid w:val="00245504"/>
    <w:rsid w:val="00252792"/>
    <w:rsid w:val="00255A1A"/>
    <w:rsid w:val="00262C98"/>
    <w:rsid w:val="002655A2"/>
    <w:rsid w:val="002720D7"/>
    <w:rsid w:val="0027281C"/>
    <w:rsid w:val="00291BFF"/>
    <w:rsid w:val="002A2789"/>
    <w:rsid w:val="002A4850"/>
    <w:rsid w:val="002B1BD1"/>
    <w:rsid w:val="002B1CAE"/>
    <w:rsid w:val="002B28FD"/>
    <w:rsid w:val="002C2D50"/>
    <w:rsid w:val="002C44BF"/>
    <w:rsid w:val="002D070D"/>
    <w:rsid w:val="002D22D0"/>
    <w:rsid w:val="002E0BFF"/>
    <w:rsid w:val="002E2553"/>
    <w:rsid w:val="002F0D7E"/>
    <w:rsid w:val="002F1318"/>
    <w:rsid w:val="002F7729"/>
    <w:rsid w:val="00301194"/>
    <w:rsid w:val="00303963"/>
    <w:rsid w:val="00307A00"/>
    <w:rsid w:val="00313305"/>
    <w:rsid w:val="00316970"/>
    <w:rsid w:val="00320C59"/>
    <w:rsid w:val="00322ADD"/>
    <w:rsid w:val="0032499E"/>
    <w:rsid w:val="0033572D"/>
    <w:rsid w:val="00350871"/>
    <w:rsid w:val="00355B72"/>
    <w:rsid w:val="0035655D"/>
    <w:rsid w:val="0036263A"/>
    <w:rsid w:val="00362D7F"/>
    <w:rsid w:val="00367CD3"/>
    <w:rsid w:val="0039239A"/>
    <w:rsid w:val="003A4EA8"/>
    <w:rsid w:val="003B36E4"/>
    <w:rsid w:val="003C0DEA"/>
    <w:rsid w:val="003C1E9B"/>
    <w:rsid w:val="003C3E51"/>
    <w:rsid w:val="003E2915"/>
    <w:rsid w:val="003F0362"/>
    <w:rsid w:val="00405B49"/>
    <w:rsid w:val="00406141"/>
    <w:rsid w:val="004170A5"/>
    <w:rsid w:val="00417182"/>
    <w:rsid w:val="00417B48"/>
    <w:rsid w:val="00421932"/>
    <w:rsid w:val="0042305D"/>
    <w:rsid w:val="00426329"/>
    <w:rsid w:val="00443294"/>
    <w:rsid w:val="00447753"/>
    <w:rsid w:val="00454599"/>
    <w:rsid w:val="004549C2"/>
    <w:rsid w:val="00455B51"/>
    <w:rsid w:val="00464540"/>
    <w:rsid w:val="00482BFD"/>
    <w:rsid w:val="0048512B"/>
    <w:rsid w:val="00495F00"/>
    <w:rsid w:val="00496366"/>
    <w:rsid w:val="004A07FB"/>
    <w:rsid w:val="004A4F4F"/>
    <w:rsid w:val="004A7121"/>
    <w:rsid w:val="004C5D69"/>
    <w:rsid w:val="004C763A"/>
    <w:rsid w:val="004C7961"/>
    <w:rsid w:val="004D1AA3"/>
    <w:rsid w:val="004D6628"/>
    <w:rsid w:val="004E1D62"/>
    <w:rsid w:val="004E552B"/>
    <w:rsid w:val="004F3AB7"/>
    <w:rsid w:val="004F46AB"/>
    <w:rsid w:val="00504965"/>
    <w:rsid w:val="00506C41"/>
    <w:rsid w:val="005125E2"/>
    <w:rsid w:val="00514657"/>
    <w:rsid w:val="0052692A"/>
    <w:rsid w:val="00527B84"/>
    <w:rsid w:val="0053268B"/>
    <w:rsid w:val="00533954"/>
    <w:rsid w:val="00535980"/>
    <w:rsid w:val="005373F3"/>
    <w:rsid w:val="005429C9"/>
    <w:rsid w:val="00555CD4"/>
    <w:rsid w:val="00587E49"/>
    <w:rsid w:val="005939F3"/>
    <w:rsid w:val="005A2498"/>
    <w:rsid w:val="005A557F"/>
    <w:rsid w:val="005AB95C"/>
    <w:rsid w:val="005B4E71"/>
    <w:rsid w:val="005C6B9F"/>
    <w:rsid w:val="005D0FBD"/>
    <w:rsid w:val="005D6B85"/>
    <w:rsid w:val="005D7650"/>
    <w:rsid w:val="005E1E18"/>
    <w:rsid w:val="005E32E1"/>
    <w:rsid w:val="005F169C"/>
    <w:rsid w:val="00604689"/>
    <w:rsid w:val="006139CA"/>
    <w:rsid w:val="006140F6"/>
    <w:rsid w:val="006150CC"/>
    <w:rsid w:val="00632987"/>
    <w:rsid w:val="00636C04"/>
    <w:rsid w:val="00645BD2"/>
    <w:rsid w:val="00650007"/>
    <w:rsid w:val="0065108E"/>
    <w:rsid w:val="006536F5"/>
    <w:rsid w:val="00656C23"/>
    <w:rsid w:val="006636D8"/>
    <w:rsid w:val="006655CC"/>
    <w:rsid w:val="006736CA"/>
    <w:rsid w:val="00675276"/>
    <w:rsid w:val="0068398C"/>
    <w:rsid w:val="006A5622"/>
    <w:rsid w:val="006B27D4"/>
    <w:rsid w:val="006B2C43"/>
    <w:rsid w:val="006B2C8D"/>
    <w:rsid w:val="006B6C68"/>
    <w:rsid w:val="006E4BF2"/>
    <w:rsid w:val="00711FC5"/>
    <w:rsid w:val="00717F2B"/>
    <w:rsid w:val="007216F1"/>
    <w:rsid w:val="00721E04"/>
    <w:rsid w:val="0072319B"/>
    <w:rsid w:val="00723D96"/>
    <w:rsid w:val="00725D6F"/>
    <w:rsid w:val="00726DFF"/>
    <w:rsid w:val="00737041"/>
    <w:rsid w:val="00756FBC"/>
    <w:rsid w:val="00764F47"/>
    <w:rsid w:val="00772F91"/>
    <w:rsid w:val="00774DA1"/>
    <w:rsid w:val="007750F0"/>
    <w:rsid w:val="007823C4"/>
    <w:rsid w:val="00790F8A"/>
    <w:rsid w:val="00792B96"/>
    <w:rsid w:val="00795041"/>
    <w:rsid w:val="00795978"/>
    <w:rsid w:val="007A36E5"/>
    <w:rsid w:val="007A7E05"/>
    <w:rsid w:val="007B2ABB"/>
    <w:rsid w:val="007C44F1"/>
    <w:rsid w:val="007C73AC"/>
    <w:rsid w:val="007D391B"/>
    <w:rsid w:val="007E0D37"/>
    <w:rsid w:val="007F0B29"/>
    <w:rsid w:val="007F375E"/>
    <w:rsid w:val="007F3DC4"/>
    <w:rsid w:val="007F78FF"/>
    <w:rsid w:val="007F7F61"/>
    <w:rsid w:val="00803CDF"/>
    <w:rsid w:val="00813C27"/>
    <w:rsid w:val="00814EA5"/>
    <w:rsid w:val="0082140D"/>
    <w:rsid w:val="008311C4"/>
    <w:rsid w:val="00834569"/>
    <w:rsid w:val="00841C40"/>
    <w:rsid w:val="008459A3"/>
    <w:rsid w:val="00846373"/>
    <w:rsid w:val="00851D4E"/>
    <w:rsid w:val="00856389"/>
    <w:rsid w:val="00865104"/>
    <w:rsid w:val="008655D9"/>
    <w:rsid w:val="00866372"/>
    <w:rsid w:val="00880C7D"/>
    <w:rsid w:val="00883664"/>
    <w:rsid w:val="00890561"/>
    <w:rsid w:val="008946BF"/>
    <w:rsid w:val="00894929"/>
    <w:rsid w:val="0089764E"/>
    <w:rsid w:val="008A31D4"/>
    <w:rsid w:val="008B0473"/>
    <w:rsid w:val="008B4A4C"/>
    <w:rsid w:val="008E014A"/>
    <w:rsid w:val="008E1B0F"/>
    <w:rsid w:val="008F2811"/>
    <w:rsid w:val="008F3660"/>
    <w:rsid w:val="008F7620"/>
    <w:rsid w:val="00923490"/>
    <w:rsid w:val="00924760"/>
    <w:rsid w:val="00933985"/>
    <w:rsid w:val="00935EAA"/>
    <w:rsid w:val="009518D1"/>
    <w:rsid w:val="009636F2"/>
    <w:rsid w:val="00966ED3"/>
    <w:rsid w:val="00967A0C"/>
    <w:rsid w:val="00983152"/>
    <w:rsid w:val="00991131"/>
    <w:rsid w:val="00992804"/>
    <w:rsid w:val="0099681A"/>
    <w:rsid w:val="0099753F"/>
    <w:rsid w:val="009A2D59"/>
    <w:rsid w:val="009B4693"/>
    <w:rsid w:val="009C69F0"/>
    <w:rsid w:val="009D2B47"/>
    <w:rsid w:val="009D727B"/>
    <w:rsid w:val="009E0291"/>
    <w:rsid w:val="009E04FA"/>
    <w:rsid w:val="009E4DA3"/>
    <w:rsid w:val="009E77CB"/>
    <w:rsid w:val="009F37EB"/>
    <w:rsid w:val="009F6453"/>
    <w:rsid w:val="00A1087E"/>
    <w:rsid w:val="00A263C9"/>
    <w:rsid w:val="00A412CB"/>
    <w:rsid w:val="00A4674B"/>
    <w:rsid w:val="00A54672"/>
    <w:rsid w:val="00A648CA"/>
    <w:rsid w:val="00A823A1"/>
    <w:rsid w:val="00A867EF"/>
    <w:rsid w:val="00A87465"/>
    <w:rsid w:val="00A909AA"/>
    <w:rsid w:val="00A91434"/>
    <w:rsid w:val="00A93A7C"/>
    <w:rsid w:val="00AA2A36"/>
    <w:rsid w:val="00AB5A28"/>
    <w:rsid w:val="00AF4059"/>
    <w:rsid w:val="00AF6E05"/>
    <w:rsid w:val="00B1469B"/>
    <w:rsid w:val="00B16965"/>
    <w:rsid w:val="00B23451"/>
    <w:rsid w:val="00B418A0"/>
    <w:rsid w:val="00B423D1"/>
    <w:rsid w:val="00B5529D"/>
    <w:rsid w:val="00BA1642"/>
    <w:rsid w:val="00BA3252"/>
    <w:rsid w:val="00BB59E4"/>
    <w:rsid w:val="00BB6C2F"/>
    <w:rsid w:val="00BC53DF"/>
    <w:rsid w:val="00BE1A23"/>
    <w:rsid w:val="00BF40FD"/>
    <w:rsid w:val="00C03F1E"/>
    <w:rsid w:val="00C05E10"/>
    <w:rsid w:val="00C06A75"/>
    <w:rsid w:val="00C10C98"/>
    <w:rsid w:val="00C135F3"/>
    <w:rsid w:val="00C17238"/>
    <w:rsid w:val="00C174B0"/>
    <w:rsid w:val="00C20E1B"/>
    <w:rsid w:val="00C40B2D"/>
    <w:rsid w:val="00C43C7D"/>
    <w:rsid w:val="00C453DA"/>
    <w:rsid w:val="00C60632"/>
    <w:rsid w:val="00C71DAF"/>
    <w:rsid w:val="00C822FB"/>
    <w:rsid w:val="00C827BB"/>
    <w:rsid w:val="00C86615"/>
    <w:rsid w:val="00C933DD"/>
    <w:rsid w:val="00CA4A25"/>
    <w:rsid w:val="00CA5132"/>
    <w:rsid w:val="00CB2F5E"/>
    <w:rsid w:val="00CC7103"/>
    <w:rsid w:val="00CD02D7"/>
    <w:rsid w:val="00CD1DED"/>
    <w:rsid w:val="00CD2D6C"/>
    <w:rsid w:val="00CD487C"/>
    <w:rsid w:val="00CE22B3"/>
    <w:rsid w:val="00CE5FAF"/>
    <w:rsid w:val="00CF16E2"/>
    <w:rsid w:val="00CF6233"/>
    <w:rsid w:val="00D02D01"/>
    <w:rsid w:val="00D14D7D"/>
    <w:rsid w:val="00D15F1C"/>
    <w:rsid w:val="00D21F99"/>
    <w:rsid w:val="00D2268D"/>
    <w:rsid w:val="00D33BA6"/>
    <w:rsid w:val="00D357F1"/>
    <w:rsid w:val="00D4420C"/>
    <w:rsid w:val="00D503FC"/>
    <w:rsid w:val="00D50A7F"/>
    <w:rsid w:val="00D51089"/>
    <w:rsid w:val="00D63052"/>
    <w:rsid w:val="00D6471A"/>
    <w:rsid w:val="00D954D8"/>
    <w:rsid w:val="00D9660E"/>
    <w:rsid w:val="00D97298"/>
    <w:rsid w:val="00DB0F39"/>
    <w:rsid w:val="00DB5031"/>
    <w:rsid w:val="00DC1857"/>
    <w:rsid w:val="00DC7932"/>
    <w:rsid w:val="00DD0032"/>
    <w:rsid w:val="00DD2C4D"/>
    <w:rsid w:val="00DD50D8"/>
    <w:rsid w:val="00DF414C"/>
    <w:rsid w:val="00E018C6"/>
    <w:rsid w:val="00E021A0"/>
    <w:rsid w:val="00E050BA"/>
    <w:rsid w:val="00E05737"/>
    <w:rsid w:val="00E2100D"/>
    <w:rsid w:val="00E25F0C"/>
    <w:rsid w:val="00E41757"/>
    <w:rsid w:val="00E43094"/>
    <w:rsid w:val="00E52E33"/>
    <w:rsid w:val="00E56DB1"/>
    <w:rsid w:val="00E62F9F"/>
    <w:rsid w:val="00E638CB"/>
    <w:rsid w:val="00E70C07"/>
    <w:rsid w:val="00E814EB"/>
    <w:rsid w:val="00E818A1"/>
    <w:rsid w:val="00E8411A"/>
    <w:rsid w:val="00E84407"/>
    <w:rsid w:val="00E90229"/>
    <w:rsid w:val="00E91CD8"/>
    <w:rsid w:val="00EA3926"/>
    <w:rsid w:val="00EA4676"/>
    <w:rsid w:val="00EA7A23"/>
    <w:rsid w:val="00EA7E11"/>
    <w:rsid w:val="00EB3F7E"/>
    <w:rsid w:val="00EB6EEB"/>
    <w:rsid w:val="00ED047D"/>
    <w:rsid w:val="00ED7DC9"/>
    <w:rsid w:val="00EE3606"/>
    <w:rsid w:val="00EF0473"/>
    <w:rsid w:val="00EF057C"/>
    <w:rsid w:val="00EF26D7"/>
    <w:rsid w:val="00EF32AC"/>
    <w:rsid w:val="00F11A5F"/>
    <w:rsid w:val="00F140D9"/>
    <w:rsid w:val="00F17552"/>
    <w:rsid w:val="00F235A5"/>
    <w:rsid w:val="00F23656"/>
    <w:rsid w:val="00F30425"/>
    <w:rsid w:val="00F359DB"/>
    <w:rsid w:val="00F46D5A"/>
    <w:rsid w:val="00F543E3"/>
    <w:rsid w:val="00F54A9D"/>
    <w:rsid w:val="00F6238B"/>
    <w:rsid w:val="00F6661A"/>
    <w:rsid w:val="00F670B1"/>
    <w:rsid w:val="00F7224C"/>
    <w:rsid w:val="00F758CC"/>
    <w:rsid w:val="00F80E09"/>
    <w:rsid w:val="00F83851"/>
    <w:rsid w:val="00FA0BEC"/>
    <w:rsid w:val="00FA273A"/>
    <w:rsid w:val="00FB1708"/>
    <w:rsid w:val="00FC1D6C"/>
    <w:rsid w:val="00FC330A"/>
    <w:rsid w:val="00FC6942"/>
    <w:rsid w:val="00FC6C0E"/>
    <w:rsid w:val="00FD3626"/>
    <w:rsid w:val="00FD3B01"/>
    <w:rsid w:val="00FD7298"/>
    <w:rsid w:val="00FE0554"/>
    <w:rsid w:val="00FE7AE0"/>
    <w:rsid w:val="00FF15FE"/>
    <w:rsid w:val="058F9AD8"/>
    <w:rsid w:val="0AA382ED"/>
    <w:rsid w:val="0DBDB9E3"/>
    <w:rsid w:val="1F6411A8"/>
    <w:rsid w:val="232D1961"/>
    <w:rsid w:val="2401CAEE"/>
    <w:rsid w:val="240ED734"/>
    <w:rsid w:val="27A1780B"/>
    <w:rsid w:val="2D7D7D65"/>
    <w:rsid w:val="323DDABA"/>
    <w:rsid w:val="39386AE2"/>
    <w:rsid w:val="3BDE313B"/>
    <w:rsid w:val="3F362734"/>
    <w:rsid w:val="413BD59C"/>
    <w:rsid w:val="43712791"/>
    <w:rsid w:val="47111D5B"/>
    <w:rsid w:val="4AFC2A85"/>
    <w:rsid w:val="5EC6A403"/>
    <w:rsid w:val="61E4EA92"/>
    <w:rsid w:val="70D5F7C9"/>
    <w:rsid w:val="7D21AD3B"/>
    <w:rsid w:val="7FDF9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0B0CA"/>
  <w15:chartTrackingRefBased/>
  <w15:docId w15:val="{ACE862FC-3094-4D68-9E01-6F10BC56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FB"/>
    <w:pPr>
      <w:spacing w:before="120" w:line="276" w:lineRule="auto"/>
    </w:pPr>
    <w:rPr>
      <w:rFonts w:ascii="Arial" w:hAnsi="Arial"/>
      <w:sz w:val="21"/>
    </w:rPr>
  </w:style>
  <w:style w:type="paragraph" w:styleId="Heading1">
    <w:name w:val="heading 1"/>
    <w:basedOn w:val="Normal"/>
    <w:next w:val="Normal"/>
    <w:link w:val="Heading1Char"/>
    <w:uiPriority w:val="9"/>
    <w:qFormat/>
    <w:rsid w:val="00F359DB"/>
    <w:pPr>
      <w:keepNext/>
      <w:keepLines/>
      <w:spacing w:after="12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967A0C"/>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rsid w:val="000A2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2C4D"/>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0A26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263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263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263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A263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A0C"/>
    <w:rPr>
      <w:rFonts w:asciiTheme="majorHAnsi" w:eastAsiaTheme="majorEastAsia" w:hAnsiTheme="majorHAnsi" w:cstheme="majorBidi"/>
      <w:b/>
      <w:szCs w:val="26"/>
    </w:rPr>
  </w:style>
  <w:style w:type="character" w:customStyle="1" w:styleId="Heading1Char">
    <w:name w:val="Heading 1 Char"/>
    <w:basedOn w:val="DefaultParagraphFont"/>
    <w:link w:val="Heading1"/>
    <w:uiPriority w:val="9"/>
    <w:rsid w:val="00F359DB"/>
    <w:rPr>
      <w:rFonts w:ascii="Arial" w:eastAsiaTheme="majorEastAsia" w:hAnsi="Arial" w:cstheme="majorBidi"/>
      <w:b/>
      <w:szCs w:val="32"/>
    </w:rPr>
  </w:style>
  <w:style w:type="paragraph" w:styleId="NoSpacing">
    <w:name w:val="No Spacing"/>
    <w:uiPriority w:val="1"/>
    <w:qFormat/>
    <w:rsid w:val="000C1F88"/>
    <w:pPr>
      <w:spacing w:after="0" w:line="240" w:lineRule="auto"/>
    </w:pPr>
    <w:rPr>
      <w:rFonts w:eastAsiaTheme="minorEastAsia"/>
      <w:lang w:eastAsia="zh-CN"/>
    </w:rPr>
  </w:style>
  <w:style w:type="character" w:customStyle="1" w:styleId="Heading4Char">
    <w:name w:val="Heading 4 Char"/>
    <w:basedOn w:val="DefaultParagraphFont"/>
    <w:link w:val="Heading4"/>
    <w:uiPriority w:val="9"/>
    <w:semiHidden/>
    <w:rsid w:val="00DD2C4D"/>
    <w:rPr>
      <w:rFonts w:asciiTheme="majorHAnsi" w:eastAsiaTheme="majorEastAsia" w:hAnsiTheme="majorHAnsi" w:cstheme="majorBidi"/>
      <w:i/>
      <w:iCs/>
    </w:rPr>
  </w:style>
  <w:style w:type="paragraph" w:styleId="Caption">
    <w:name w:val="caption"/>
    <w:basedOn w:val="Normal"/>
    <w:next w:val="Normal"/>
    <w:uiPriority w:val="35"/>
    <w:unhideWhenUsed/>
    <w:qFormat/>
    <w:rsid w:val="00454599"/>
    <w:pPr>
      <w:spacing w:after="200" w:line="240" w:lineRule="auto"/>
    </w:pPr>
    <w:rPr>
      <w:iCs/>
      <w:color w:val="44546A" w:themeColor="text2"/>
      <w:sz w:val="20"/>
      <w:szCs w:val="18"/>
    </w:rPr>
  </w:style>
  <w:style w:type="paragraph" w:styleId="Title">
    <w:name w:val="Title"/>
    <w:basedOn w:val="Normal"/>
    <w:next w:val="Normal"/>
    <w:link w:val="TitleChar"/>
    <w:uiPriority w:val="10"/>
    <w:qFormat/>
    <w:rsid w:val="00F359DB"/>
    <w:pPr>
      <w:spacing w:before="0" w:after="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F359DB"/>
    <w:rPr>
      <w:rFonts w:ascii="Arial" w:eastAsiaTheme="majorEastAsia" w:hAnsi="Arial" w:cstheme="majorBidi"/>
      <w:b/>
      <w:spacing w:val="-10"/>
      <w:kern w:val="28"/>
      <w:sz w:val="24"/>
      <w:szCs w:val="56"/>
    </w:rPr>
  </w:style>
  <w:style w:type="table" w:styleId="TableGridLight">
    <w:name w:val="Grid Table Light"/>
    <w:basedOn w:val="TableNormal"/>
    <w:uiPriority w:val="40"/>
    <w:rsid w:val="00790F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D6B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6B85"/>
  </w:style>
  <w:style w:type="paragraph" w:styleId="Footer">
    <w:name w:val="footer"/>
    <w:basedOn w:val="Normal"/>
    <w:link w:val="FooterChar"/>
    <w:uiPriority w:val="99"/>
    <w:unhideWhenUsed/>
    <w:rsid w:val="005D6B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6B85"/>
  </w:style>
  <w:style w:type="paragraph" w:styleId="ListParagraph">
    <w:name w:val="List Paragraph"/>
    <w:basedOn w:val="Normal"/>
    <w:uiPriority w:val="34"/>
    <w:qFormat/>
    <w:rsid w:val="00555CD4"/>
    <w:pPr>
      <w:ind w:left="720"/>
      <w:contextualSpacing/>
    </w:pPr>
  </w:style>
  <w:style w:type="character" w:styleId="Strong">
    <w:name w:val="Strong"/>
    <w:basedOn w:val="DefaultParagraphFont"/>
    <w:uiPriority w:val="22"/>
    <w:qFormat/>
    <w:rsid w:val="00BC53DF"/>
    <w:rPr>
      <w:b/>
      <w:bCs/>
    </w:rPr>
  </w:style>
  <w:style w:type="character" w:styleId="Hyperlink">
    <w:name w:val="Hyperlink"/>
    <w:basedOn w:val="DefaultParagraphFont"/>
    <w:uiPriority w:val="99"/>
    <w:unhideWhenUsed/>
    <w:rsid w:val="00BC53DF"/>
    <w:rPr>
      <w:color w:val="0000FF"/>
      <w:u w:val="single"/>
    </w:rPr>
  </w:style>
  <w:style w:type="character" w:styleId="CommentReference">
    <w:name w:val="annotation reference"/>
    <w:basedOn w:val="DefaultParagraphFont"/>
    <w:uiPriority w:val="99"/>
    <w:semiHidden/>
    <w:unhideWhenUsed/>
    <w:rsid w:val="00BC53DF"/>
    <w:rPr>
      <w:sz w:val="16"/>
      <w:szCs w:val="16"/>
    </w:rPr>
  </w:style>
  <w:style w:type="paragraph" w:styleId="CommentText">
    <w:name w:val="annotation text"/>
    <w:basedOn w:val="Normal"/>
    <w:link w:val="CommentTextChar"/>
    <w:uiPriority w:val="99"/>
    <w:unhideWhenUsed/>
    <w:rsid w:val="00BC53DF"/>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C53DF"/>
    <w:rPr>
      <w:sz w:val="20"/>
      <w:szCs w:val="20"/>
    </w:rPr>
  </w:style>
  <w:style w:type="paragraph" w:styleId="CommentSubject">
    <w:name w:val="annotation subject"/>
    <w:basedOn w:val="CommentText"/>
    <w:next w:val="CommentText"/>
    <w:link w:val="CommentSubjectChar"/>
    <w:uiPriority w:val="99"/>
    <w:semiHidden/>
    <w:unhideWhenUsed/>
    <w:rsid w:val="00A1087E"/>
    <w:rPr>
      <w:rFonts w:ascii="Arial" w:hAnsi="Arial"/>
      <w:b/>
      <w:bCs/>
    </w:rPr>
  </w:style>
  <w:style w:type="character" w:customStyle="1" w:styleId="CommentSubjectChar">
    <w:name w:val="Comment Subject Char"/>
    <w:basedOn w:val="CommentTextChar"/>
    <w:link w:val="CommentSubject"/>
    <w:uiPriority w:val="99"/>
    <w:semiHidden/>
    <w:rsid w:val="00A1087E"/>
    <w:rPr>
      <w:rFonts w:ascii="Arial" w:hAnsi="Arial"/>
      <w:b/>
      <w:bCs/>
      <w:sz w:val="20"/>
      <w:szCs w:val="20"/>
    </w:rPr>
  </w:style>
  <w:style w:type="character" w:styleId="UnresolvedMention">
    <w:name w:val="Unresolved Mention"/>
    <w:basedOn w:val="DefaultParagraphFont"/>
    <w:uiPriority w:val="99"/>
    <w:unhideWhenUsed/>
    <w:rsid w:val="00B1469B"/>
    <w:rPr>
      <w:color w:val="605E5C"/>
      <w:shd w:val="clear" w:color="auto" w:fill="E1DFDD"/>
    </w:rPr>
  </w:style>
  <w:style w:type="character" w:styleId="FollowedHyperlink">
    <w:name w:val="FollowedHyperlink"/>
    <w:basedOn w:val="DefaultParagraphFont"/>
    <w:uiPriority w:val="99"/>
    <w:semiHidden/>
    <w:unhideWhenUsed/>
    <w:rsid w:val="00406141"/>
    <w:rPr>
      <w:color w:val="954F72" w:themeColor="followedHyperlink"/>
      <w:u w:val="single"/>
    </w:rPr>
  </w:style>
  <w:style w:type="character" w:styleId="Mention">
    <w:name w:val="Mention"/>
    <w:basedOn w:val="DefaultParagraphFont"/>
    <w:uiPriority w:val="99"/>
    <w:unhideWhenUsed/>
    <w:rsid w:val="00A412CB"/>
    <w:rPr>
      <w:color w:val="2B579A"/>
      <w:shd w:val="clear" w:color="auto" w:fill="E1DFDD"/>
    </w:rPr>
  </w:style>
  <w:style w:type="paragraph" w:styleId="Revision">
    <w:name w:val="Revision"/>
    <w:hidden/>
    <w:uiPriority w:val="99"/>
    <w:semiHidden/>
    <w:rsid w:val="00362D7F"/>
    <w:pPr>
      <w:spacing w:after="0" w:line="240" w:lineRule="auto"/>
    </w:pPr>
    <w:rPr>
      <w:rFonts w:ascii="Arial" w:hAnsi="Arial"/>
      <w:sz w:val="21"/>
    </w:rPr>
  </w:style>
  <w:style w:type="paragraph" w:styleId="BalloonText">
    <w:name w:val="Balloon Text"/>
    <w:basedOn w:val="Normal"/>
    <w:link w:val="BalloonTextChar"/>
    <w:uiPriority w:val="99"/>
    <w:semiHidden/>
    <w:unhideWhenUsed/>
    <w:rsid w:val="000A263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638"/>
    <w:rPr>
      <w:rFonts w:ascii="Segoe UI" w:hAnsi="Segoe UI" w:cs="Segoe UI"/>
      <w:sz w:val="18"/>
      <w:szCs w:val="18"/>
    </w:rPr>
  </w:style>
  <w:style w:type="paragraph" w:styleId="Bibliography">
    <w:name w:val="Bibliography"/>
    <w:basedOn w:val="Normal"/>
    <w:next w:val="Normal"/>
    <w:uiPriority w:val="37"/>
    <w:semiHidden/>
    <w:unhideWhenUsed/>
    <w:rsid w:val="000A2638"/>
  </w:style>
  <w:style w:type="paragraph" w:styleId="BlockText">
    <w:name w:val="Block Text"/>
    <w:basedOn w:val="Normal"/>
    <w:uiPriority w:val="99"/>
    <w:semiHidden/>
    <w:unhideWhenUsed/>
    <w:rsid w:val="000A26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0A2638"/>
    <w:pPr>
      <w:spacing w:after="120"/>
    </w:pPr>
  </w:style>
  <w:style w:type="character" w:customStyle="1" w:styleId="BodyTextChar">
    <w:name w:val="Body Text Char"/>
    <w:basedOn w:val="DefaultParagraphFont"/>
    <w:link w:val="BodyText"/>
    <w:uiPriority w:val="99"/>
    <w:semiHidden/>
    <w:rsid w:val="000A2638"/>
    <w:rPr>
      <w:rFonts w:ascii="Arial" w:hAnsi="Arial"/>
      <w:sz w:val="21"/>
    </w:rPr>
  </w:style>
  <w:style w:type="paragraph" w:styleId="BodyText2">
    <w:name w:val="Body Text 2"/>
    <w:basedOn w:val="Normal"/>
    <w:link w:val="BodyText2Char"/>
    <w:uiPriority w:val="99"/>
    <w:semiHidden/>
    <w:unhideWhenUsed/>
    <w:rsid w:val="000A2638"/>
    <w:pPr>
      <w:spacing w:after="120" w:line="480" w:lineRule="auto"/>
    </w:pPr>
  </w:style>
  <w:style w:type="character" w:customStyle="1" w:styleId="BodyText2Char">
    <w:name w:val="Body Text 2 Char"/>
    <w:basedOn w:val="DefaultParagraphFont"/>
    <w:link w:val="BodyText2"/>
    <w:uiPriority w:val="99"/>
    <w:semiHidden/>
    <w:rsid w:val="000A2638"/>
    <w:rPr>
      <w:rFonts w:ascii="Arial" w:hAnsi="Arial"/>
      <w:sz w:val="21"/>
    </w:rPr>
  </w:style>
  <w:style w:type="paragraph" w:styleId="BodyText3">
    <w:name w:val="Body Text 3"/>
    <w:basedOn w:val="Normal"/>
    <w:link w:val="BodyText3Char"/>
    <w:uiPriority w:val="99"/>
    <w:semiHidden/>
    <w:unhideWhenUsed/>
    <w:rsid w:val="000A2638"/>
    <w:pPr>
      <w:spacing w:after="120"/>
    </w:pPr>
    <w:rPr>
      <w:sz w:val="16"/>
      <w:szCs w:val="16"/>
    </w:rPr>
  </w:style>
  <w:style w:type="character" w:customStyle="1" w:styleId="BodyText3Char">
    <w:name w:val="Body Text 3 Char"/>
    <w:basedOn w:val="DefaultParagraphFont"/>
    <w:link w:val="BodyText3"/>
    <w:uiPriority w:val="99"/>
    <w:semiHidden/>
    <w:rsid w:val="000A2638"/>
    <w:rPr>
      <w:rFonts w:ascii="Arial" w:hAnsi="Arial"/>
      <w:sz w:val="16"/>
      <w:szCs w:val="16"/>
    </w:rPr>
  </w:style>
  <w:style w:type="paragraph" w:styleId="BodyTextFirstIndent">
    <w:name w:val="Body Text First Indent"/>
    <w:basedOn w:val="BodyText"/>
    <w:link w:val="BodyTextFirstIndentChar"/>
    <w:uiPriority w:val="99"/>
    <w:semiHidden/>
    <w:unhideWhenUsed/>
    <w:rsid w:val="000A2638"/>
    <w:pPr>
      <w:spacing w:after="160"/>
      <w:ind w:firstLine="360"/>
    </w:pPr>
  </w:style>
  <w:style w:type="character" w:customStyle="1" w:styleId="BodyTextFirstIndentChar">
    <w:name w:val="Body Text First Indent Char"/>
    <w:basedOn w:val="BodyTextChar"/>
    <w:link w:val="BodyTextFirstIndent"/>
    <w:uiPriority w:val="99"/>
    <w:semiHidden/>
    <w:rsid w:val="000A2638"/>
    <w:rPr>
      <w:rFonts w:ascii="Arial" w:hAnsi="Arial"/>
      <w:sz w:val="21"/>
    </w:rPr>
  </w:style>
  <w:style w:type="paragraph" w:styleId="BodyTextIndent">
    <w:name w:val="Body Text Indent"/>
    <w:basedOn w:val="Normal"/>
    <w:link w:val="BodyTextIndentChar"/>
    <w:uiPriority w:val="99"/>
    <w:semiHidden/>
    <w:unhideWhenUsed/>
    <w:rsid w:val="000A2638"/>
    <w:pPr>
      <w:spacing w:after="120"/>
      <w:ind w:left="283"/>
    </w:pPr>
  </w:style>
  <w:style w:type="character" w:customStyle="1" w:styleId="BodyTextIndentChar">
    <w:name w:val="Body Text Indent Char"/>
    <w:basedOn w:val="DefaultParagraphFont"/>
    <w:link w:val="BodyTextIndent"/>
    <w:uiPriority w:val="99"/>
    <w:semiHidden/>
    <w:rsid w:val="000A2638"/>
    <w:rPr>
      <w:rFonts w:ascii="Arial" w:hAnsi="Arial"/>
      <w:sz w:val="21"/>
    </w:rPr>
  </w:style>
  <w:style w:type="paragraph" w:styleId="BodyTextFirstIndent2">
    <w:name w:val="Body Text First Indent 2"/>
    <w:basedOn w:val="BodyTextIndent"/>
    <w:link w:val="BodyTextFirstIndent2Char"/>
    <w:uiPriority w:val="99"/>
    <w:semiHidden/>
    <w:unhideWhenUsed/>
    <w:rsid w:val="000A263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A2638"/>
    <w:rPr>
      <w:rFonts w:ascii="Arial" w:hAnsi="Arial"/>
      <w:sz w:val="21"/>
    </w:rPr>
  </w:style>
  <w:style w:type="paragraph" w:styleId="BodyTextIndent2">
    <w:name w:val="Body Text Indent 2"/>
    <w:basedOn w:val="Normal"/>
    <w:link w:val="BodyTextIndent2Char"/>
    <w:uiPriority w:val="99"/>
    <w:semiHidden/>
    <w:unhideWhenUsed/>
    <w:rsid w:val="000A2638"/>
    <w:pPr>
      <w:spacing w:after="120" w:line="480" w:lineRule="auto"/>
      <w:ind w:left="283"/>
    </w:pPr>
  </w:style>
  <w:style w:type="character" w:customStyle="1" w:styleId="BodyTextIndent2Char">
    <w:name w:val="Body Text Indent 2 Char"/>
    <w:basedOn w:val="DefaultParagraphFont"/>
    <w:link w:val="BodyTextIndent2"/>
    <w:uiPriority w:val="99"/>
    <w:semiHidden/>
    <w:rsid w:val="000A2638"/>
    <w:rPr>
      <w:rFonts w:ascii="Arial" w:hAnsi="Arial"/>
      <w:sz w:val="21"/>
    </w:rPr>
  </w:style>
  <w:style w:type="paragraph" w:styleId="BodyTextIndent3">
    <w:name w:val="Body Text Indent 3"/>
    <w:basedOn w:val="Normal"/>
    <w:link w:val="BodyTextIndent3Char"/>
    <w:uiPriority w:val="99"/>
    <w:semiHidden/>
    <w:unhideWhenUsed/>
    <w:rsid w:val="000A263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2638"/>
    <w:rPr>
      <w:rFonts w:ascii="Arial" w:hAnsi="Arial"/>
      <w:sz w:val="16"/>
      <w:szCs w:val="16"/>
    </w:rPr>
  </w:style>
  <w:style w:type="paragraph" w:styleId="Closing">
    <w:name w:val="Closing"/>
    <w:basedOn w:val="Normal"/>
    <w:link w:val="ClosingChar"/>
    <w:uiPriority w:val="99"/>
    <w:semiHidden/>
    <w:unhideWhenUsed/>
    <w:rsid w:val="000A2638"/>
    <w:pPr>
      <w:spacing w:before="0" w:after="0" w:line="240" w:lineRule="auto"/>
      <w:ind w:left="4252"/>
    </w:pPr>
  </w:style>
  <w:style w:type="character" w:customStyle="1" w:styleId="ClosingChar">
    <w:name w:val="Closing Char"/>
    <w:basedOn w:val="DefaultParagraphFont"/>
    <w:link w:val="Closing"/>
    <w:uiPriority w:val="99"/>
    <w:semiHidden/>
    <w:rsid w:val="000A2638"/>
    <w:rPr>
      <w:rFonts w:ascii="Arial" w:hAnsi="Arial"/>
      <w:sz w:val="21"/>
    </w:rPr>
  </w:style>
  <w:style w:type="paragraph" w:styleId="Date">
    <w:name w:val="Date"/>
    <w:basedOn w:val="Normal"/>
    <w:next w:val="Normal"/>
    <w:link w:val="DateChar"/>
    <w:uiPriority w:val="99"/>
    <w:semiHidden/>
    <w:unhideWhenUsed/>
    <w:rsid w:val="000A2638"/>
  </w:style>
  <w:style w:type="character" w:customStyle="1" w:styleId="DateChar">
    <w:name w:val="Date Char"/>
    <w:basedOn w:val="DefaultParagraphFont"/>
    <w:link w:val="Date"/>
    <w:uiPriority w:val="99"/>
    <w:semiHidden/>
    <w:rsid w:val="000A2638"/>
    <w:rPr>
      <w:rFonts w:ascii="Arial" w:hAnsi="Arial"/>
      <w:sz w:val="21"/>
    </w:rPr>
  </w:style>
  <w:style w:type="paragraph" w:styleId="DocumentMap">
    <w:name w:val="Document Map"/>
    <w:basedOn w:val="Normal"/>
    <w:link w:val="DocumentMapChar"/>
    <w:uiPriority w:val="99"/>
    <w:semiHidden/>
    <w:unhideWhenUsed/>
    <w:rsid w:val="000A2638"/>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2638"/>
    <w:rPr>
      <w:rFonts w:ascii="Segoe UI" w:hAnsi="Segoe UI" w:cs="Segoe UI"/>
      <w:sz w:val="16"/>
      <w:szCs w:val="16"/>
    </w:rPr>
  </w:style>
  <w:style w:type="paragraph" w:styleId="EmailSignature">
    <w:name w:val="E-mail Signature"/>
    <w:basedOn w:val="Normal"/>
    <w:link w:val="EmailSignatureChar"/>
    <w:uiPriority w:val="99"/>
    <w:semiHidden/>
    <w:unhideWhenUsed/>
    <w:rsid w:val="000A2638"/>
    <w:pPr>
      <w:spacing w:before="0" w:after="0" w:line="240" w:lineRule="auto"/>
    </w:pPr>
  </w:style>
  <w:style w:type="character" w:customStyle="1" w:styleId="EmailSignatureChar">
    <w:name w:val="Email Signature Char"/>
    <w:basedOn w:val="DefaultParagraphFont"/>
    <w:link w:val="EmailSignature"/>
    <w:uiPriority w:val="99"/>
    <w:semiHidden/>
    <w:rsid w:val="000A2638"/>
    <w:rPr>
      <w:rFonts w:ascii="Arial" w:hAnsi="Arial"/>
      <w:sz w:val="21"/>
    </w:rPr>
  </w:style>
  <w:style w:type="paragraph" w:styleId="EndnoteText">
    <w:name w:val="endnote text"/>
    <w:basedOn w:val="Normal"/>
    <w:link w:val="EndnoteTextChar"/>
    <w:uiPriority w:val="99"/>
    <w:semiHidden/>
    <w:unhideWhenUsed/>
    <w:rsid w:val="000A263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A2638"/>
    <w:rPr>
      <w:rFonts w:ascii="Arial" w:hAnsi="Arial"/>
      <w:sz w:val="20"/>
      <w:szCs w:val="20"/>
    </w:rPr>
  </w:style>
  <w:style w:type="paragraph" w:styleId="EnvelopeAddress">
    <w:name w:val="envelope address"/>
    <w:basedOn w:val="Normal"/>
    <w:uiPriority w:val="99"/>
    <w:semiHidden/>
    <w:unhideWhenUsed/>
    <w:rsid w:val="000A263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2638"/>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A263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2638"/>
    <w:rPr>
      <w:rFonts w:ascii="Arial" w:hAnsi="Arial"/>
      <w:sz w:val="20"/>
      <w:szCs w:val="20"/>
    </w:rPr>
  </w:style>
  <w:style w:type="character" w:customStyle="1" w:styleId="Heading3Char">
    <w:name w:val="Heading 3 Char"/>
    <w:basedOn w:val="DefaultParagraphFont"/>
    <w:link w:val="Heading3"/>
    <w:uiPriority w:val="9"/>
    <w:semiHidden/>
    <w:rsid w:val="000A263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A2638"/>
    <w:rPr>
      <w:rFonts w:asciiTheme="majorHAnsi" w:eastAsiaTheme="majorEastAsia" w:hAnsiTheme="majorHAnsi" w:cstheme="majorBidi"/>
      <w:color w:val="2F5496" w:themeColor="accent1" w:themeShade="BF"/>
      <w:sz w:val="21"/>
    </w:rPr>
  </w:style>
  <w:style w:type="character" w:customStyle="1" w:styleId="Heading6Char">
    <w:name w:val="Heading 6 Char"/>
    <w:basedOn w:val="DefaultParagraphFont"/>
    <w:link w:val="Heading6"/>
    <w:uiPriority w:val="9"/>
    <w:semiHidden/>
    <w:rsid w:val="000A2638"/>
    <w:rPr>
      <w:rFonts w:asciiTheme="majorHAnsi" w:eastAsiaTheme="majorEastAsia" w:hAnsiTheme="majorHAnsi" w:cstheme="majorBidi"/>
      <w:color w:val="1F3763" w:themeColor="accent1" w:themeShade="7F"/>
      <w:sz w:val="21"/>
    </w:rPr>
  </w:style>
  <w:style w:type="character" w:customStyle="1" w:styleId="Heading7Char">
    <w:name w:val="Heading 7 Char"/>
    <w:basedOn w:val="DefaultParagraphFont"/>
    <w:link w:val="Heading7"/>
    <w:uiPriority w:val="9"/>
    <w:semiHidden/>
    <w:rsid w:val="000A2638"/>
    <w:rPr>
      <w:rFonts w:asciiTheme="majorHAnsi" w:eastAsiaTheme="majorEastAsia" w:hAnsiTheme="majorHAnsi" w:cstheme="majorBidi"/>
      <w:i/>
      <w:iCs/>
      <w:color w:val="1F3763" w:themeColor="accent1" w:themeShade="7F"/>
      <w:sz w:val="21"/>
    </w:rPr>
  </w:style>
  <w:style w:type="character" w:customStyle="1" w:styleId="Heading8Char">
    <w:name w:val="Heading 8 Char"/>
    <w:basedOn w:val="DefaultParagraphFont"/>
    <w:link w:val="Heading8"/>
    <w:uiPriority w:val="9"/>
    <w:semiHidden/>
    <w:rsid w:val="000A26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263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A2638"/>
    <w:pPr>
      <w:spacing w:before="0" w:after="0" w:line="240" w:lineRule="auto"/>
    </w:pPr>
    <w:rPr>
      <w:i/>
      <w:iCs/>
    </w:rPr>
  </w:style>
  <w:style w:type="character" w:customStyle="1" w:styleId="HTMLAddressChar">
    <w:name w:val="HTML Address Char"/>
    <w:basedOn w:val="DefaultParagraphFont"/>
    <w:link w:val="HTMLAddress"/>
    <w:uiPriority w:val="99"/>
    <w:semiHidden/>
    <w:rsid w:val="000A2638"/>
    <w:rPr>
      <w:rFonts w:ascii="Arial" w:hAnsi="Arial"/>
      <w:i/>
      <w:iCs/>
      <w:sz w:val="21"/>
    </w:rPr>
  </w:style>
  <w:style w:type="paragraph" w:styleId="HTMLPreformatted">
    <w:name w:val="HTML Preformatted"/>
    <w:basedOn w:val="Normal"/>
    <w:link w:val="HTMLPreformattedChar"/>
    <w:uiPriority w:val="99"/>
    <w:semiHidden/>
    <w:unhideWhenUsed/>
    <w:rsid w:val="000A2638"/>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2638"/>
    <w:rPr>
      <w:rFonts w:ascii="Consolas" w:hAnsi="Consolas"/>
      <w:sz w:val="20"/>
      <w:szCs w:val="20"/>
    </w:rPr>
  </w:style>
  <w:style w:type="paragraph" w:styleId="Index1">
    <w:name w:val="index 1"/>
    <w:basedOn w:val="Normal"/>
    <w:next w:val="Normal"/>
    <w:autoRedefine/>
    <w:uiPriority w:val="99"/>
    <w:semiHidden/>
    <w:unhideWhenUsed/>
    <w:rsid w:val="000A2638"/>
    <w:pPr>
      <w:spacing w:before="0" w:after="0" w:line="240" w:lineRule="auto"/>
      <w:ind w:left="210" w:hanging="210"/>
    </w:pPr>
  </w:style>
  <w:style w:type="paragraph" w:styleId="Index2">
    <w:name w:val="index 2"/>
    <w:basedOn w:val="Normal"/>
    <w:next w:val="Normal"/>
    <w:autoRedefine/>
    <w:uiPriority w:val="99"/>
    <w:semiHidden/>
    <w:unhideWhenUsed/>
    <w:rsid w:val="000A2638"/>
    <w:pPr>
      <w:spacing w:before="0" w:after="0" w:line="240" w:lineRule="auto"/>
      <w:ind w:left="420" w:hanging="210"/>
    </w:pPr>
  </w:style>
  <w:style w:type="paragraph" w:styleId="Index3">
    <w:name w:val="index 3"/>
    <w:basedOn w:val="Normal"/>
    <w:next w:val="Normal"/>
    <w:autoRedefine/>
    <w:uiPriority w:val="99"/>
    <w:semiHidden/>
    <w:unhideWhenUsed/>
    <w:rsid w:val="000A2638"/>
    <w:pPr>
      <w:spacing w:before="0" w:after="0" w:line="240" w:lineRule="auto"/>
      <w:ind w:left="630" w:hanging="210"/>
    </w:pPr>
  </w:style>
  <w:style w:type="paragraph" w:styleId="Index4">
    <w:name w:val="index 4"/>
    <w:basedOn w:val="Normal"/>
    <w:next w:val="Normal"/>
    <w:autoRedefine/>
    <w:uiPriority w:val="99"/>
    <w:semiHidden/>
    <w:unhideWhenUsed/>
    <w:rsid w:val="000A2638"/>
    <w:pPr>
      <w:spacing w:before="0" w:after="0" w:line="240" w:lineRule="auto"/>
      <w:ind w:left="840" w:hanging="210"/>
    </w:pPr>
  </w:style>
  <w:style w:type="paragraph" w:styleId="Index5">
    <w:name w:val="index 5"/>
    <w:basedOn w:val="Normal"/>
    <w:next w:val="Normal"/>
    <w:autoRedefine/>
    <w:uiPriority w:val="99"/>
    <w:semiHidden/>
    <w:unhideWhenUsed/>
    <w:rsid w:val="000A2638"/>
    <w:pPr>
      <w:spacing w:before="0" w:after="0" w:line="240" w:lineRule="auto"/>
      <w:ind w:left="1050" w:hanging="210"/>
    </w:pPr>
  </w:style>
  <w:style w:type="paragraph" w:styleId="Index6">
    <w:name w:val="index 6"/>
    <w:basedOn w:val="Normal"/>
    <w:next w:val="Normal"/>
    <w:autoRedefine/>
    <w:uiPriority w:val="99"/>
    <w:semiHidden/>
    <w:unhideWhenUsed/>
    <w:rsid w:val="000A2638"/>
    <w:pPr>
      <w:spacing w:before="0" w:after="0" w:line="240" w:lineRule="auto"/>
      <w:ind w:left="1260" w:hanging="210"/>
    </w:pPr>
  </w:style>
  <w:style w:type="paragraph" w:styleId="Index7">
    <w:name w:val="index 7"/>
    <w:basedOn w:val="Normal"/>
    <w:next w:val="Normal"/>
    <w:autoRedefine/>
    <w:uiPriority w:val="99"/>
    <w:semiHidden/>
    <w:unhideWhenUsed/>
    <w:rsid w:val="000A2638"/>
    <w:pPr>
      <w:spacing w:before="0" w:after="0" w:line="240" w:lineRule="auto"/>
      <w:ind w:left="1470" w:hanging="210"/>
    </w:pPr>
  </w:style>
  <w:style w:type="paragraph" w:styleId="Index8">
    <w:name w:val="index 8"/>
    <w:basedOn w:val="Normal"/>
    <w:next w:val="Normal"/>
    <w:autoRedefine/>
    <w:uiPriority w:val="99"/>
    <w:semiHidden/>
    <w:unhideWhenUsed/>
    <w:rsid w:val="000A2638"/>
    <w:pPr>
      <w:spacing w:before="0" w:after="0" w:line="240" w:lineRule="auto"/>
      <w:ind w:left="1680" w:hanging="210"/>
    </w:pPr>
  </w:style>
  <w:style w:type="paragraph" w:styleId="Index9">
    <w:name w:val="index 9"/>
    <w:basedOn w:val="Normal"/>
    <w:next w:val="Normal"/>
    <w:autoRedefine/>
    <w:uiPriority w:val="99"/>
    <w:semiHidden/>
    <w:unhideWhenUsed/>
    <w:rsid w:val="000A2638"/>
    <w:pPr>
      <w:spacing w:before="0" w:after="0" w:line="240" w:lineRule="auto"/>
      <w:ind w:left="1890" w:hanging="210"/>
    </w:pPr>
  </w:style>
  <w:style w:type="paragraph" w:styleId="IndexHeading">
    <w:name w:val="index heading"/>
    <w:basedOn w:val="Normal"/>
    <w:next w:val="Index1"/>
    <w:uiPriority w:val="99"/>
    <w:semiHidden/>
    <w:unhideWhenUsed/>
    <w:rsid w:val="000A26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A26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A2638"/>
    <w:rPr>
      <w:rFonts w:ascii="Arial" w:hAnsi="Arial"/>
      <w:i/>
      <w:iCs/>
      <w:color w:val="4472C4" w:themeColor="accent1"/>
      <w:sz w:val="21"/>
    </w:rPr>
  </w:style>
  <w:style w:type="paragraph" w:styleId="List">
    <w:name w:val="List"/>
    <w:basedOn w:val="Normal"/>
    <w:uiPriority w:val="99"/>
    <w:semiHidden/>
    <w:unhideWhenUsed/>
    <w:rsid w:val="000A2638"/>
    <w:pPr>
      <w:ind w:left="283" w:hanging="283"/>
      <w:contextualSpacing/>
    </w:pPr>
  </w:style>
  <w:style w:type="paragraph" w:styleId="List2">
    <w:name w:val="List 2"/>
    <w:basedOn w:val="Normal"/>
    <w:uiPriority w:val="99"/>
    <w:semiHidden/>
    <w:unhideWhenUsed/>
    <w:rsid w:val="000A2638"/>
    <w:pPr>
      <w:ind w:left="566" w:hanging="283"/>
      <w:contextualSpacing/>
    </w:pPr>
  </w:style>
  <w:style w:type="paragraph" w:styleId="List3">
    <w:name w:val="List 3"/>
    <w:basedOn w:val="Normal"/>
    <w:uiPriority w:val="99"/>
    <w:semiHidden/>
    <w:unhideWhenUsed/>
    <w:rsid w:val="000A2638"/>
    <w:pPr>
      <w:ind w:left="849" w:hanging="283"/>
      <w:contextualSpacing/>
    </w:pPr>
  </w:style>
  <w:style w:type="paragraph" w:styleId="List4">
    <w:name w:val="List 4"/>
    <w:basedOn w:val="Normal"/>
    <w:uiPriority w:val="99"/>
    <w:semiHidden/>
    <w:unhideWhenUsed/>
    <w:rsid w:val="000A2638"/>
    <w:pPr>
      <w:ind w:left="1132" w:hanging="283"/>
      <w:contextualSpacing/>
    </w:pPr>
  </w:style>
  <w:style w:type="paragraph" w:styleId="List5">
    <w:name w:val="List 5"/>
    <w:basedOn w:val="Normal"/>
    <w:uiPriority w:val="99"/>
    <w:semiHidden/>
    <w:unhideWhenUsed/>
    <w:rsid w:val="000A2638"/>
    <w:pPr>
      <w:ind w:left="1415" w:hanging="283"/>
      <w:contextualSpacing/>
    </w:pPr>
  </w:style>
  <w:style w:type="paragraph" w:styleId="ListBullet">
    <w:name w:val="List Bullet"/>
    <w:basedOn w:val="Normal"/>
    <w:uiPriority w:val="99"/>
    <w:semiHidden/>
    <w:unhideWhenUsed/>
    <w:rsid w:val="000A2638"/>
    <w:pPr>
      <w:numPr>
        <w:numId w:val="11"/>
      </w:numPr>
      <w:contextualSpacing/>
    </w:pPr>
  </w:style>
  <w:style w:type="paragraph" w:styleId="ListBullet2">
    <w:name w:val="List Bullet 2"/>
    <w:basedOn w:val="Normal"/>
    <w:uiPriority w:val="99"/>
    <w:semiHidden/>
    <w:unhideWhenUsed/>
    <w:rsid w:val="000A2638"/>
    <w:pPr>
      <w:numPr>
        <w:numId w:val="12"/>
      </w:numPr>
      <w:contextualSpacing/>
    </w:pPr>
  </w:style>
  <w:style w:type="paragraph" w:styleId="ListBullet3">
    <w:name w:val="List Bullet 3"/>
    <w:basedOn w:val="Normal"/>
    <w:uiPriority w:val="99"/>
    <w:semiHidden/>
    <w:unhideWhenUsed/>
    <w:rsid w:val="000A2638"/>
    <w:pPr>
      <w:numPr>
        <w:numId w:val="13"/>
      </w:numPr>
      <w:contextualSpacing/>
    </w:pPr>
  </w:style>
  <w:style w:type="paragraph" w:styleId="ListBullet4">
    <w:name w:val="List Bullet 4"/>
    <w:basedOn w:val="Normal"/>
    <w:uiPriority w:val="99"/>
    <w:semiHidden/>
    <w:unhideWhenUsed/>
    <w:rsid w:val="000A2638"/>
    <w:pPr>
      <w:numPr>
        <w:numId w:val="14"/>
      </w:numPr>
      <w:contextualSpacing/>
    </w:pPr>
  </w:style>
  <w:style w:type="paragraph" w:styleId="ListBullet5">
    <w:name w:val="List Bullet 5"/>
    <w:basedOn w:val="Normal"/>
    <w:uiPriority w:val="99"/>
    <w:semiHidden/>
    <w:unhideWhenUsed/>
    <w:rsid w:val="000A2638"/>
    <w:pPr>
      <w:numPr>
        <w:numId w:val="15"/>
      </w:numPr>
      <w:contextualSpacing/>
    </w:pPr>
  </w:style>
  <w:style w:type="paragraph" w:styleId="ListContinue">
    <w:name w:val="List Continue"/>
    <w:basedOn w:val="Normal"/>
    <w:uiPriority w:val="99"/>
    <w:semiHidden/>
    <w:unhideWhenUsed/>
    <w:rsid w:val="000A2638"/>
    <w:pPr>
      <w:spacing w:after="120"/>
      <w:ind w:left="283"/>
      <w:contextualSpacing/>
    </w:pPr>
  </w:style>
  <w:style w:type="paragraph" w:styleId="ListContinue2">
    <w:name w:val="List Continue 2"/>
    <w:basedOn w:val="Normal"/>
    <w:uiPriority w:val="99"/>
    <w:semiHidden/>
    <w:unhideWhenUsed/>
    <w:rsid w:val="000A2638"/>
    <w:pPr>
      <w:spacing w:after="120"/>
      <w:ind w:left="566"/>
      <w:contextualSpacing/>
    </w:pPr>
  </w:style>
  <w:style w:type="paragraph" w:styleId="ListContinue3">
    <w:name w:val="List Continue 3"/>
    <w:basedOn w:val="Normal"/>
    <w:uiPriority w:val="99"/>
    <w:semiHidden/>
    <w:unhideWhenUsed/>
    <w:rsid w:val="000A2638"/>
    <w:pPr>
      <w:spacing w:after="120"/>
      <w:ind w:left="849"/>
      <w:contextualSpacing/>
    </w:pPr>
  </w:style>
  <w:style w:type="paragraph" w:styleId="ListContinue4">
    <w:name w:val="List Continue 4"/>
    <w:basedOn w:val="Normal"/>
    <w:uiPriority w:val="99"/>
    <w:semiHidden/>
    <w:unhideWhenUsed/>
    <w:rsid w:val="000A2638"/>
    <w:pPr>
      <w:spacing w:after="120"/>
      <w:ind w:left="1132"/>
      <w:contextualSpacing/>
    </w:pPr>
  </w:style>
  <w:style w:type="paragraph" w:styleId="ListContinue5">
    <w:name w:val="List Continue 5"/>
    <w:basedOn w:val="Normal"/>
    <w:uiPriority w:val="99"/>
    <w:semiHidden/>
    <w:unhideWhenUsed/>
    <w:rsid w:val="000A2638"/>
    <w:pPr>
      <w:spacing w:after="120"/>
      <w:ind w:left="1415"/>
      <w:contextualSpacing/>
    </w:pPr>
  </w:style>
  <w:style w:type="paragraph" w:styleId="ListNumber">
    <w:name w:val="List Number"/>
    <w:basedOn w:val="Normal"/>
    <w:uiPriority w:val="99"/>
    <w:semiHidden/>
    <w:unhideWhenUsed/>
    <w:rsid w:val="000A2638"/>
    <w:pPr>
      <w:numPr>
        <w:numId w:val="16"/>
      </w:numPr>
      <w:contextualSpacing/>
    </w:pPr>
  </w:style>
  <w:style w:type="paragraph" w:styleId="ListNumber2">
    <w:name w:val="List Number 2"/>
    <w:basedOn w:val="Normal"/>
    <w:uiPriority w:val="99"/>
    <w:semiHidden/>
    <w:unhideWhenUsed/>
    <w:rsid w:val="000A2638"/>
    <w:pPr>
      <w:numPr>
        <w:numId w:val="17"/>
      </w:numPr>
      <w:contextualSpacing/>
    </w:pPr>
  </w:style>
  <w:style w:type="paragraph" w:styleId="ListNumber3">
    <w:name w:val="List Number 3"/>
    <w:basedOn w:val="Normal"/>
    <w:uiPriority w:val="99"/>
    <w:semiHidden/>
    <w:unhideWhenUsed/>
    <w:rsid w:val="000A2638"/>
    <w:pPr>
      <w:numPr>
        <w:numId w:val="18"/>
      </w:numPr>
      <w:contextualSpacing/>
    </w:pPr>
  </w:style>
  <w:style w:type="paragraph" w:styleId="ListNumber4">
    <w:name w:val="List Number 4"/>
    <w:basedOn w:val="Normal"/>
    <w:uiPriority w:val="99"/>
    <w:semiHidden/>
    <w:unhideWhenUsed/>
    <w:rsid w:val="000A2638"/>
    <w:pPr>
      <w:numPr>
        <w:numId w:val="19"/>
      </w:numPr>
      <w:contextualSpacing/>
    </w:pPr>
  </w:style>
  <w:style w:type="paragraph" w:styleId="ListNumber5">
    <w:name w:val="List Number 5"/>
    <w:basedOn w:val="Normal"/>
    <w:uiPriority w:val="99"/>
    <w:semiHidden/>
    <w:unhideWhenUsed/>
    <w:rsid w:val="000A2638"/>
    <w:pPr>
      <w:numPr>
        <w:numId w:val="20"/>
      </w:numPr>
      <w:contextualSpacing/>
    </w:pPr>
  </w:style>
  <w:style w:type="paragraph" w:styleId="MacroText">
    <w:name w:val="macro"/>
    <w:link w:val="MacroTextChar"/>
    <w:uiPriority w:val="99"/>
    <w:semiHidden/>
    <w:unhideWhenUsed/>
    <w:rsid w:val="000A2638"/>
    <w:pPr>
      <w:tabs>
        <w:tab w:val="left" w:pos="480"/>
        <w:tab w:val="left" w:pos="960"/>
        <w:tab w:val="left" w:pos="1440"/>
        <w:tab w:val="left" w:pos="1920"/>
        <w:tab w:val="left" w:pos="2400"/>
        <w:tab w:val="left" w:pos="2880"/>
        <w:tab w:val="left" w:pos="3360"/>
        <w:tab w:val="left" w:pos="3840"/>
        <w:tab w:val="left" w:pos="4320"/>
      </w:tabs>
      <w:spacing w:before="12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A2638"/>
    <w:rPr>
      <w:rFonts w:ascii="Consolas" w:hAnsi="Consolas"/>
      <w:sz w:val="20"/>
      <w:szCs w:val="20"/>
    </w:rPr>
  </w:style>
  <w:style w:type="paragraph" w:styleId="MessageHeader">
    <w:name w:val="Message Header"/>
    <w:basedOn w:val="Normal"/>
    <w:link w:val="MessageHeaderChar"/>
    <w:uiPriority w:val="99"/>
    <w:semiHidden/>
    <w:unhideWhenUsed/>
    <w:rsid w:val="000A263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A263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A2638"/>
    <w:rPr>
      <w:rFonts w:ascii="Times New Roman" w:hAnsi="Times New Roman" w:cs="Times New Roman"/>
      <w:sz w:val="24"/>
      <w:szCs w:val="24"/>
    </w:rPr>
  </w:style>
  <w:style w:type="paragraph" w:styleId="NormalIndent">
    <w:name w:val="Normal Indent"/>
    <w:basedOn w:val="Normal"/>
    <w:uiPriority w:val="99"/>
    <w:semiHidden/>
    <w:unhideWhenUsed/>
    <w:rsid w:val="000A2638"/>
    <w:pPr>
      <w:ind w:left="720"/>
    </w:pPr>
  </w:style>
  <w:style w:type="paragraph" w:styleId="NoteHeading">
    <w:name w:val="Note Heading"/>
    <w:basedOn w:val="Normal"/>
    <w:next w:val="Normal"/>
    <w:link w:val="NoteHeadingChar"/>
    <w:uiPriority w:val="99"/>
    <w:semiHidden/>
    <w:unhideWhenUsed/>
    <w:rsid w:val="000A2638"/>
    <w:pPr>
      <w:spacing w:before="0" w:after="0" w:line="240" w:lineRule="auto"/>
    </w:pPr>
  </w:style>
  <w:style w:type="character" w:customStyle="1" w:styleId="NoteHeadingChar">
    <w:name w:val="Note Heading Char"/>
    <w:basedOn w:val="DefaultParagraphFont"/>
    <w:link w:val="NoteHeading"/>
    <w:uiPriority w:val="99"/>
    <w:semiHidden/>
    <w:rsid w:val="000A2638"/>
    <w:rPr>
      <w:rFonts w:ascii="Arial" w:hAnsi="Arial"/>
      <w:sz w:val="21"/>
    </w:rPr>
  </w:style>
  <w:style w:type="paragraph" w:styleId="PlainText">
    <w:name w:val="Plain Text"/>
    <w:basedOn w:val="Normal"/>
    <w:link w:val="PlainTextChar"/>
    <w:uiPriority w:val="99"/>
    <w:semiHidden/>
    <w:unhideWhenUsed/>
    <w:rsid w:val="000A2638"/>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A2638"/>
    <w:rPr>
      <w:rFonts w:ascii="Consolas" w:hAnsi="Consolas"/>
      <w:sz w:val="21"/>
      <w:szCs w:val="21"/>
    </w:rPr>
  </w:style>
  <w:style w:type="paragraph" w:styleId="Quote">
    <w:name w:val="Quote"/>
    <w:basedOn w:val="Normal"/>
    <w:next w:val="Normal"/>
    <w:link w:val="QuoteChar"/>
    <w:uiPriority w:val="29"/>
    <w:qFormat/>
    <w:rsid w:val="000A263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A2638"/>
    <w:rPr>
      <w:rFonts w:ascii="Arial" w:hAnsi="Arial"/>
      <w:i/>
      <w:iCs/>
      <w:color w:val="404040" w:themeColor="text1" w:themeTint="BF"/>
      <w:sz w:val="21"/>
    </w:rPr>
  </w:style>
  <w:style w:type="paragraph" w:styleId="Salutation">
    <w:name w:val="Salutation"/>
    <w:basedOn w:val="Normal"/>
    <w:next w:val="Normal"/>
    <w:link w:val="SalutationChar"/>
    <w:uiPriority w:val="99"/>
    <w:semiHidden/>
    <w:unhideWhenUsed/>
    <w:rsid w:val="000A2638"/>
  </w:style>
  <w:style w:type="character" w:customStyle="1" w:styleId="SalutationChar">
    <w:name w:val="Salutation Char"/>
    <w:basedOn w:val="DefaultParagraphFont"/>
    <w:link w:val="Salutation"/>
    <w:uiPriority w:val="99"/>
    <w:semiHidden/>
    <w:rsid w:val="000A2638"/>
    <w:rPr>
      <w:rFonts w:ascii="Arial" w:hAnsi="Arial"/>
      <w:sz w:val="21"/>
    </w:rPr>
  </w:style>
  <w:style w:type="paragraph" w:styleId="Signature">
    <w:name w:val="Signature"/>
    <w:basedOn w:val="Normal"/>
    <w:link w:val="SignatureChar"/>
    <w:uiPriority w:val="99"/>
    <w:semiHidden/>
    <w:unhideWhenUsed/>
    <w:rsid w:val="000A2638"/>
    <w:pPr>
      <w:spacing w:before="0" w:after="0" w:line="240" w:lineRule="auto"/>
      <w:ind w:left="4252"/>
    </w:pPr>
  </w:style>
  <w:style w:type="character" w:customStyle="1" w:styleId="SignatureChar">
    <w:name w:val="Signature Char"/>
    <w:basedOn w:val="DefaultParagraphFont"/>
    <w:link w:val="Signature"/>
    <w:uiPriority w:val="99"/>
    <w:semiHidden/>
    <w:rsid w:val="000A2638"/>
    <w:rPr>
      <w:rFonts w:ascii="Arial" w:hAnsi="Arial"/>
      <w:sz w:val="21"/>
    </w:rPr>
  </w:style>
  <w:style w:type="paragraph" w:styleId="Subtitle">
    <w:name w:val="Subtitle"/>
    <w:basedOn w:val="Normal"/>
    <w:next w:val="Normal"/>
    <w:link w:val="SubtitleChar"/>
    <w:uiPriority w:val="11"/>
    <w:qFormat/>
    <w:rsid w:val="000A2638"/>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A263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A2638"/>
    <w:pPr>
      <w:spacing w:after="0"/>
      <w:ind w:left="210" w:hanging="210"/>
    </w:pPr>
  </w:style>
  <w:style w:type="paragraph" w:styleId="TableofFigures">
    <w:name w:val="table of figures"/>
    <w:basedOn w:val="Normal"/>
    <w:next w:val="Normal"/>
    <w:uiPriority w:val="99"/>
    <w:semiHidden/>
    <w:unhideWhenUsed/>
    <w:rsid w:val="000A2638"/>
    <w:pPr>
      <w:spacing w:after="0"/>
    </w:pPr>
  </w:style>
  <w:style w:type="paragraph" w:styleId="TOAHeading">
    <w:name w:val="toa heading"/>
    <w:basedOn w:val="Normal"/>
    <w:next w:val="Normal"/>
    <w:uiPriority w:val="99"/>
    <w:semiHidden/>
    <w:unhideWhenUsed/>
    <w:rsid w:val="000A2638"/>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A2638"/>
    <w:pPr>
      <w:spacing w:after="100"/>
    </w:pPr>
  </w:style>
  <w:style w:type="paragraph" w:styleId="TOC2">
    <w:name w:val="toc 2"/>
    <w:basedOn w:val="Normal"/>
    <w:next w:val="Normal"/>
    <w:autoRedefine/>
    <w:uiPriority w:val="39"/>
    <w:semiHidden/>
    <w:unhideWhenUsed/>
    <w:rsid w:val="000A2638"/>
    <w:pPr>
      <w:spacing w:after="100"/>
      <w:ind w:left="210"/>
    </w:pPr>
  </w:style>
  <w:style w:type="paragraph" w:styleId="TOC3">
    <w:name w:val="toc 3"/>
    <w:basedOn w:val="Normal"/>
    <w:next w:val="Normal"/>
    <w:autoRedefine/>
    <w:uiPriority w:val="39"/>
    <w:semiHidden/>
    <w:unhideWhenUsed/>
    <w:rsid w:val="000A2638"/>
    <w:pPr>
      <w:spacing w:after="100"/>
      <w:ind w:left="420"/>
    </w:pPr>
  </w:style>
  <w:style w:type="paragraph" w:styleId="TOC4">
    <w:name w:val="toc 4"/>
    <w:basedOn w:val="Normal"/>
    <w:next w:val="Normal"/>
    <w:autoRedefine/>
    <w:uiPriority w:val="39"/>
    <w:semiHidden/>
    <w:unhideWhenUsed/>
    <w:rsid w:val="000A2638"/>
    <w:pPr>
      <w:spacing w:after="100"/>
      <w:ind w:left="630"/>
    </w:pPr>
  </w:style>
  <w:style w:type="paragraph" w:styleId="TOC5">
    <w:name w:val="toc 5"/>
    <w:basedOn w:val="Normal"/>
    <w:next w:val="Normal"/>
    <w:autoRedefine/>
    <w:uiPriority w:val="39"/>
    <w:semiHidden/>
    <w:unhideWhenUsed/>
    <w:rsid w:val="000A2638"/>
    <w:pPr>
      <w:spacing w:after="100"/>
      <w:ind w:left="840"/>
    </w:pPr>
  </w:style>
  <w:style w:type="paragraph" w:styleId="TOC6">
    <w:name w:val="toc 6"/>
    <w:basedOn w:val="Normal"/>
    <w:next w:val="Normal"/>
    <w:autoRedefine/>
    <w:uiPriority w:val="39"/>
    <w:semiHidden/>
    <w:unhideWhenUsed/>
    <w:rsid w:val="000A2638"/>
    <w:pPr>
      <w:spacing w:after="100"/>
      <w:ind w:left="1050"/>
    </w:pPr>
  </w:style>
  <w:style w:type="paragraph" w:styleId="TOC7">
    <w:name w:val="toc 7"/>
    <w:basedOn w:val="Normal"/>
    <w:next w:val="Normal"/>
    <w:autoRedefine/>
    <w:uiPriority w:val="39"/>
    <w:semiHidden/>
    <w:unhideWhenUsed/>
    <w:rsid w:val="000A2638"/>
    <w:pPr>
      <w:spacing w:after="100"/>
      <w:ind w:left="1260"/>
    </w:pPr>
  </w:style>
  <w:style w:type="paragraph" w:styleId="TOC8">
    <w:name w:val="toc 8"/>
    <w:basedOn w:val="Normal"/>
    <w:next w:val="Normal"/>
    <w:autoRedefine/>
    <w:uiPriority w:val="39"/>
    <w:semiHidden/>
    <w:unhideWhenUsed/>
    <w:rsid w:val="000A2638"/>
    <w:pPr>
      <w:spacing w:after="100"/>
      <w:ind w:left="1470"/>
    </w:pPr>
  </w:style>
  <w:style w:type="paragraph" w:styleId="TOC9">
    <w:name w:val="toc 9"/>
    <w:basedOn w:val="Normal"/>
    <w:next w:val="Normal"/>
    <w:autoRedefine/>
    <w:uiPriority w:val="39"/>
    <w:semiHidden/>
    <w:unhideWhenUsed/>
    <w:rsid w:val="000A2638"/>
    <w:pPr>
      <w:spacing w:after="100"/>
      <w:ind w:left="1680"/>
    </w:pPr>
  </w:style>
  <w:style w:type="paragraph" w:styleId="TOCHeading">
    <w:name w:val="TOC Heading"/>
    <w:basedOn w:val="Heading1"/>
    <w:next w:val="Normal"/>
    <w:uiPriority w:val="39"/>
    <w:semiHidden/>
    <w:unhideWhenUsed/>
    <w:qFormat/>
    <w:rsid w:val="000A2638"/>
    <w:pPr>
      <w:spacing w:before="240" w:after="0"/>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425">
      <w:bodyDiv w:val="1"/>
      <w:marLeft w:val="0"/>
      <w:marRight w:val="0"/>
      <w:marTop w:val="0"/>
      <w:marBottom w:val="0"/>
      <w:divBdr>
        <w:top w:val="none" w:sz="0" w:space="0" w:color="auto"/>
        <w:left w:val="none" w:sz="0" w:space="0" w:color="auto"/>
        <w:bottom w:val="none" w:sz="0" w:space="0" w:color="auto"/>
        <w:right w:val="none" w:sz="0" w:space="0" w:color="auto"/>
      </w:divBdr>
    </w:div>
    <w:div w:id="9576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rts-iaa@glasgow.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fd7e1-493d-435c-bc21-04f0faababca">
      <Terms xmlns="http://schemas.microsoft.com/office/infopath/2007/PartnerControls"/>
    </lcf76f155ced4ddcb4097134ff3c332f>
    <TaxCatchAll xmlns="d513664a-139f-4179-8e07-7a9a880b2d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11B4FA17AEB4F93E4A7818827A35C" ma:contentTypeVersion="16" ma:contentTypeDescription="Create a new document." ma:contentTypeScope="" ma:versionID="96dd8b6755d8f383f71229d8e1f26cf8">
  <xsd:schema xmlns:xsd="http://www.w3.org/2001/XMLSchema" xmlns:xs="http://www.w3.org/2001/XMLSchema" xmlns:p="http://schemas.microsoft.com/office/2006/metadata/properties" xmlns:ns2="cddfd7e1-493d-435c-bc21-04f0faababca" xmlns:ns3="d513664a-139f-4179-8e07-7a9a880b2dcc" targetNamespace="http://schemas.microsoft.com/office/2006/metadata/properties" ma:root="true" ma:fieldsID="99e6f65875d5551483d28b7caa68ba40" ns2:_="" ns3:_="">
    <xsd:import namespace="cddfd7e1-493d-435c-bc21-04f0faababca"/>
    <xsd:import namespace="d513664a-139f-4179-8e07-7a9a880b2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d7e1-493d-435c-bc21-04f0faab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3664a-139f-4179-8e07-7a9a880b2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d47af9-21ff-4a5c-9e51-9bc6aa3a612a}" ma:internalName="TaxCatchAll" ma:showField="CatchAllData" ma:web="d513664a-139f-4179-8e07-7a9a880b2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9CD0C-73F7-48BF-BABA-912C7C8FDC36}">
  <ds:schemaRefs>
    <ds:schemaRef ds:uri="http://schemas.microsoft.com/office/2006/metadata/properties"/>
    <ds:schemaRef ds:uri="http://schemas.microsoft.com/office/infopath/2007/PartnerControls"/>
    <ds:schemaRef ds:uri="cddfd7e1-493d-435c-bc21-04f0faababca"/>
    <ds:schemaRef ds:uri="d513664a-139f-4179-8e07-7a9a880b2dcc"/>
  </ds:schemaRefs>
</ds:datastoreItem>
</file>

<file path=customXml/itemProps2.xml><?xml version="1.0" encoding="utf-8"?>
<ds:datastoreItem xmlns:ds="http://schemas.openxmlformats.org/officeDocument/2006/customXml" ds:itemID="{AAE68F96-C838-40C2-B784-A28D2CF58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fd7e1-493d-435c-bc21-04f0faababca"/>
    <ds:schemaRef ds:uri="d513664a-139f-4179-8e07-7a9a880b2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A53CC-E82A-49C5-9C8F-15F3C2650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Links>
    <vt:vector size="6" baseType="variant">
      <vt:variant>
        <vt:i4>3342362</vt:i4>
      </vt:variant>
      <vt:variant>
        <vt:i4>0</vt:i4>
      </vt:variant>
      <vt:variant>
        <vt:i4>0</vt:i4>
      </vt:variant>
      <vt:variant>
        <vt:i4>5</vt:i4>
      </vt:variant>
      <vt:variant>
        <vt:lpwstr>mailto:arts-iaa@glasgow.ac.uk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Holly Croson-Brown</cp:lastModifiedBy>
  <cp:revision>131</cp:revision>
  <cp:lastPrinted>2026-07-16T18:54:00Z</cp:lastPrinted>
  <dcterms:created xsi:type="dcterms:W3CDTF">2023-10-25T21:19:00Z</dcterms:created>
  <dcterms:modified xsi:type="dcterms:W3CDTF">2026-07-17T13:48:00Z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0x01010089411B4FA17AEB4F93E4A7818827A35C</vt:lpwstr>
  </property>
  <property fmtid="{D5CDD505-2E9C-101B-9397-08002B2CF9AE}" pid="3" name="MediaServiceImageTags">
    <vt:lpwstr/>
  </property>
</Properties>
</file>