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33D5" w14:textId="3E15AFB2" w:rsidR="00AC0DFE" w:rsidRPr="00EA7E6D" w:rsidRDefault="00651BE3" w:rsidP="00150DC3">
      <w:pPr>
        <w:pStyle w:val="Title"/>
        <w:spacing w:after="0"/>
        <w:rPr>
          <w:rFonts w:ascii="Arial" w:hAnsi="Arial"/>
          <w:sz w:val="22"/>
          <w:szCs w:val="22"/>
          <w:u w:val="none"/>
        </w:rPr>
      </w:pPr>
      <w:r w:rsidRPr="00EA7E6D">
        <w:rPr>
          <w:rFonts w:ascii="Arial" w:hAnsi="Arial"/>
          <w:sz w:val="22"/>
          <w:szCs w:val="22"/>
          <w:u w:val="none"/>
        </w:rPr>
        <w:t>University of Glasgow</w:t>
      </w:r>
    </w:p>
    <w:p w14:paraId="3DF80FF3" w14:textId="77777777" w:rsidR="00364FFC" w:rsidRPr="00EA7E6D" w:rsidRDefault="00364FFC" w:rsidP="00150DC3">
      <w:pPr>
        <w:pStyle w:val="Title"/>
        <w:spacing w:after="0"/>
        <w:rPr>
          <w:rFonts w:ascii="Arial" w:hAnsi="Arial"/>
          <w:sz w:val="22"/>
          <w:szCs w:val="22"/>
          <w:u w:val="none"/>
        </w:rPr>
      </w:pPr>
    </w:p>
    <w:p w14:paraId="398D0A0B" w14:textId="0711BE5D" w:rsidR="00651BE3" w:rsidRPr="00EA7E6D" w:rsidRDefault="00651BE3" w:rsidP="00150DC3">
      <w:pPr>
        <w:pStyle w:val="Title"/>
        <w:spacing w:after="0"/>
        <w:rPr>
          <w:rFonts w:ascii="Arial" w:hAnsi="Arial"/>
          <w:szCs w:val="24"/>
          <w:u w:val="none"/>
        </w:rPr>
      </w:pPr>
      <w:r w:rsidRPr="00EA7E6D">
        <w:rPr>
          <w:rFonts w:ascii="Arial" w:hAnsi="Arial"/>
          <w:szCs w:val="24"/>
          <w:u w:val="none"/>
        </w:rPr>
        <w:t>General Council</w:t>
      </w:r>
      <w:r w:rsidR="00606E5F" w:rsidRPr="00EA7E6D">
        <w:rPr>
          <w:rFonts w:ascii="Arial" w:hAnsi="Arial"/>
          <w:szCs w:val="24"/>
          <w:u w:val="none"/>
        </w:rPr>
        <w:t xml:space="preserve"> </w:t>
      </w:r>
      <w:r w:rsidR="00254784" w:rsidRPr="00EA7E6D">
        <w:rPr>
          <w:rFonts w:ascii="Arial" w:hAnsi="Arial"/>
          <w:szCs w:val="24"/>
          <w:u w:val="none"/>
        </w:rPr>
        <w:t>Half-</w:t>
      </w:r>
      <w:r w:rsidR="00EA2AD8" w:rsidRPr="00EA7E6D">
        <w:rPr>
          <w:rFonts w:ascii="Arial" w:hAnsi="Arial"/>
          <w:szCs w:val="24"/>
          <w:u w:val="none"/>
        </w:rPr>
        <w:t>Y</w:t>
      </w:r>
      <w:r w:rsidR="00254784" w:rsidRPr="00EA7E6D">
        <w:rPr>
          <w:rFonts w:ascii="Arial" w:hAnsi="Arial"/>
          <w:szCs w:val="24"/>
          <w:u w:val="none"/>
        </w:rPr>
        <w:t>early Meeting</w:t>
      </w:r>
    </w:p>
    <w:p w14:paraId="498C588F" w14:textId="77777777" w:rsidR="00364FFC" w:rsidRPr="00EA7E6D" w:rsidRDefault="00364FFC" w:rsidP="00150DC3">
      <w:pPr>
        <w:pStyle w:val="Title"/>
        <w:spacing w:after="0"/>
        <w:rPr>
          <w:rFonts w:ascii="Arial" w:hAnsi="Arial"/>
          <w:sz w:val="22"/>
          <w:szCs w:val="22"/>
          <w:u w:val="none"/>
        </w:rPr>
      </w:pPr>
    </w:p>
    <w:p w14:paraId="57DDF633" w14:textId="69F39CD7" w:rsidR="001B1580" w:rsidRPr="00EA7E6D" w:rsidRDefault="00B10225" w:rsidP="003C10B7">
      <w:pPr>
        <w:pStyle w:val="BodyText"/>
        <w:spacing w:before="0" w:after="0"/>
        <w:jc w:val="both"/>
        <w:rPr>
          <w:rFonts w:ascii="Arial" w:hAnsi="Arial" w:cs="Arial"/>
          <w:sz w:val="22"/>
        </w:rPr>
      </w:pPr>
      <w:r w:rsidRPr="00EA7E6D">
        <w:rPr>
          <w:rFonts w:ascii="Arial" w:hAnsi="Arial" w:cs="Arial"/>
          <w:sz w:val="22"/>
        </w:rPr>
        <w:t>A meeting of the</w:t>
      </w:r>
      <w:r w:rsidR="008A5B56" w:rsidRPr="00EA7E6D">
        <w:rPr>
          <w:rFonts w:ascii="Arial" w:hAnsi="Arial" w:cs="Arial"/>
          <w:sz w:val="22"/>
        </w:rPr>
        <w:t xml:space="preserve"> </w:t>
      </w:r>
      <w:r w:rsidR="008D449A" w:rsidRPr="00EA7E6D">
        <w:rPr>
          <w:rFonts w:ascii="Arial" w:hAnsi="Arial" w:cs="Arial"/>
          <w:sz w:val="22"/>
        </w:rPr>
        <w:t xml:space="preserve">University of Glasgow’s General Council meeting </w:t>
      </w:r>
      <w:r w:rsidR="00307B32" w:rsidRPr="00EA7E6D">
        <w:rPr>
          <w:rFonts w:ascii="Arial" w:hAnsi="Arial" w:cs="Arial"/>
          <w:sz w:val="22"/>
        </w:rPr>
        <w:t xml:space="preserve">will be held on </w:t>
      </w:r>
      <w:r w:rsidRPr="006F2D85">
        <w:rPr>
          <w:rFonts w:ascii="Arial" w:hAnsi="Arial" w:cs="Arial"/>
          <w:b/>
          <w:bCs/>
          <w:sz w:val="22"/>
        </w:rPr>
        <w:t xml:space="preserve">Monday </w:t>
      </w:r>
      <w:r w:rsidR="005B5D79" w:rsidRPr="006F2D85">
        <w:rPr>
          <w:rFonts w:ascii="Arial" w:hAnsi="Arial" w:cs="Arial"/>
          <w:b/>
          <w:bCs/>
          <w:sz w:val="22"/>
        </w:rPr>
        <w:t>2</w:t>
      </w:r>
      <w:r w:rsidR="00EA7E6D" w:rsidRPr="006F2D85">
        <w:rPr>
          <w:rFonts w:ascii="Arial" w:hAnsi="Arial" w:cs="Arial"/>
          <w:b/>
          <w:bCs/>
          <w:sz w:val="22"/>
        </w:rPr>
        <w:t>9</w:t>
      </w:r>
      <w:r w:rsidR="005B5D79" w:rsidRPr="006F2D85">
        <w:rPr>
          <w:rFonts w:ascii="Arial" w:hAnsi="Arial" w:cs="Arial"/>
          <w:b/>
          <w:bCs/>
          <w:sz w:val="22"/>
        </w:rPr>
        <w:t xml:space="preserve"> </w:t>
      </w:r>
      <w:r w:rsidR="00EA7E6D" w:rsidRPr="006F2D85">
        <w:rPr>
          <w:rFonts w:ascii="Arial" w:hAnsi="Arial" w:cs="Arial"/>
          <w:b/>
          <w:bCs/>
          <w:sz w:val="22"/>
        </w:rPr>
        <w:t>June</w:t>
      </w:r>
      <w:r w:rsidR="005B5D79" w:rsidRPr="006F2D85">
        <w:rPr>
          <w:rFonts w:ascii="Arial" w:hAnsi="Arial" w:cs="Arial"/>
          <w:b/>
          <w:bCs/>
          <w:sz w:val="22"/>
        </w:rPr>
        <w:t xml:space="preserve"> 2026</w:t>
      </w:r>
      <w:r w:rsidR="0002760A" w:rsidRPr="00EA7E6D">
        <w:rPr>
          <w:rFonts w:ascii="Arial" w:hAnsi="Arial" w:cs="Arial"/>
          <w:sz w:val="22"/>
        </w:rPr>
        <w:t xml:space="preserve"> </w:t>
      </w:r>
      <w:r w:rsidR="00307B32" w:rsidRPr="00EA7E6D">
        <w:rPr>
          <w:rFonts w:ascii="Arial" w:hAnsi="Arial" w:cs="Arial"/>
          <w:sz w:val="22"/>
        </w:rPr>
        <w:t xml:space="preserve">at </w:t>
      </w:r>
      <w:r w:rsidR="001E1FFF" w:rsidRPr="006F2D85">
        <w:rPr>
          <w:rFonts w:ascii="Arial" w:hAnsi="Arial" w:cs="Arial"/>
          <w:b/>
          <w:bCs/>
          <w:sz w:val="22"/>
        </w:rPr>
        <w:t>1</w:t>
      </w:r>
      <w:r w:rsidR="00AC0DFE" w:rsidRPr="006F2D85">
        <w:rPr>
          <w:rFonts w:ascii="Arial" w:hAnsi="Arial" w:cs="Arial"/>
          <w:b/>
          <w:bCs/>
          <w:sz w:val="22"/>
        </w:rPr>
        <w:t>800 hours</w:t>
      </w:r>
      <w:r w:rsidR="00AC0DFE" w:rsidRPr="00EA7E6D">
        <w:rPr>
          <w:rFonts w:ascii="Arial" w:hAnsi="Arial" w:cs="Arial"/>
          <w:sz w:val="22"/>
        </w:rPr>
        <w:t xml:space="preserve"> </w:t>
      </w:r>
      <w:r w:rsidR="00307B32" w:rsidRPr="00EA7E6D">
        <w:rPr>
          <w:rFonts w:ascii="Arial" w:hAnsi="Arial" w:cs="Arial"/>
          <w:sz w:val="22"/>
        </w:rPr>
        <w:t xml:space="preserve">via </w:t>
      </w:r>
      <w:r w:rsidR="0004525B">
        <w:rPr>
          <w:rFonts w:ascii="Arial" w:hAnsi="Arial" w:cs="Arial"/>
          <w:sz w:val="22"/>
        </w:rPr>
        <w:t>Teams</w:t>
      </w:r>
      <w:r w:rsidR="694A4B60" w:rsidRPr="00EA7E6D">
        <w:rPr>
          <w:rFonts w:ascii="Arial" w:hAnsi="Arial" w:cs="Arial"/>
          <w:sz w:val="22"/>
        </w:rPr>
        <w:t xml:space="preserve"> Webinar</w:t>
      </w:r>
      <w:r w:rsidR="002C08D4" w:rsidRPr="00EA7E6D">
        <w:rPr>
          <w:rFonts w:ascii="Arial" w:hAnsi="Arial" w:cs="Arial"/>
          <w:sz w:val="22"/>
        </w:rPr>
        <w:t xml:space="preserve"> (details are sent to those </w:t>
      </w:r>
      <w:r w:rsidR="002E30EF" w:rsidRPr="00EA7E6D">
        <w:rPr>
          <w:rFonts w:ascii="Arial" w:hAnsi="Arial" w:cs="Arial"/>
          <w:sz w:val="22"/>
        </w:rPr>
        <w:t xml:space="preserve">shortly before the meeting </w:t>
      </w:r>
      <w:r w:rsidR="002C08D4" w:rsidRPr="00EA7E6D">
        <w:rPr>
          <w:rFonts w:ascii="Arial" w:hAnsi="Arial" w:cs="Arial"/>
          <w:sz w:val="22"/>
        </w:rPr>
        <w:t xml:space="preserve">who </w:t>
      </w:r>
      <w:r w:rsidR="00EA7E6D" w:rsidRPr="00EA7E6D">
        <w:rPr>
          <w:rFonts w:ascii="Arial" w:hAnsi="Arial" w:cs="Arial"/>
          <w:sz w:val="22"/>
        </w:rPr>
        <w:t>register</w:t>
      </w:r>
      <w:r w:rsidR="002E30EF" w:rsidRPr="00EA7E6D">
        <w:rPr>
          <w:rFonts w:ascii="Arial" w:hAnsi="Arial" w:cs="Arial"/>
          <w:sz w:val="22"/>
        </w:rPr>
        <w:t xml:space="preserve"> in advance</w:t>
      </w:r>
      <w:r w:rsidR="002C08D4" w:rsidRPr="00EA7E6D">
        <w:rPr>
          <w:rFonts w:ascii="Arial" w:hAnsi="Arial" w:cs="Arial"/>
          <w:sz w:val="22"/>
        </w:rPr>
        <w:t>)</w:t>
      </w:r>
      <w:r w:rsidR="00F05B0C" w:rsidRPr="00EA7E6D">
        <w:rPr>
          <w:rFonts w:ascii="Arial" w:hAnsi="Arial" w:cs="Arial"/>
          <w:sz w:val="22"/>
        </w:rPr>
        <w:t>.</w:t>
      </w:r>
    </w:p>
    <w:p w14:paraId="43E40D3C" w14:textId="77777777" w:rsidR="008A7C7A" w:rsidRPr="00EA7E6D" w:rsidRDefault="008A7C7A" w:rsidP="003C10B7">
      <w:pPr>
        <w:pStyle w:val="BodyText"/>
        <w:spacing w:before="0" w:after="0"/>
        <w:jc w:val="both"/>
        <w:rPr>
          <w:rFonts w:ascii="Arial" w:hAnsi="Arial" w:cs="Arial"/>
          <w:sz w:val="22"/>
        </w:rPr>
      </w:pPr>
    </w:p>
    <w:p w14:paraId="4B66104F" w14:textId="7B59A35B" w:rsidR="000D295B" w:rsidRDefault="003703FD" w:rsidP="003C10B7">
      <w:pPr>
        <w:pStyle w:val="BodyText"/>
        <w:spacing w:before="0" w:after="0"/>
        <w:jc w:val="both"/>
        <w:rPr>
          <w:rFonts w:ascii="Arial" w:hAnsi="Arial" w:cs="Arial"/>
          <w:sz w:val="22"/>
        </w:rPr>
      </w:pPr>
      <w:r w:rsidRPr="00EA7E6D">
        <w:rPr>
          <w:rFonts w:ascii="Arial" w:hAnsi="Arial" w:cs="Arial"/>
          <w:sz w:val="22"/>
        </w:rPr>
        <w:t xml:space="preserve">The Chancellor, </w:t>
      </w:r>
      <w:r w:rsidR="00F06404">
        <w:rPr>
          <w:rFonts w:ascii="Arial" w:hAnsi="Arial" w:cs="Arial"/>
          <w:sz w:val="22"/>
        </w:rPr>
        <w:t>Baroness</w:t>
      </w:r>
      <w:r w:rsidRPr="00EA7E6D">
        <w:rPr>
          <w:rFonts w:ascii="Arial" w:hAnsi="Arial" w:cs="Arial"/>
          <w:sz w:val="22"/>
        </w:rPr>
        <w:t xml:space="preserve"> Katherine Grainger</w:t>
      </w:r>
      <w:r w:rsidR="006F2D85">
        <w:rPr>
          <w:rFonts w:ascii="Arial" w:hAnsi="Arial" w:cs="Arial"/>
          <w:sz w:val="22"/>
        </w:rPr>
        <w:t>,</w:t>
      </w:r>
      <w:r w:rsidRPr="00EA7E6D">
        <w:rPr>
          <w:rFonts w:ascii="Arial" w:hAnsi="Arial" w:cs="Arial"/>
          <w:sz w:val="22"/>
        </w:rPr>
        <w:t xml:space="preserve"> will chair the meeting</w:t>
      </w:r>
      <w:r w:rsidR="00A86BD6" w:rsidRPr="00EA7E6D">
        <w:rPr>
          <w:rFonts w:ascii="Arial" w:hAnsi="Arial" w:cs="Arial"/>
          <w:sz w:val="22"/>
        </w:rPr>
        <w:t xml:space="preserve"> and the</w:t>
      </w:r>
      <w:r w:rsidRPr="00EA7E6D">
        <w:rPr>
          <w:rFonts w:ascii="Arial" w:hAnsi="Arial" w:cs="Arial"/>
          <w:sz w:val="22"/>
        </w:rPr>
        <w:t xml:space="preserve"> agenda for the meeting is given below. </w:t>
      </w:r>
      <w:r w:rsidR="00C307A6" w:rsidRPr="00EA7E6D">
        <w:rPr>
          <w:rFonts w:ascii="Arial" w:hAnsi="Arial" w:cs="Arial"/>
          <w:sz w:val="22"/>
        </w:rPr>
        <w:t xml:space="preserve"> </w:t>
      </w:r>
    </w:p>
    <w:p w14:paraId="1B0F1597" w14:textId="77777777" w:rsidR="000D295B" w:rsidRDefault="000D295B" w:rsidP="003C10B7">
      <w:pPr>
        <w:pStyle w:val="BodyText"/>
        <w:spacing w:before="0" w:after="0"/>
        <w:jc w:val="both"/>
        <w:rPr>
          <w:rFonts w:ascii="Arial" w:hAnsi="Arial" w:cs="Arial"/>
          <w:sz w:val="22"/>
        </w:rPr>
      </w:pPr>
    </w:p>
    <w:p w14:paraId="0C1BEC1E" w14:textId="258C8676" w:rsidR="008A7C7A" w:rsidRPr="00EA7E6D" w:rsidRDefault="003703FD" w:rsidP="003C10B7">
      <w:pPr>
        <w:pStyle w:val="BodyText"/>
        <w:spacing w:before="0" w:after="0"/>
        <w:jc w:val="both"/>
        <w:rPr>
          <w:rFonts w:ascii="Arial" w:hAnsi="Arial" w:cs="Arial"/>
          <w:sz w:val="22"/>
        </w:rPr>
      </w:pPr>
      <w:r w:rsidRPr="00EA7E6D">
        <w:rPr>
          <w:rFonts w:ascii="Arial" w:hAnsi="Arial" w:cs="Arial"/>
          <w:sz w:val="22"/>
        </w:rPr>
        <w:t>If you have any matters you wish to rais</w:t>
      </w:r>
      <w:r w:rsidR="00A86BD6" w:rsidRPr="00EA7E6D">
        <w:rPr>
          <w:rFonts w:ascii="Arial" w:hAnsi="Arial" w:cs="Arial"/>
          <w:sz w:val="22"/>
        </w:rPr>
        <w:t>e</w:t>
      </w:r>
      <w:r w:rsidR="00DE0C13" w:rsidRPr="00EA7E6D">
        <w:rPr>
          <w:rFonts w:ascii="Arial" w:hAnsi="Arial" w:cs="Arial"/>
          <w:sz w:val="22"/>
        </w:rPr>
        <w:t xml:space="preserve"> in connection with the meeting or the General Council, please email </w:t>
      </w:r>
      <w:hyperlink r:id="rId11" w:history="1">
        <w:r w:rsidR="00EA7E6D" w:rsidRPr="00E279F6">
          <w:rPr>
            <w:rStyle w:val="Hyperlink"/>
            <w:rFonts w:ascii="Arial" w:hAnsi="Arial" w:cs="Arial"/>
            <w:sz w:val="22"/>
          </w:rPr>
          <w:t>clerkgc@glasgow.ac.uk</w:t>
        </w:r>
      </w:hyperlink>
    </w:p>
    <w:p w14:paraId="00E0156B" w14:textId="77777777" w:rsidR="008A7C7A" w:rsidRPr="00EA7E6D" w:rsidRDefault="008A7C7A" w:rsidP="00810200">
      <w:pPr>
        <w:pStyle w:val="BodyText"/>
        <w:spacing w:before="0" w:after="0"/>
        <w:rPr>
          <w:rFonts w:ascii="Arial" w:hAnsi="Arial" w:cs="Arial"/>
          <w:sz w:val="22"/>
        </w:rPr>
      </w:pPr>
    </w:p>
    <w:p w14:paraId="0C9BDCDC" w14:textId="77777777" w:rsidR="002C08D4" w:rsidRPr="00EA7E6D" w:rsidRDefault="002C08D4" w:rsidP="00810200">
      <w:pPr>
        <w:pStyle w:val="BodyText"/>
        <w:spacing w:before="0" w:after="0"/>
        <w:rPr>
          <w:rFonts w:ascii="Arial" w:hAnsi="Arial" w:cs="Arial"/>
          <w:sz w:val="22"/>
        </w:rPr>
      </w:pPr>
    </w:p>
    <w:p w14:paraId="138FF39E" w14:textId="0D3FF7EA" w:rsidR="0083047D" w:rsidRPr="00EA7E6D" w:rsidRDefault="00AC0DFE" w:rsidP="00150DC3">
      <w:pPr>
        <w:pStyle w:val="Title"/>
        <w:spacing w:after="0"/>
        <w:rPr>
          <w:rFonts w:ascii="Arial" w:hAnsi="Arial"/>
          <w:sz w:val="22"/>
          <w:szCs w:val="22"/>
          <w:u w:val="none"/>
        </w:rPr>
      </w:pPr>
      <w:r w:rsidRPr="00EA7E6D">
        <w:rPr>
          <w:rFonts w:ascii="Arial" w:hAnsi="Arial"/>
          <w:sz w:val="22"/>
          <w:szCs w:val="22"/>
          <w:u w:val="none"/>
        </w:rPr>
        <w:t>AGENDA</w:t>
      </w:r>
    </w:p>
    <w:p w14:paraId="51A6B41A" w14:textId="77777777" w:rsidR="006125E4" w:rsidRPr="00EA7E6D" w:rsidRDefault="006125E4" w:rsidP="00150DC3">
      <w:pPr>
        <w:pStyle w:val="Title"/>
        <w:spacing w:after="0"/>
        <w:rPr>
          <w:rFonts w:ascii="Arial" w:hAnsi="Arial"/>
          <w:sz w:val="22"/>
          <w:szCs w:val="22"/>
          <w:u w:val="none"/>
        </w:rPr>
      </w:pPr>
    </w:p>
    <w:tbl>
      <w:tblPr>
        <w:tblW w:w="4946" w:type="pct"/>
        <w:tblLook w:val="04A0" w:firstRow="1" w:lastRow="0" w:firstColumn="1" w:lastColumn="0" w:noHBand="0" w:noVBand="1"/>
      </w:tblPr>
      <w:tblGrid>
        <w:gridCol w:w="454"/>
        <w:gridCol w:w="7543"/>
        <w:gridCol w:w="1501"/>
      </w:tblGrid>
      <w:tr w:rsidR="006E04D4" w:rsidRPr="00EA7E6D" w14:paraId="6A7CD312" w14:textId="53C78427" w:rsidTr="001539C7">
        <w:tc>
          <w:tcPr>
            <w:tcW w:w="239" w:type="pct"/>
          </w:tcPr>
          <w:p w14:paraId="5572E87E" w14:textId="77777777" w:rsidR="006E04D4" w:rsidRPr="00EA7E6D" w:rsidRDefault="006E04D4" w:rsidP="001539C7">
            <w:pPr>
              <w:pStyle w:val="ListNumber"/>
              <w:spacing w:before="0" w:after="0"/>
              <w:ind w:left="357" w:hanging="357"/>
              <w:rPr>
                <w:rFonts w:ascii="Arial" w:hAnsi="Arial" w:cs="Arial"/>
                <w:sz w:val="22"/>
                <w:szCs w:val="22"/>
              </w:rPr>
            </w:pPr>
          </w:p>
        </w:tc>
        <w:tc>
          <w:tcPr>
            <w:tcW w:w="3971" w:type="pct"/>
          </w:tcPr>
          <w:p w14:paraId="6B310C71" w14:textId="77777777" w:rsidR="006E04D4" w:rsidRPr="00EA7E6D" w:rsidRDefault="006E04D4" w:rsidP="001539C7">
            <w:pPr>
              <w:pStyle w:val="ListNumber"/>
              <w:numPr>
                <w:ilvl w:val="0"/>
                <w:numId w:val="0"/>
              </w:numPr>
              <w:spacing w:before="0" w:after="0"/>
              <w:rPr>
                <w:rFonts w:ascii="Arial" w:hAnsi="Arial" w:cs="Arial"/>
                <w:b/>
                <w:bCs/>
                <w:sz w:val="22"/>
                <w:szCs w:val="22"/>
              </w:rPr>
            </w:pPr>
            <w:r w:rsidRPr="00EA7E6D">
              <w:rPr>
                <w:rFonts w:ascii="Arial" w:hAnsi="Arial" w:cs="Arial"/>
                <w:b/>
                <w:bCs/>
                <w:sz w:val="22"/>
                <w:szCs w:val="22"/>
              </w:rPr>
              <w:t>Introduction and Welcome</w:t>
            </w:r>
          </w:p>
          <w:p w14:paraId="5C5CAD9A" w14:textId="2A107C07" w:rsidR="006125E4" w:rsidRPr="00EA7E6D" w:rsidRDefault="006125E4" w:rsidP="001539C7">
            <w:pPr>
              <w:pStyle w:val="ListNumber"/>
              <w:numPr>
                <w:ilvl w:val="0"/>
                <w:numId w:val="0"/>
              </w:numPr>
              <w:spacing w:before="0" w:after="0"/>
              <w:rPr>
                <w:rFonts w:ascii="Arial" w:hAnsi="Arial" w:cs="Arial"/>
                <w:b/>
                <w:bCs/>
                <w:sz w:val="22"/>
                <w:szCs w:val="22"/>
              </w:rPr>
            </w:pPr>
          </w:p>
        </w:tc>
        <w:tc>
          <w:tcPr>
            <w:tcW w:w="790" w:type="pct"/>
          </w:tcPr>
          <w:p w14:paraId="2825A9D5" w14:textId="77777777" w:rsidR="006E04D4" w:rsidRPr="00EA7E6D" w:rsidRDefault="006E04D4" w:rsidP="001539C7">
            <w:pPr>
              <w:pStyle w:val="ListNumber"/>
              <w:numPr>
                <w:ilvl w:val="0"/>
                <w:numId w:val="0"/>
              </w:numPr>
              <w:spacing w:before="0" w:after="0"/>
              <w:rPr>
                <w:rFonts w:ascii="Arial" w:hAnsi="Arial" w:cs="Arial"/>
                <w:sz w:val="22"/>
                <w:szCs w:val="22"/>
              </w:rPr>
            </w:pPr>
          </w:p>
        </w:tc>
      </w:tr>
      <w:tr w:rsidR="006E04D4" w:rsidRPr="00EA7E6D" w14:paraId="1BB209E5" w14:textId="1C7503FC" w:rsidTr="001539C7">
        <w:tc>
          <w:tcPr>
            <w:tcW w:w="239" w:type="pct"/>
          </w:tcPr>
          <w:p w14:paraId="650291FF" w14:textId="77777777" w:rsidR="006E04D4" w:rsidRPr="00EA7E6D" w:rsidRDefault="006E04D4" w:rsidP="001539C7">
            <w:pPr>
              <w:pStyle w:val="ListNumber"/>
              <w:spacing w:before="0" w:after="0"/>
              <w:ind w:left="357" w:hanging="357"/>
              <w:rPr>
                <w:rFonts w:ascii="Arial" w:hAnsi="Arial" w:cs="Arial"/>
                <w:sz w:val="22"/>
                <w:szCs w:val="22"/>
              </w:rPr>
            </w:pPr>
          </w:p>
        </w:tc>
        <w:tc>
          <w:tcPr>
            <w:tcW w:w="3971" w:type="pct"/>
          </w:tcPr>
          <w:p w14:paraId="754227C8" w14:textId="17AF47F6" w:rsidR="006E04D4" w:rsidRPr="00EA7E6D" w:rsidRDefault="006E04D4" w:rsidP="001539C7">
            <w:pPr>
              <w:pStyle w:val="ListNumber"/>
              <w:numPr>
                <w:ilvl w:val="0"/>
                <w:numId w:val="0"/>
              </w:numPr>
              <w:spacing w:before="0" w:after="0"/>
              <w:rPr>
                <w:rFonts w:ascii="Arial" w:hAnsi="Arial" w:cs="Arial"/>
                <w:b/>
                <w:bCs/>
                <w:sz w:val="22"/>
                <w:szCs w:val="22"/>
              </w:rPr>
            </w:pPr>
            <w:r w:rsidRPr="00EA7E6D">
              <w:rPr>
                <w:rFonts w:ascii="Arial" w:hAnsi="Arial" w:cs="Arial"/>
                <w:b/>
                <w:bCs/>
                <w:sz w:val="22"/>
                <w:szCs w:val="22"/>
              </w:rPr>
              <w:t xml:space="preserve">Minutes of the meeting held </w:t>
            </w:r>
            <w:r w:rsidR="00EA7E6D" w:rsidRPr="00EA7E6D">
              <w:rPr>
                <w:rFonts w:ascii="Arial" w:hAnsi="Arial" w:cs="Arial"/>
                <w:b/>
                <w:bCs/>
                <w:sz w:val="22"/>
                <w:szCs w:val="22"/>
              </w:rPr>
              <w:t>on</w:t>
            </w:r>
            <w:r w:rsidR="00EA7E6D" w:rsidRPr="00EA7E6D">
              <w:rPr>
                <w:rFonts w:ascii="Arial" w:hAnsi="Arial" w:cs="Arial"/>
                <w:b/>
                <w:bCs/>
              </w:rPr>
              <w:t xml:space="preserve"> 2 February 2026</w:t>
            </w:r>
          </w:p>
          <w:p w14:paraId="0082242A" w14:textId="77777777" w:rsidR="006E04D4" w:rsidRPr="00EA7E6D" w:rsidRDefault="006E04D4" w:rsidP="001539C7">
            <w:pPr>
              <w:pStyle w:val="ListNumber"/>
              <w:numPr>
                <w:ilvl w:val="0"/>
                <w:numId w:val="0"/>
              </w:numPr>
              <w:spacing w:before="0" w:after="0"/>
              <w:ind w:left="357"/>
              <w:rPr>
                <w:rFonts w:ascii="Arial" w:hAnsi="Arial" w:cs="Arial"/>
                <w:b/>
                <w:bCs/>
                <w:sz w:val="22"/>
                <w:szCs w:val="22"/>
              </w:rPr>
            </w:pPr>
          </w:p>
        </w:tc>
        <w:tc>
          <w:tcPr>
            <w:tcW w:w="790" w:type="pct"/>
          </w:tcPr>
          <w:p w14:paraId="50268C26" w14:textId="565A250E" w:rsidR="006E04D4" w:rsidRPr="00EA7E6D" w:rsidRDefault="0095190C" w:rsidP="001539C7">
            <w:pPr>
              <w:pStyle w:val="ListNumber"/>
              <w:numPr>
                <w:ilvl w:val="0"/>
                <w:numId w:val="0"/>
              </w:numPr>
              <w:spacing w:before="0" w:after="0"/>
              <w:rPr>
                <w:rFonts w:ascii="Arial" w:hAnsi="Arial" w:cs="Arial"/>
                <w:sz w:val="22"/>
                <w:szCs w:val="22"/>
              </w:rPr>
            </w:pPr>
            <w:r w:rsidRPr="00EA7E6D">
              <w:rPr>
                <w:rFonts w:ascii="Arial" w:hAnsi="Arial" w:cs="Arial"/>
                <w:sz w:val="22"/>
                <w:szCs w:val="22"/>
              </w:rPr>
              <w:t>Paper 2</w:t>
            </w:r>
          </w:p>
        </w:tc>
      </w:tr>
      <w:tr w:rsidR="006E04D4" w:rsidRPr="00EA7E6D" w14:paraId="3CCABD7F" w14:textId="0A60DCA7" w:rsidTr="001539C7">
        <w:tc>
          <w:tcPr>
            <w:tcW w:w="239" w:type="pct"/>
          </w:tcPr>
          <w:p w14:paraId="3D4FB706" w14:textId="77777777" w:rsidR="006E04D4" w:rsidRPr="00EA7E6D" w:rsidRDefault="006E04D4" w:rsidP="001539C7">
            <w:pPr>
              <w:pStyle w:val="ListNumber"/>
              <w:spacing w:before="0" w:after="0"/>
              <w:ind w:left="357" w:hanging="357"/>
              <w:rPr>
                <w:rFonts w:ascii="Arial" w:hAnsi="Arial" w:cs="Arial"/>
                <w:sz w:val="22"/>
                <w:szCs w:val="22"/>
              </w:rPr>
            </w:pPr>
          </w:p>
        </w:tc>
        <w:tc>
          <w:tcPr>
            <w:tcW w:w="3971" w:type="pct"/>
          </w:tcPr>
          <w:p w14:paraId="12DF0C88" w14:textId="725B8D7C" w:rsidR="006E04D4" w:rsidRPr="00EA7E6D" w:rsidRDefault="006E04D4" w:rsidP="001539C7">
            <w:pPr>
              <w:pStyle w:val="ListNumber"/>
              <w:numPr>
                <w:ilvl w:val="0"/>
                <w:numId w:val="0"/>
              </w:numPr>
              <w:spacing w:before="0" w:after="0"/>
              <w:rPr>
                <w:rFonts w:ascii="Arial" w:hAnsi="Arial" w:cs="Arial"/>
                <w:b/>
                <w:bCs/>
                <w:sz w:val="22"/>
                <w:szCs w:val="22"/>
              </w:rPr>
            </w:pPr>
            <w:r w:rsidRPr="00EA7E6D">
              <w:rPr>
                <w:rFonts w:ascii="Arial" w:hAnsi="Arial" w:cs="Arial"/>
                <w:b/>
                <w:bCs/>
                <w:sz w:val="22"/>
                <w:szCs w:val="22"/>
              </w:rPr>
              <w:t>Matters Arising</w:t>
            </w:r>
          </w:p>
          <w:p w14:paraId="5E494AE3" w14:textId="77777777" w:rsidR="006E04D4" w:rsidRPr="00EA7E6D" w:rsidRDefault="006E04D4" w:rsidP="001539C7">
            <w:pPr>
              <w:pStyle w:val="ListNumber"/>
              <w:numPr>
                <w:ilvl w:val="0"/>
                <w:numId w:val="0"/>
              </w:numPr>
              <w:spacing w:before="0" w:after="0"/>
              <w:rPr>
                <w:rFonts w:ascii="Arial" w:hAnsi="Arial" w:cs="Arial"/>
                <w:b/>
                <w:bCs/>
                <w:sz w:val="22"/>
                <w:szCs w:val="22"/>
              </w:rPr>
            </w:pPr>
          </w:p>
        </w:tc>
        <w:tc>
          <w:tcPr>
            <w:tcW w:w="790" w:type="pct"/>
          </w:tcPr>
          <w:p w14:paraId="40FDA35F" w14:textId="23826257" w:rsidR="006E04D4" w:rsidRPr="00EA7E6D" w:rsidRDefault="006E04D4" w:rsidP="001539C7">
            <w:pPr>
              <w:pStyle w:val="ListNumber"/>
              <w:numPr>
                <w:ilvl w:val="0"/>
                <w:numId w:val="0"/>
              </w:numPr>
              <w:spacing w:before="0" w:after="0"/>
              <w:rPr>
                <w:rFonts w:ascii="Arial" w:hAnsi="Arial" w:cs="Arial"/>
                <w:sz w:val="22"/>
                <w:szCs w:val="22"/>
              </w:rPr>
            </w:pPr>
          </w:p>
        </w:tc>
      </w:tr>
      <w:tr w:rsidR="004A71A8" w:rsidRPr="00EA7E6D" w14:paraId="0BE7E97E" w14:textId="77777777" w:rsidTr="001539C7">
        <w:tc>
          <w:tcPr>
            <w:tcW w:w="239" w:type="pct"/>
          </w:tcPr>
          <w:p w14:paraId="22B76948" w14:textId="77777777" w:rsidR="004A71A8" w:rsidRPr="00EA7E6D" w:rsidRDefault="004A71A8" w:rsidP="001539C7">
            <w:pPr>
              <w:pStyle w:val="ListNumber"/>
              <w:spacing w:before="0" w:after="0"/>
              <w:ind w:left="357" w:hanging="357"/>
              <w:rPr>
                <w:rFonts w:ascii="Arial" w:hAnsi="Arial" w:cs="Arial"/>
                <w:sz w:val="22"/>
                <w:szCs w:val="22"/>
              </w:rPr>
            </w:pPr>
          </w:p>
        </w:tc>
        <w:tc>
          <w:tcPr>
            <w:tcW w:w="3971" w:type="pct"/>
          </w:tcPr>
          <w:p w14:paraId="15D1A508" w14:textId="0E825526" w:rsidR="001539C7" w:rsidRPr="008F63FF" w:rsidRDefault="001539C7" w:rsidP="001539C7">
            <w:pPr>
              <w:pStyle w:val="ListNumber"/>
              <w:numPr>
                <w:ilvl w:val="0"/>
                <w:numId w:val="0"/>
              </w:numPr>
              <w:spacing w:before="0" w:after="0"/>
              <w:rPr>
                <w:rFonts w:ascii="Arial" w:hAnsi="Arial" w:cs="Arial"/>
                <w:b/>
                <w:bCs/>
                <w:sz w:val="22"/>
                <w:szCs w:val="22"/>
              </w:rPr>
            </w:pPr>
            <w:hyperlink r:id="rId12" w:history="1">
              <w:r w:rsidRPr="00CF2F7D">
                <w:rPr>
                  <w:rStyle w:val="Hyperlink"/>
                  <w:rFonts w:ascii="Arial" w:hAnsi="Arial" w:cs="Arial"/>
                  <w:b/>
                  <w:bCs/>
                  <w:sz w:val="22"/>
                  <w:szCs w:val="22"/>
                </w:rPr>
                <w:t>University</w:t>
              </w:r>
              <w:r w:rsidR="004A71A8" w:rsidRPr="00CF2F7D">
                <w:rPr>
                  <w:rStyle w:val="Hyperlink"/>
                  <w:rFonts w:ascii="Arial" w:hAnsi="Arial" w:cs="Arial"/>
                  <w:b/>
                  <w:bCs/>
                  <w:sz w:val="22"/>
                  <w:szCs w:val="22"/>
                </w:rPr>
                <w:t xml:space="preserve"> Strategy</w:t>
              </w:r>
              <w:r w:rsidRPr="00CF2F7D">
                <w:rPr>
                  <w:rStyle w:val="Hyperlink"/>
                  <w:rFonts w:ascii="Arial" w:hAnsi="Arial" w:cs="Arial"/>
                  <w:b/>
                  <w:bCs/>
                  <w:sz w:val="22"/>
                  <w:szCs w:val="22"/>
                </w:rPr>
                <w:t xml:space="preserve"> 203</w:t>
              </w:r>
              <w:r w:rsidR="00FC0C0F" w:rsidRPr="00CF2F7D">
                <w:rPr>
                  <w:rStyle w:val="Hyperlink"/>
                  <w:rFonts w:ascii="Arial" w:hAnsi="Arial" w:cs="Arial"/>
                  <w:b/>
                  <w:bCs/>
                  <w:sz w:val="22"/>
                  <w:szCs w:val="22"/>
                </w:rPr>
                <w:t>6</w:t>
              </w:r>
            </w:hyperlink>
            <w:r w:rsidR="003964F5">
              <w:rPr>
                <w:rFonts w:ascii="Arial" w:hAnsi="Arial" w:cs="Arial"/>
                <w:b/>
                <w:bCs/>
                <w:sz w:val="22"/>
                <w:szCs w:val="22"/>
              </w:rPr>
              <w:t xml:space="preserve">, </w:t>
            </w:r>
            <w:r w:rsidRPr="008F63FF">
              <w:rPr>
                <w:rFonts w:ascii="Arial" w:hAnsi="Arial" w:cs="Arial"/>
                <w:b/>
                <w:bCs/>
                <w:sz w:val="22"/>
                <w:szCs w:val="22"/>
              </w:rPr>
              <w:t xml:space="preserve">Professor Frank Coton, Senior Vice Principal and Deputy Vice Chancellor (Academic) </w:t>
            </w:r>
          </w:p>
          <w:p w14:paraId="714EC3F9" w14:textId="26B4EA0A" w:rsidR="004A71A8" w:rsidRPr="008F63FF" w:rsidRDefault="004A71A8" w:rsidP="001539C7">
            <w:pPr>
              <w:pStyle w:val="ListNumber"/>
              <w:numPr>
                <w:ilvl w:val="0"/>
                <w:numId w:val="0"/>
              </w:numPr>
              <w:spacing w:before="0" w:after="0"/>
              <w:rPr>
                <w:rFonts w:ascii="Arial" w:hAnsi="Arial" w:cs="Arial"/>
                <w:b/>
                <w:bCs/>
                <w:sz w:val="22"/>
                <w:szCs w:val="22"/>
              </w:rPr>
            </w:pPr>
          </w:p>
        </w:tc>
        <w:tc>
          <w:tcPr>
            <w:tcW w:w="790" w:type="pct"/>
          </w:tcPr>
          <w:p w14:paraId="75C118F8" w14:textId="613F1A4D" w:rsidR="004A71A8" w:rsidRPr="00EA7E6D" w:rsidRDefault="00B3428E" w:rsidP="001539C7">
            <w:pPr>
              <w:pStyle w:val="ListNumber"/>
              <w:numPr>
                <w:ilvl w:val="0"/>
                <w:numId w:val="0"/>
              </w:numPr>
              <w:spacing w:before="0" w:after="0"/>
              <w:rPr>
                <w:rFonts w:ascii="Arial" w:hAnsi="Arial" w:cs="Arial"/>
                <w:sz w:val="22"/>
                <w:szCs w:val="22"/>
              </w:rPr>
            </w:pPr>
            <w:r>
              <w:rPr>
                <w:rFonts w:ascii="Arial" w:hAnsi="Arial" w:cs="Arial"/>
                <w:sz w:val="22"/>
                <w:szCs w:val="22"/>
              </w:rPr>
              <w:t>Verbal</w:t>
            </w:r>
          </w:p>
        </w:tc>
      </w:tr>
      <w:tr w:rsidR="00471938" w:rsidRPr="00EA7E6D" w14:paraId="3CA7E89E" w14:textId="2AF3C545" w:rsidTr="001539C7">
        <w:tc>
          <w:tcPr>
            <w:tcW w:w="239" w:type="pct"/>
          </w:tcPr>
          <w:p w14:paraId="009FA1AF" w14:textId="77777777" w:rsidR="00471938" w:rsidRPr="00EA7E6D" w:rsidRDefault="00471938" w:rsidP="001539C7">
            <w:pPr>
              <w:pStyle w:val="ListNumber"/>
              <w:spacing w:before="0" w:after="0"/>
              <w:ind w:left="357" w:hanging="357"/>
              <w:rPr>
                <w:rFonts w:ascii="Arial" w:hAnsi="Arial" w:cs="Arial"/>
                <w:sz w:val="22"/>
                <w:szCs w:val="22"/>
              </w:rPr>
            </w:pPr>
          </w:p>
        </w:tc>
        <w:tc>
          <w:tcPr>
            <w:tcW w:w="3971" w:type="pct"/>
          </w:tcPr>
          <w:p w14:paraId="3DFA15E3" w14:textId="646127C2" w:rsidR="00471938" w:rsidRDefault="00471938" w:rsidP="001539C7">
            <w:pPr>
              <w:pStyle w:val="ListNumber"/>
              <w:numPr>
                <w:ilvl w:val="0"/>
                <w:numId w:val="0"/>
              </w:numPr>
              <w:spacing w:before="0" w:after="0"/>
              <w:rPr>
                <w:rFonts w:ascii="Arial" w:hAnsi="Arial" w:cs="Arial"/>
                <w:b/>
                <w:bCs/>
                <w:sz w:val="22"/>
                <w:szCs w:val="22"/>
              </w:rPr>
            </w:pPr>
            <w:r w:rsidRPr="00686B49">
              <w:rPr>
                <w:rFonts w:ascii="Arial" w:hAnsi="Arial" w:cs="Arial"/>
                <w:b/>
                <w:bCs/>
                <w:sz w:val="22"/>
                <w:szCs w:val="22"/>
              </w:rPr>
              <w:t>Report by Dr David Duncan, University Secretary</w:t>
            </w:r>
            <w:r w:rsidR="00127F26">
              <w:rPr>
                <w:rFonts w:ascii="Arial" w:hAnsi="Arial" w:cs="Arial"/>
                <w:b/>
                <w:bCs/>
                <w:sz w:val="22"/>
                <w:szCs w:val="22"/>
              </w:rPr>
              <w:t xml:space="preserve"> and Deputy Vice Chancellor (Governance)</w:t>
            </w:r>
          </w:p>
          <w:p w14:paraId="6F020C89" w14:textId="56E04E76" w:rsidR="00F9683F" w:rsidRPr="00686B49" w:rsidRDefault="00F9683F" w:rsidP="001539C7">
            <w:pPr>
              <w:pStyle w:val="ListNumber"/>
              <w:numPr>
                <w:ilvl w:val="0"/>
                <w:numId w:val="0"/>
              </w:numPr>
              <w:spacing w:before="0" w:after="0"/>
              <w:rPr>
                <w:rFonts w:ascii="Arial" w:hAnsi="Arial" w:cs="Arial"/>
                <w:b/>
                <w:bCs/>
                <w:sz w:val="22"/>
                <w:szCs w:val="22"/>
              </w:rPr>
            </w:pPr>
          </w:p>
        </w:tc>
        <w:tc>
          <w:tcPr>
            <w:tcW w:w="790" w:type="pct"/>
          </w:tcPr>
          <w:p w14:paraId="64E3B5FD" w14:textId="66C224CD" w:rsidR="00471938" w:rsidRPr="00EA7E6D" w:rsidRDefault="00B3428E" w:rsidP="001539C7">
            <w:pPr>
              <w:pStyle w:val="ListNumber"/>
              <w:numPr>
                <w:ilvl w:val="0"/>
                <w:numId w:val="0"/>
              </w:numPr>
              <w:spacing w:before="0" w:after="0"/>
              <w:rPr>
                <w:rFonts w:ascii="Arial" w:hAnsi="Arial" w:cs="Arial"/>
                <w:sz w:val="22"/>
                <w:szCs w:val="22"/>
              </w:rPr>
            </w:pPr>
            <w:r>
              <w:rPr>
                <w:rFonts w:ascii="Arial" w:hAnsi="Arial" w:cs="Arial"/>
                <w:sz w:val="22"/>
                <w:szCs w:val="22"/>
              </w:rPr>
              <w:t>Verbal</w:t>
            </w:r>
          </w:p>
        </w:tc>
      </w:tr>
      <w:tr w:rsidR="00711BFD" w:rsidRPr="00EA7E6D" w14:paraId="75EDC3B7" w14:textId="77777777" w:rsidTr="001539C7">
        <w:tc>
          <w:tcPr>
            <w:tcW w:w="239" w:type="pct"/>
          </w:tcPr>
          <w:p w14:paraId="60DFA0AB" w14:textId="77777777" w:rsidR="00711BFD" w:rsidRPr="00EA7E6D" w:rsidRDefault="00711BFD" w:rsidP="001539C7">
            <w:pPr>
              <w:pStyle w:val="ListNumber"/>
              <w:spacing w:before="0" w:after="0"/>
              <w:ind w:left="357" w:hanging="357"/>
              <w:rPr>
                <w:rFonts w:ascii="Arial" w:hAnsi="Arial" w:cs="Arial"/>
                <w:sz w:val="22"/>
                <w:szCs w:val="22"/>
              </w:rPr>
            </w:pPr>
          </w:p>
        </w:tc>
        <w:tc>
          <w:tcPr>
            <w:tcW w:w="3971" w:type="pct"/>
          </w:tcPr>
          <w:p w14:paraId="18BD0B64" w14:textId="0ECB85B9" w:rsidR="005D0205" w:rsidRPr="005D0205" w:rsidRDefault="005D0205" w:rsidP="001539C7">
            <w:pPr>
              <w:pStyle w:val="ListNumber"/>
              <w:numPr>
                <w:ilvl w:val="0"/>
                <w:numId w:val="0"/>
              </w:numPr>
              <w:spacing w:before="0" w:after="0"/>
              <w:rPr>
                <w:rFonts w:ascii="Arial" w:hAnsi="Arial" w:cs="Arial"/>
                <w:b/>
                <w:bCs/>
                <w:sz w:val="22"/>
                <w:szCs w:val="22"/>
              </w:rPr>
            </w:pPr>
            <w:r w:rsidRPr="005D0205">
              <w:rPr>
                <w:rFonts w:ascii="Arial" w:hAnsi="Arial" w:cs="Arial"/>
                <w:b/>
                <w:bCs/>
                <w:sz w:val="22"/>
                <w:szCs w:val="22"/>
              </w:rPr>
              <w:t>Report by Gavin Stewart, Convener of Court</w:t>
            </w:r>
          </w:p>
          <w:p w14:paraId="7E23AF76" w14:textId="77777777" w:rsidR="00711BFD" w:rsidRPr="005D0205" w:rsidRDefault="00711BFD" w:rsidP="001539C7">
            <w:pPr>
              <w:pStyle w:val="ListNumber"/>
              <w:numPr>
                <w:ilvl w:val="0"/>
                <w:numId w:val="0"/>
              </w:numPr>
              <w:spacing w:before="0" w:after="0"/>
              <w:rPr>
                <w:rFonts w:ascii="Arial" w:hAnsi="Arial" w:cs="Arial"/>
                <w:b/>
                <w:bCs/>
                <w:sz w:val="22"/>
                <w:szCs w:val="22"/>
              </w:rPr>
            </w:pPr>
          </w:p>
        </w:tc>
        <w:tc>
          <w:tcPr>
            <w:tcW w:w="790" w:type="pct"/>
          </w:tcPr>
          <w:p w14:paraId="3A0F3EEC" w14:textId="2D1CAD6B" w:rsidR="00711BFD" w:rsidRPr="00EA7E6D" w:rsidRDefault="00B3428E" w:rsidP="001539C7">
            <w:pPr>
              <w:pStyle w:val="ListNumber"/>
              <w:numPr>
                <w:ilvl w:val="0"/>
                <w:numId w:val="0"/>
              </w:numPr>
              <w:spacing w:before="0" w:after="0"/>
              <w:rPr>
                <w:rFonts w:ascii="Arial" w:hAnsi="Arial" w:cs="Arial"/>
                <w:sz w:val="22"/>
                <w:szCs w:val="22"/>
              </w:rPr>
            </w:pPr>
            <w:r>
              <w:rPr>
                <w:rFonts w:ascii="Arial" w:hAnsi="Arial" w:cs="Arial"/>
                <w:sz w:val="22"/>
                <w:szCs w:val="22"/>
              </w:rPr>
              <w:t>Verbal</w:t>
            </w:r>
          </w:p>
        </w:tc>
      </w:tr>
      <w:tr w:rsidR="00B3428E" w:rsidRPr="00EA7E6D" w14:paraId="6017894B" w14:textId="77777777" w:rsidTr="001539C7">
        <w:tc>
          <w:tcPr>
            <w:tcW w:w="239" w:type="pct"/>
          </w:tcPr>
          <w:p w14:paraId="05039185" w14:textId="26A689EA" w:rsidR="00B3428E" w:rsidRPr="00EA7E6D" w:rsidRDefault="00B3428E" w:rsidP="00B3428E">
            <w:pPr>
              <w:pStyle w:val="ListNumber"/>
              <w:numPr>
                <w:ilvl w:val="0"/>
                <w:numId w:val="0"/>
              </w:numPr>
              <w:spacing w:before="0" w:after="0"/>
              <w:ind w:left="360" w:hanging="360"/>
              <w:rPr>
                <w:rFonts w:ascii="Arial" w:hAnsi="Arial" w:cs="Arial"/>
                <w:sz w:val="22"/>
                <w:szCs w:val="22"/>
              </w:rPr>
            </w:pPr>
            <w:r>
              <w:rPr>
                <w:rFonts w:ascii="Arial" w:hAnsi="Arial" w:cs="Arial"/>
                <w:sz w:val="22"/>
                <w:szCs w:val="22"/>
              </w:rPr>
              <w:t>7.</w:t>
            </w:r>
          </w:p>
        </w:tc>
        <w:tc>
          <w:tcPr>
            <w:tcW w:w="3971" w:type="pct"/>
          </w:tcPr>
          <w:p w14:paraId="6D626596" w14:textId="1C9D218D" w:rsidR="00B3428E" w:rsidRPr="00B3428E" w:rsidRDefault="00B3428E" w:rsidP="00B3428E">
            <w:pPr>
              <w:pStyle w:val="ListNumber"/>
              <w:numPr>
                <w:ilvl w:val="0"/>
                <w:numId w:val="0"/>
              </w:numPr>
              <w:spacing w:before="0" w:after="0"/>
              <w:rPr>
                <w:rFonts w:ascii="Arial" w:hAnsi="Arial" w:cs="Arial"/>
                <w:b/>
                <w:bCs/>
                <w:i/>
                <w:iCs/>
                <w:sz w:val="22"/>
                <w:szCs w:val="22"/>
              </w:rPr>
            </w:pPr>
            <w:r w:rsidRPr="00B3428E">
              <w:rPr>
                <w:rFonts w:ascii="Arial" w:hAnsi="Arial" w:cs="Arial"/>
                <w:b/>
                <w:bCs/>
                <w:sz w:val="22"/>
                <w:szCs w:val="22"/>
              </w:rPr>
              <w:t>Report from Dr Cameron Marshall on behalf of the General Council Business Committee</w:t>
            </w:r>
          </w:p>
          <w:p w14:paraId="74F25B27" w14:textId="6045EBCB" w:rsidR="00B3428E" w:rsidRPr="00EA7E6D" w:rsidRDefault="00B3428E" w:rsidP="00B3428E">
            <w:pPr>
              <w:pStyle w:val="ListNumber"/>
              <w:numPr>
                <w:ilvl w:val="0"/>
                <w:numId w:val="0"/>
              </w:numPr>
              <w:spacing w:before="0" w:after="0"/>
              <w:rPr>
                <w:rFonts w:ascii="Arial" w:hAnsi="Arial" w:cs="Arial"/>
                <w:b/>
                <w:bCs/>
                <w:sz w:val="22"/>
                <w:szCs w:val="22"/>
              </w:rPr>
            </w:pPr>
          </w:p>
        </w:tc>
        <w:tc>
          <w:tcPr>
            <w:tcW w:w="790" w:type="pct"/>
          </w:tcPr>
          <w:p w14:paraId="109FDE15" w14:textId="77F82C72" w:rsidR="00B3428E" w:rsidRPr="00EA7E6D" w:rsidRDefault="00B3428E" w:rsidP="00B3428E">
            <w:pPr>
              <w:pStyle w:val="ListNumber"/>
              <w:numPr>
                <w:ilvl w:val="0"/>
                <w:numId w:val="0"/>
              </w:numPr>
              <w:spacing w:before="0" w:after="0"/>
              <w:rPr>
                <w:rFonts w:ascii="Arial" w:hAnsi="Arial" w:cs="Arial"/>
                <w:sz w:val="22"/>
                <w:szCs w:val="22"/>
              </w:rPr>
            </w:pPr>
            <w:r>
              <w:rPr>
                <w:rFonts w:ascii="Arial" w:hAnsi="Arial" w:cs="Arial"/>
                <w:sz w:val="22"/>
                <w:szCs w:val="22"/>
              </w:rPr>
              <w:t>Verbal</w:t>
            </w:r>
          </w:p>
        </w:tc>
      </w:tr>
      <w:tr w:rsidR="00B3428E" w:rsidRPr="00EA7E6D" w14:paraId="18D77050" w14:textId="1DC49358" w:rsidTr="001539C7">
        <w:tc>
          <w:tcPr>
            <w:tcW w:w="239" w:type="pct"/>
          </w:tcPr>
          <w:p w14:paraId="7BAD6FB6" w14:textId="15F3C629" w:rsidR="00B3428E" w:rsidRPr="00EA7E6D" w:rsidRDefault="00B3428E" w:rsidP="00B3428E">
            <w:pPr>
              <w:pStyle w:val="ListNumber"/>
              <w:numPr>
                <w:ilvl w:val="0"/>
                <w:numId w:val="0"/>
              </w:numPr>
              <w:spacing w:before="0" w:after="0"/>
              <w:rPr>
                <w:rFonts w:ascii="Arial" w:hAnsi="Arial" w:cs="Arial"/>
                <w:sz w:val="22"/>
                <w:szCs w:val="22"/>
              </w:rPr>
            </w:pPr>
            <w:r>
              <w:rPr>
                <w:rFonts w:ascii="Arial" w:hAnsi="Arial" w:cs="Arial"/>
                <w:sz w:val="22"/>
                <w:szCs w:val="22"/>
              </w:rPr>
              <w:t>8.</w:t>
            </w:r>
          </w:p>
        </w:tc>
        <w:tc>
          <w:tcPr>
            <w:tcW w:w="3971" w:type="pct"/>
          </w:tcPr>
          <w:p w14:paraId="0AA0659F" w14:textId="77777777" w:rsidR="00B3428E" w:rsidRPr="00EA7E6D" w:rsidRDefault="00B3428E" w:rsidP="00B3428E">
            <w:pPr>
              <w:pStyle w:val="ListNumber"/>
              <w:numPr>
                <w:ilvl w:val="0"/>
                <w:numId w:val="0"/>
              </w:numPr>
              <w:spacing w:before="0" w:after="0"/>
              <w:rPr>
                <w:rFonts w:ascii="Arial" w:hAnsi="Arial" w:cs="Arial"/>
                <w:b/>
                <w:bCs/>
                <w:sz w:val="22"/>
                <w:szCs w:val="22"/>
              </w:rPr>
            </w:pPr>
            <w:r w:rsidRPr="00EA7E6D">
              <w:rPr>
                <w:rFonts w:ascii="Arial" w:hAnsi="Arial" w:cs="Arial"/>
                <w:b/>
                <w:bCs/>
                <w:sz w:val="22"/>
                <w:szCs w:val="22"/>
              </w:rPr>
              <w:t xml:space="preserve">Any Other Business </w:t>
            </w:r>
          </w:p>
          <w:p w14:paraId="467886C8" w14:textId="114B5348" w:rsidR="00B3428E" w:rsidRPr="00EA7E6D" w:rsidRDefault="00B3428E" w:rsidP="00B3428E">
            <w:pPr>
              <w:pStyle w:val="ListNumber"/>
              <w:numPr>
                <w:ilvl w:val="0"/>
                <w:numId w:val="0"/>
              </w:numPr>
              <w:spacing w:before="0" w:after="0"/>
              <w:rPr>
                <w:rFonts w:ascii="Arial" w:hAnsi="Arial" w:cs="Arial"/>
                <w:b/>
                <w:bCs/>
                <w:sz w:val="22"/>
                <w:szCs w:val="22"/>
              </w:rPr>
            </w:pPr>
          </w:p>
        </w:tc>
        <w:tc>
          <w:tcPr>
            <w:tcW w:w="790" w:type="pct"/>
          </w:tcPr>
          <w:p w14:paraId="19556678" w14:textId="77777777" w:rsidR="00B3428E" w:rsidRPr="00EA7E6D" w:rsidRDefault="00B3428E" w:rsidP="00B3428E">
            <w:pPr>
              <w:pStyle w:val="ListNumber"/>
              <w:numPr>
                <w:ilvl w:val="0"/>
                <w:numId w:val="0"/>
              </w:numPr>
              <w:spacing w:before="0" w:after="0"/>
              <w:rPr>
                <w:rFonts w:ascii="Arial" w:hAnsi="Arial" w:cs="Arial"/>
                <w:sz w:val="22"/>
                <w:szCs w:val="22"/>
              </w:rPr>
            </w:pPr>
          </w:p>
        </w:tc>
      </w:tr>
      <w:tr w:rsidR="00B3428E" w:rsidRPr="00EA7E6D" w14:paraId="6FCB655A" w14:textId="77777777" w:rsidTr="001539C7">
        <w:tc>
          <w:tcPr>
            <w:tcW w:w="239" w:type="pct"/>
          </w:tcPr>
          <w:p w14:paraId="7DBA4D84" w14:textId="2EB743BE" w:rsidR="00B3428E" w:rsidRPr="00EA7E6D" w:rsidRDefault="00B3428E" w:rsidP="00B3428E">
            <w:pPr>
              <w:pStyle w:val="ListNumber"/>
              <w:numPr>
                <w:ilvl w:val="0"/>
                <w:numId w:val="0"/>
              </w:numPr>
              <w:spacing w:before="0" w:after="0"/>
              <w:rPr>
                <w:rFonts w:ascii="Arial" w:hAnsi="Arial" w:cs="Arial"/>
                <w:sz w:val="22"/>
                <w:szCs w:val="22"/>
              </w:rPr>
            </w:pPr>
            <w:r>
              <w:rPr>
                <w:rFonts w:ascii="Arial" w:hAnsi="Arial" w:cs="Arial"/>
                <w:sz w:val="22"/>
                <w:szCs w:val="22"/>
              </w:rPr>
              <w:t>9.</w:t>
            </w:r>
          </w:p>
        </w:tc>
        <w:tc>
          <w:tcPr>
            <w:tcW w:w="3971" w:type="pct"/>
          </w:tcPr>
          <w:p w14:paraId="3C336858" w14:textId="6EEA8AD3" w:rsidR="00B3428E" w:rsidRPr="00EA7E6D" w:rsidRDefault="00B3428E" w:rsidP="00B3428E">
            <w:pPr>
              <w:pStyle w:val="ListNumber"/>
              <w:numPr>
                <w:ilvl w:val="0"/>
                <w:numId w:val="0"/>
              </w:numPr>
              <w:spacing w:before="0" w:after="0"/>
              <w:rPr>
                <w:rFonts w:ascii="Arial" w:hAnsi="Arial" w:cs="Arial"/>
                <w:b/>
                <w:bCs/>
                <w:sz w:val="22"/>
                <w:szCs w:val="22"/>
              </w:rPr>
            </w:pPr>
            <w:r w:rsidRPr="00EA7E6D">
              <w:rPr>
                <w:rFonts w:ascii="Arial" w:hAnsi="Arial" w:cs="Arial"/>
                <w:b/>
                <w:bCs/>
                <w:sz w:val="22"/>
                <w:szCs w:val="22"/>
              </w:rPr>
              <w:t>Date and time of next meeting</w:t>
            </w:r>
          </w:p>
          <w:p w14:paraId="03944EED" w14:textId="77777777" w:rsidR="00B3428E" w:rsidRPr="00EA7E6D" w:rsidRDefault="00B3428E" w:rsidP="00B3428E">
            <w:pPr>
              <w:pStyle w:val="ListNumber"/>
              <w:numPr>
                <w:ilvl w:val="0"/>
                <w:numId w:val="0"/>
              </w:numPr>
              <w:spacing w:before="0" w:after="0"/>
              <w:rPr>
                <w:rFonts w:ascii="Arial" w:hAnsi="Arial" w:cs="Arial"/>
                <w:b/>
                <w:bCs/>
                <w:sz w:val="22"/>
                <w:szCs w:val="22"/>
              </w:rPr>
            </w:pPr>
          </w:p>
          <w:p w14:paraId="73B07997" w14:textId="06846182" w:rsidR="00B3428E" w:rsidRPr="00EA7E6D" w:rsidRDefault="00B3428E" w:rsidP="00B3428E">
            <w:pPr>
              <w:pStyle w:val="ListNumber"/>
              <w:numPr>
                <w:ilvl w:val="0"/>
                <w:numId w:val="0"/>
              </w:numPr>
              <w:spacing w:before="0" w:after="0"/>
              <w:rPr>
                <w:rFonts w:ascii="Arial" w:hAnsi="Arial" w:cs="Arial"/>
                <w:sz w:val="22"/>
                <w:szCs w:val="22"/>
              </w:rPr>
            </w:pPr>
            <w:r>
              <w:rPr>
                <w:rFonts w:ascii="Arial" w:hAnsi="Arial" w:cs="Arial"/>
                <w:sz w:val="22"/>
                <w:szCs w:val="22"/>
              </w:rPr>
              <w:t>Monday 25 January 2027 at 1800 hours (Webinar)</w:t>
            </w:r>
          </w:p>
          <w:p w14:paraId="6F3CC68C" w14:textId="45462742" w:rsidR="00B3428E" w:rsidRPr="00EA7E6D" w:rsidRDefault="00B3428E" w:rsidP="00B3428E">
            <w:pPr>
              <w:pStyle w:val="ListNumber"/>
              <w:numPr>
                <w:ilvl w:val="0"/>
                <w:numId w:val="0"/>
              </w:numPr>
              <w:spacing w:before="0" w:after="0"/>
              <w:rPr>
                <w:rFonts w:ascii="Arial" w:hAnsi="Arial" w:cs="Arial"/>
                <w:sz w:val="22"/>
                <w:szCs w:val="22"/>
              </w:rPr>
            </w:pPr>
          </w:p>
        </w:tc>
        <w:tc>
          <w:tcPr>
            <w:tcW w:w="790" w:type="pct"/>
          </w:tcPr>
          <w:p w14:paraId="0999E3F8" w14:textId="77777777" w:rsidR="00B3428E" w:rsidRPr="00EA7E6D" w:rsidRDefault="00B3428E" w:rsidP="00B3428E">
            <w:pPr>
              <w:pStyle w:val="ListNumber"/>
              <w:numPr>
                <w:ilvl w:val="0"/>
                <w:numId w:val="0"/>
              </w:numPr>
              <w:spacing w:before="0" w:after="0"/>
              <w:rPr>
                <w:rFonts w:ascii="Arial" w:hAnsi="Arial" w:cs="Arial"/>
                <w:sz w:val="22"/>
                <w:szCs w:val="22"/>
              </w:rPr>
            </w:pPr>
          </w:p>
        </w:tc>
      </w:tr>
    </w:tbl>
    <w:p w14:paraId="27027C7B" w14:textId="77777777" w:rsidR="00717846" w:rsidRPr="00EA7E6D" w:rsidRDefault="00717846" w:rsidP="00717846">
      <w:pPr>
        <w:jc w:val="right"/>
        <w:rPr>
          <w:rFonts w:ascii="Arial" w:hAnsi="Arial" w:cs="Arial"/>
        </w:rPr>
      </w:pPr>
    </w:p>
    <w:p w14:paraId="13CD3471" w14:textId="77777777" w:rsidR="00717846" w:rsidRPr="00EA7E6D" w:rsidRDefault="00717846" w:rsidP="00717846">
      <w:pPr>
        <w:jc w:val="right"/>
        <w:rPr>
          <w:rFonts w:ascii="Arial" w:hAnsi="Arial" w:cs="Arial"/>
        </w:rPr>
      </w:pPr>
    </w:p>
    <w:p w14:paraId="348F2267" w14:textId="77777777" w:rsidR="00717846" w:rsidRPr="00EA7E6D" w:rsidRDefault="00717846" w:rsidP="00717846">
      <w:pPr>
        <w:jc w:val="right"/>
        <w:rPr>
          <w:rFonts w:ascii="Arial" w:hAnsi="Arial" w:cs="Arial"/>
        </w:rPr>
      </w:pPr>
    </w:p>
    <w:p w14:paraId="6A004C60" w14:textId="77777777" w:rsidR="00717846" w:rsidRPr="00EA7E6D" w:rsidRDefault="00717846" w:rsidP="00717846">
      <w:pPr>
        <w:jc w:val="right"/>
        <w:rPr>
          <w:rFonts w:ascii="Arial" w:hAnsi="Arial" w:cs="Arial"/>
        </w:rPr>
      </w:pPr>
    </w:p>
    <w:p w14:paraId="27943BE7" w14:textId="77777777" w:rsidR="00717846" w:rsidRPr="00EA7E6D" w:rsidRDefault="00717846" w:rsidP="00717846">
      <w:pPr>
        <w:jc w:val="right"/>
        <w:rPr>
          <w:rFonts w:ascii="Arial" w:hAnsi="Arial" w:cs="Arial"/>
        </w:rPr>
      </w:pPr>
    </w:p>
    <w:p w14:paraId="0A4F0857" w14:textId="77777777" w:rsidR="00717846" w:rsidRPr="00EA7E6D" w:rsidRDefault="00717846" w:rsidP="00717846">
      <w:pPr>
        <w:jc w:val="right"/>
        <w:rPr>
          <w:rFonts w:ascii="Arial" w:hAnsi="Arial" w:cs="Arial"/>
        </w:rPr>
      </w:pPr>
    </w:p>
    <w:p w14:paraId="2E6CE84D" w14:textId="77777777" w:rsidR="00717846" w:rsidRPr="00EA7E6D" w:rsidRDefault="00717846" w:rsidP="00717846">
      <w:pPr>
        <w:jc w:val="right"/>
        <w:rPr>
          <w:rFonts w:ascii="Arial" w:hAnsi="Arial" w:cs="Arial"/>
        </w:rPr>
      </w:pPr>
    </w:p>
    <w:p w14:paraId="0472DD04" w14:textId="77777777" w:rsidR="00717846" w:rsidRPr="00EA7E6D" w:rsidRDefault="00717846" w:rsidP="00717846">
      <w:pPr>
        <w:jc w:val="right"/>
        <w:rPr>
          <w:rFonts w:ascii="Arial" w:hAnsi="Arial" w:cs="Arial"/>
        </w:rPr>
      </w:pPr>
    </w:p>
    <w:p w14:paraId="747E3A5B" w14:textId="77777777" w:rsidR="00717846" w:rsidRPr="00EA7E6D" w:rsidRDefault="00717846" w:rsidP="00717846">
      <w:pPr>
        <w:jc w:val="right"/>
        <w:rPr>
          <w:rFonts w:ascii="Arial" w:hAnsi="Arial" w:cs="Arial"/>
        </w:rPr>
      </w:pPr>
    </w:p>
    <w:p w14:paraId="4009D857" w14:textId="77777777" w:rsidR="00717846" w:rsidRPr="00EA7E6D" w:rsidRDefault="00717846" w:rsidP="00717846">
      <w:pPr>
        <w:jc w:val="right"/>
        <w:rPr>
          <w:rFonts w:ascii="Arial" w:hAnsi="Arial" w:cs="Arial"/>
          <w:sz w:val="20"/>
          <w:szCs w:val="20"/>
        </w:rPr>
      </w:pPr>
      <w:r w:rsidRPr="00EA7E6D">
        <w:rPr>
          <w:rFonts w:ascii="Arial" w:hAnsi="Arial" w:cs="Arial"/>
          <w:sz w:val="20"/>
          <w:szCs w:val="20"/>
        </w:rPr>
        <w:t>Lee McClure</w:t>
      </w:r>
    </w:p>
    <w:p w14:paraId="54BD46EA" w14:textId="77777777" w:rsidR="00717846" w:rsidRPr="00EA7E6D" w:rsidRDefault="00717846" w:rsidP="00717846">
      <w:pPr>
        <w:jc w:val="right"/>
        <w:rPr>
          <w:rFonts w:ascii="Arial" w:hAnsi="Arial" w:cs="Arial"/>
          <w:sz w:val="20"/>
          <w:szCs w:val="20"/>
        </w:rPr>
      </w:pPr>
      <w:r w:rsidRPr="00EA7E6D">
        <w:rPr>
          <w:rFonts w:ascii="Arial" w:hAnsi="Arial" w:cs="Arial"/>
          <w:sz w:val="20"/>
          <w:szCs w:val="20"/>
        </w:rPr>
        <w:t>Executive Officer (Court) and Clerk to the General Council</w:t>
      </w:r>
    </w:p>
    <w:p w14:paraId="17B52D58" w14:textId="694E393F" w:rsidR="00692D4F" w:rsidRDefault="00692D4F" w:rsidP="00717846">
      <w:pPr>
        <w:jc w:val="right"/>
        <w:rPr>
          <w:rFonts w:ascii="Arial" w:hAnsi="Arial" w:cs="Arial"/>
          <w:sz w:val="20"/>
          <w:szCs w:val="20"/>
        </w:rPr>
      </w:pPr>
      <w:hyperlink r:id="rId13" w:history="1">
        <w:r w:rsidRPr="00BB3999">
          <w:rPr>
            <w:rStyle w:val="Hyperlink"/>
            <w:rFonts w:ascii="Arial" w:hAnsi="Arial" w:cs="Arial"/>
            <w:sz w:val="20"/>
            <w:szCs w:val="20"/>
          </w:rPr>
          <w:t>07977633460/clerkgc@glasgow.ac.uk</w:t>
        </w:r>
      </w:hyperlink>
    </w:p>
    <w:p w14:paraId="05B76577" w14:textId="77777777" w:rsidR="00692D4F" w:rsidRDefault="00692D4F">
      <w:pPr>
        <w:rPr>
          <w:rFonts w:ascii="Arial" w:hAnsi="Arial" w:cs="Arial"/>
          <w:sz w:val="20"/>
          <w:szCs w:val="20"/>
        </w:rPr>
      </w:pPr>
      <w:r>
        <w:rPr>
          <w:rFonts w:ascii="Arial" w:hAnsi="Arial" w:cs="Arial"/>
          <w:sz w:val="20"/>
          <w:szCs w:val="20"/>
        </w:rPr>
        <w:br w:type="page"/>
      </w:r>
    </w:p>
    <w:p w14:paraId="4556614D" w14:textId="77777777" w:rsidR="00692D4F" w:rsidRPr="008A7A5F" w:rsidRDefault="00692D4F" w:rsidP="00692D4F">
      <w:pPr>
        <w:pStyle w:val="Title"/>
        <w:spacing w:after="0"/>
        <w:ind w:left="360"/>
        <w:rPr>
          <w:rFonts w:ascii="Arial" w:hAnsi="Arial"/>
          <w:b w:val="0"/>
          <w:bCs w:val="0"/>
          <w:sz w:val="22"/>
          <w:szCs w:val="22"/>
          <w:u w:val="none"/>
        </w:rPr>
      </w:pPr>
      <w:r w:rsidRPr="008A7A5F">
        <w:rPr>
          <w:rFonts w:ascii="Arial" w:hAnsi="Arial"/>
          <w:b w:val="0"/>
          <w:bCs w:val="0"/>
          <w:sz w:val="22"/>
          <w:szCs w:val="22"/>
          <w:u w:val="none"/>
        </w:rPr>
        <w:lastRenderedPageBreak/>
        <w:t>University of Glasgow</w:t>
      </w:r>
    </w:p>
    <w:p w14:paraId="1DDFA66F" w14:textId="77777777" w:rsidR="00692D4F" w:rsidRPr="008A7A5F" w:rsidRDefault="00692D4F" w:rsidP="00692D4F">
      <w:pPr>
        <w:pStyle w:val="Title"/>
        <w:spacing w:after="0"/>
        <w:rPr>
          <w:rFonts w:ascii="Arial" w:hAnsi="Arial"/>
          <w:b w:val="0"/>
          <w:bCs w:val="0"/>
          <w:sz w:val="22"/>
          <w:szCs w:val="22"/>
          <w:u w:val="none"/>
        </w:rPr>
      </w:pPr>
    </w:p>
    <w:p w14:paraId="2800B389" w14:textId="77777777" w:rsidR="00692D4F" w:rsidRPr="00461425" w:rsidRDefault="00692D4F" w:rsidP="00692D4F">
      <w:pPr>
        <w:pStyle w:val="Title"/>
        <w:spacing w:after="0"/>
        <w:ind w:left="360"/>
        <w:rPr>
          <w:rFonts w:ascii="Arial" w:hAnsi="Arial"/>
          <w:sz w:val="28"/>
          <w:szCs w:val="28"/>
          <w:u w:val="none"/>
        </w:rPr>
      </w:pPr>
      <w:r w:rsidRPr="00461425">
        <w:rPr>
          <w:rFonts w:ascii="Arial" w:hAnsi="Arial"/>
          <w:sz w:val="28"/>
          <w:szCs w:val="28"/>
          <w:u w:val="none"/>
        </w:rPr>
        <w:t xml:space="preserve">General Council </w:t>
      </w:r>
    </w:p>
    <w:p w14:paraId="3DF465FD" w14:textId="77777777" w:rsidR="00692D4F" w:rsidRPr="008A7A5F" w:rsidRDefault="00692D4F" w:rsidP="00692D4F">
      <w:pPr>
        <w:pStyle w:val="Title"/>
        <w:spacing w:after="0"/>
        <w:rPr>
          <w:rFonts w:ascii="Arial" w:hAnsi="Arial"/>
          <w:b w:val="0"/>
          <w:bCs w:val="0"/>
          <w:sz w:val="22"/>
          <w:szCs w:val="22"/>
          <w:u w:val="none"/>
        </w:rPr>
      </w:pPr>
    </w:p>
    <w:p w14:paraId="63F95EDE" w14:textId="77777777" w:rsidR="00692D4F" w:rsidRPr="001358A3" w:rsidRDefault="00692D4F" w:rsidP="00692D4F">
      <w:pPr>
        <w:pStyle w:val="BodyText"/>
        <w:spacing w:before="0" w:after="0"/>
        <w:ind w:left="360"/>
        <w:jc w:val="center"/>
        <w:rPr>
          <w:rFonts w:ascii="Arial" w:hAnsi="Arial" w:cs="Arial"/>
          <w:b/>
          <w:bCs/>
          <w:sz w:val="22"/>
        </w:rPr>
      </w:pPr>
      <w:r w:rsidRPr="001358A3">
        <w:rPr>
          <w:rFonts w:ascii="Arial" w:hAnsi="Arial" w:cs="Arial"/>
          <w:b/>
          <w:bCs/>
          <w:sz w:val="22"/>
        </w:rPr>
        <w:t>Minute</w:t>
      </w:r>
      <w:r>
        <w:rPr>
          <w:rFonts w:ascii="Arial" w:hAnsi="Arial" w:cs="Arial"/>
          <w:b/>
          <w:bCs/>
          <w:sz w:val="22"/>
        </w:rPr>
        <w:t>s</w:t>
      </w:r>
      <w:r w:rsidRPr="001358A3">
        <w:rPr>
          <w:rFonts w:ascii="Arial" w:hAnsi="Arial" w:cs="Arial"/>
          <w:b/>
          <w:bCs/>
          <w:sz w:val="22"/>
        </w:rPr>
        <w:t xml:space="preserve"> of the </w:t>
      </w:r>
      <w:r>
        <w:rPr>
          <w:rFonts w:ascii="Arial" w:hAnsi="Arial" w:cs="Arial"/>
          <w:b/>
          <w:bCs/>
          <w:sz w:val="22"/>
        </w:rPr>
        <w:t xml:space="preserve">virtual meeting of the </w:t>
      </w:r>
      <w:r w:rsidRPr="001358A3">
        <w:rPr>
          <w:rFonts w:ascii="Arial" w:hAnsi="Arial" w:cs="Arial"/>
          <w:b/>
          <w:bCs/>
          <w:sz w:val="22"/>
        </w:rPr>
        <w:t xml:space="preserve">General Council </w:t>
      </w:r>
      <w:r>
        <w:rPr>
          <w:rFonts w:ascii="Arial" w:hAnsi="Arial" w:cs="Arial"/>
          <w:b/>
          <w:bCs/>
          <w:sz w:val="22"/>
        </w:rPr>
        <w:t xml:space="preserve">convened </w:t>
      </w:r>
      <w:r w:rsidRPr="001358A3">
        <w:rPr>
          <w:rFonts w:ascii="Arial" w:hAnsi="Arial" w:cs="Arial"/>
          <w:b/>
          <w:bCs/>
          <w:sz w:val="22"/>
        </w:rPr>
        <w:t>on 2 February 2026 at 1800 hours.</w:t>
      </w:r>
      <w:r w:rsidRPr="00A22037">
        <w:rPr>
          <w:rFonts w:ascii="Arial" w:hAnsi="Arial" w:cs="Arial"/>
          <w:b/>
          <w:bCs/>
          <w:sz w:val="22"/>
        </w:rPr>
        <w:t xml:space="preserve"> </w:t>
      </w:r>
    </w:p>
    <w:p w14:paraId="70B9612F" w14:textId="77777777" w:rsidR="00692D4F" w:rsidRPr="001358A3" w:rsidRDefault="00692D4F" w:rsidP="00692D4F">
      <w:pPr>
        <w:pStyle w:val="BodyText"/>
        <w:spacing w:before="0" w:after="0"/>
        <w:rPr>
          <w:rFonts w:ascii="Arial" w:hAnsi="Arial" w:cs="Arial"/>
          <w:b/>
          <w:bCs/>
          <w:sz w:val="22"/>
        </w:rPr>
      </w:pPr>
    </w:p>
    <w:p w14:paraId="12D22F8E" w14:textId="77777777" w:rsidR="00692D4F" w:rsidRDefault="00692D4F" w:rsidP="00692D4F">
      <w:pPr>
        <w:ind w:left="1276" w:hanging="1276"/>
        <w:jc w:val="both"/>
        <w:rPr>
          <w:rFonts w:ascii="Arial" w:hAnsi="Arial" w:cs="Arial"/>
          <w:sz w:val="22"/>
          <w:szCs w:val="22"/>
        </w:rPr>
      </w:pPr>
      <w:r>
        <w:rPr>
          <w:rFonts w:ascii="Arial" w:hAnsi="Arial" w:cs="Arial"/>
          <w:b/>
          <w:bCs/>
          <w:sz w:val="22"/>
          <w:szCs w:val="22"/>
        </w:rPr>
        <w:t>Panel</w:t>
      </w:r>
      <w:r w:rsidRPr="00AA49E9">
        <w:rPr>
          <w:rFonts w:ascii="Arial" w:hAnsi="Arial" w:cs="Arial"/>
          <w:b/>
          <w:bCs/>
          <w:sz w:val="22"/>
          <w:szCs w:val="22"/>
        </w:rPr>
        <w:t>:</w:t>
      </w:r>
      <w:r w:rsidRPr="00AA49E9">
        <w:rPr>
          <w:rFonts w:ascii="Arial" w:hAnsi="Arial" w:cs="Arial"/>
          <w:sz w:val="22"/>
          <w:szCs w:val="22"/>
        </w:rPr>
        <w:t xml:space="preserve"> </w:t>
      </w:r>
      <w:r>
        <w:rPr>
          <w:rFonts w:ascii="Arial" w:hAnsi="Arial" w:cs="Arial"/>
          <w:sz w:val="22"/>
          <w:szCs w:val="22"/>
        </w:rPr>
        <w:tab/>
        <w:t xml:space="preserve">Dame </w:t>
      </w:r>
      <w:r w:rsidRPr="00AA49E9">
        <w:rPr>
          <w:rFonts w:ascii="Arial" w:hAnsi="Arial" w:cs="Arial"/>
          <w:sz w:val="22"/>
          <w:szCs w:val="22"/>
        </w:rPr>
        <w:t xml:space="preserve">Katherine Grainger (Chancellor), </w:t>
      </w:r>
      <w:r>
        <w:rPr>
          <w:rFonts w:ascii="Arial" w:hAnsi="Arial" w:cs="Arial"/>
          <w:sz w:val="22"/>
          <w:szCs w:val="22"/>
        </w:rPr>
        <w:t xml:space="preserve">Ms Mary Galbraith </w:t>
      </w:r>
      <w:r w:rsidRPr="00AA49E9">
        <w:rPr>
          <w:rFonts w:ascii="Arial" w:hAnsi="Arial" w:cs="Arial"/>
          <w:sz w:val="22"/>
          <w:szCs w:val="22"/>
        </w:rPr>
        <w:t>(</w:t>
      </w:r>
      <w:r>
        <w:rPr>
          <w:rFonts w:ascii="Arial" w:hAnsi="Arial" w:cs="Arial"/>
          <w:sz w:val="22"/>
          <w:szCs w:val="22"/>
        </w:rPr>
        <w:t>Vice-Convener</w:t>
      </w:r>
      <w:r w:rsidRPr="00AA49E9">
        <w:rPr>
          <w:rFonts w:ascii="Arial" w:hAnsi="Arial" w:cs="Arial"/>
          <w:sz w:val="22"/>
          <w:szCs w:val="22"/>
        </w:rPr>
        <w:t xml:space="preserve"> of GCBC), Dr David Duncan (C</w:t>
      </w:r>
      <w:r>
        <w:rPr>
          <w:rFonts w:ascii="Arial" w:hAnsi="Arial" w:cs="Arial"/>
          <w:sz w:val="22"/>
          <w:szCs w:val="22"/>
        </w:rPr>
        <w:t>hief Operating Officer</w:t>
      </w:r>
      <w:r w:rsidRPr="00AA49E9">
        <w:rPr>
          <w:rFonts w:ascii="Arial" w:hAnsi="Arial" w:cs="Arial"/>
          <w:sz w:val="22"/>
          <w:szCs w:val="22"/>
        </w:rPr>
        <w:t xml:space="preserve"> and University Secretary), </w:t>
      </w:r>
      <w:r>
        <w:rPr>
          <w:rFonts w:ascii="Arial" w:hAnsi="Arial" w:cs="Arial"/>
          <w:sz w:val="22"/>
          <w:szCs w:val="22"/>
        </w:rPr>
        <w:t xml:space="preserve">Professor Andy Schofield </w:t>
      </w:r>
      <w:r w:rsidRPr="00AA49E9">
        <w:rPr>
          <w:rFonts w:ascii="Arial" w:hAnsi="Arial" w:cs="Arial"/>
          <w:sz w:val="22"/>
          <w:szCs w:val="22"/>
        </w:rPr>
        <w:t>(Principal</w:t>
      </w:r>
      <w:r>
        <w:rPr>
          <w:rFonts w:ascii="Arial" w:hAnsi="Arial" w:cs="Arial"/>
          <w:sz w:val="22"/>
          <w:szCs w:val="22"/>
        </w:rPr>
        <w:t xml:space="preserve"> and Vice Chancellor</w:t>
      </w:r>
      <w:r w:rsidRPr="00AA49E9">
        <w:rPr>
          <w:rFonts w:ascii="Arial" w:hAnsi="Arial" w:cs="Arial"/>
          <w:sz w:val="22"/>
          <w:szCs w:val="22"/>
        </w:rPr>
        <w:t>)</w:t>
      </w:r>
    </w:p>
    <w:p w14:paraId="24770838" w14:textId="77777777" w:rsidR="00692D4F" w:rsidRDefault="00692D4F" w:rsidP="00692D4F">
      <w:pPr>
        <w:ind w:left="1276" w:hanging="1276"/>
        <w:jc w:val="both"/>
        <w:rPr>
          <w:rFonts w:ascii="Arial" w:hAnsi="Arial" w:cs="Arial"/>
          <w:sz w:val="22"/>
          <w:szCs w:val="22"/>
        </w:rPr>
      </w:pPr>
    </w:p>
    <w:p w14:paraId="05831793" w14:textId="77777777" w:rsidR="00692D4F" w:rsidRDefault="00692D4F" w:rsidP="00692D4F">
      <w:pPr>
        <w:ind w:left="1276" w:hanging="1276"/>
        <w:jc w:val="both"/>
        <w:rPr>
          <w:rFonts w:ascii="Arial" w:hAnsi="Arial" w:cs="Arial"/>
          <w:sz w:val="22"/>
          <w:szCs w:val="22"/>
        </w:rPr>
      </w:pPr>
      <w:r>
        <w:rPr>
          <w:rFonts w:ascii="Arial" w:hAnsi="Arial" w:cs="Arial"/>
          <w:b/>
          <w:bCs/>
          <w:sz w:val="22"/>
          <w:szCs w:val="22"/>
        </w:rPr>
        <w:t>Support</w:t>
      </w:r>
      <w:r w:rsidRPr="00D114FC">
        <w:rPr>
          <w:rFonts w:ascii="Arial" w:hAnsi="Arial" w:cs="Arial"/>
          <w:b/>
          <w:bCs/>
          <w:sz w:val="22"/>
          <w:szCs w:val="22"/>
        </w:rPr>
        <w:t>:</w:t>
      </w:r>
      <w:r w:rsidRPr="00D114FC">
        <w:rPr>
          <w:rFonts w:ascii="Arial" w:hAnsi="Arial" w:cs="Arial"/>
          <w:b/>
          <w:bCs/>
          <w:sz w:val="22"/>
          <w:szCs w:val="22"/>
        </w:rPr>
        <w:tab/>
      </w:r>
      <w:r w:rsidRPr="00AA49E9">
        <w:rPr>
          <w:rFonts w:ascii="Arial" w:hAnsi="Arial" w:cs="Arial"/>
          <w:sz w:val="22"/>
          <w:szCs w:val="22"/>
        </w:rPr>
        <w:t>Lee McClure (Cler</w:t>
      </w:r>
      <w:r>
        <w:rPr>
          <w:rFonts w:ascii="Arial" w:hAnsi="Arial" w:cs="Arial"/>
          <w:sz w:val="22"/>
          <w:szCs w:val="22"/>
        </w:rPr>
        <w:t>k</w:t>
      </w:r>
      <w:r w:rsidRPr="00AA49E9">
        <w:rPr>
          <w:rFonts w:ascii="Arial" w:hAnsi="Arial" w:cs="Arial"/>
          <w:sz w:val="22"/>
          <w:szCs w:val="22"/>
        </w:rPr>
        <w:t xml:space="preserve"> to the G</w:t>
      </w:r>
      <w:r>
        <w:rPr>
          <w:rFonts w:ascii="Arial" w:hAnsi="Arial" w:cs="Arial"/>
          <w:sz w:val="22"/>
          <w:szCs w:val="22"/>
        </w:rPr>
        <w:t xml:space="preserve">eneral </w:t>
      </w:r>
      <w:r w:rsidRPr="00AA49E9">
        <w:rPr>
          <w:rFonts w:ascii="Arial" w:hAnsi="Arial" w:cs="Arial"/>
          <w:sz w:val="22"/>
          <w:szCs w:val="22"/>
        </w:rPr>
        <w:t>C</w:t>
      </w:r>
      <w:r>
        <w:rPr>
          <w:rFonts w:ascii="Arial" w:hAnsi="Arial" w:cs="Arial"/>
          <w:sz w:val="22"/>
          <w:szCs w:val="22"/>
        </w:rPr>
        <w:t>ouncil</w:t>
      </w:r>
      <w:r w:rsidRPr="00AA49E9">
        <w:rPr>
          <w:rFonts w:ascii="Arial" w:hAnsi="Arial" w:cs="Arial"/>
          <w:sz w:val="22"/>
          <w:szCs w:val="22"/>
        </w:rPr>
        <w:t>)</w:t>
      </w:r>
    </w:p>
    <w:p w14:paraId="112C23F8" w14:textId="77777777" w:rsidR="00692D4F" w:rsidRPr="008A7A5F" w:rsidRDefault="00692D4F" w:rsidP="00692D4F">
      <w:pPr>
        <w:ind w:left="1276" w:hanging="1276"/>
        <w:jc w:val="both"/>
        <w:rPr>
          <w:rFonts w:ascii="Arial" w:hAnsi="Arial" w:cs="Arial"/>
          <w:sz w:val="22"/>
        </w:rPr>
      </w:pPr>
    </w:p>
    <w:p w14:paraId="656C9218" w14:textId="77777777" w:rsidR="00692D4F" w:rsidRPr="008A7A5F" w:rsidRDefault="00692D4F" w:rsidP="00692D4F">
      <w:pPr>
        <w:pStyle w:val="Title"/>
        <w:spacing w:after="0"/>
        <w:rPr>
          <w:rFonts w:ascii="Arial" w:hAnsi="Arial"/>
          <w:b w:val="0"/>
          <w:bCs w:val="0"/>
          <w:sz w:val="22"/>
          <w:szCs w:val="22"/>
          <w:u w:val="none"/>
        </w:rPr>
      </w:pPr>
    </w:p>
    <w:p w14:paraId="112D9AFB" w14:textId="77777777" w:rsidR="00692D4F" w:rsidRDefault="00692D4F" w:rsidP="00692D4F">
      <w:pPr>
        <w:pStyle w:val="ListNumber"/>
        <w:numPr>
          <w:ilvl w:val="0"/>
          <w:numId w:val="0"/>
        </w:numPr>
        <w:spacing w:before="0" w:after="0"/>
        <w:ind w:left="567" w:hanging="567"/>
        <w:rPr>
          <w:rFonts w:ascii="Arial" w:hAnsi="Arial" w:cs="Arial"/>
          <w:b/>
          <w:bCs/>
          <w:sz w:val="22"/>
          <w:szCs w:val="22"/>
        </w:rPr>
      </w:pPr>
      <w:r w:rsidRPr="008A7A5F">
        <w:rPr>
          <w:rFonts w:ascii="Arial" w:hAnsi="Arial" w:cs="Arial"/>
          <w:b/>
          <w:bCs/>
          <w:sz w:val="22"/>
          <w:szCs w:val="22"/>
        </w:rPr>
        <w:t>1</w:t>
      </w:r>
      <w:r w:rsidRPr="008A7A5F">
        <w:rPr>
          <w:rFonts w:ascii="Arial" w:hAnsi="Arial" w:cs="Arial"/>
          <w:b/>
          <w:bCs/>
          <w:sz w:val="22"/>
          <w:szCs w:val="22"/>
        </w:rPr>
        <w:tab/>
        <w:t>Welcome</w:t>
      </w:r>
    </w:p>
    <w:p w14:paraId="1D9F571E" w14:textId="77777777" w:rsidR="00692D4F" w:rsidRPr="008A7A5F" w:rsidRDefault="00692D4F" w:rsidP="00692D4F">
      <w:pPr>
        <w:pStyle w:val="ListNumber"/>
        <w:numPr>
          <w:ilvl w:val="0"/>
          <w:numId w:val="0"/>
        </w:numPr>
        <w:spacing w:before="0" w:after="0"/>
        <w:ind w:left="567" w:hanging="567"/>
        <w:rPr>
          <w:rFonts w:ascii="Arial" w:hAnsi="Arial" w:cs="Arial"/>
          <w:b/>
          <w:bCs/>
          <w:sz w:val="22"/>
          <w:szCs w:val="22"/>
        </w:rPr>
      </w:pPr>
    </w:p>
    <w:p w14:paraId="04DDDBC4" w14:textId="77777777" w:rsidR="00692D4F" w:rsidRPr="005B0E92" w:rsidRDefault="00692D4F" w:rsidP="00692D4F">
      <w:pPr>
        <w:ind w:left="567"/>
        <w:jc w:val="both"/>
        <w:rPr>
          <w:rFonts w:ascii="Arial" w:hAnsi="Arial" w:cs="Arial"/>
          <w:sz w:val="22"/>
          <w:szCs w:val="22"/>
        </w:rPr>
      </w:pPr>
      <w:r w:rsidRPr="005B0E92">
        <w:rPr>
          <w:rFonts w:ascii="Arial" w:hAnsi="Arial" w:cs="Arial"/>
          <w:sz w:val="22"/>
          <w:szCs w:val="22"/>
        </w:rPr>
        <w:t>The Chancellor, Baroness Katherine Grainger, opened the webinar and welcomed members joining from across the world, noting an attendance of around 85</w:t>
      </w:r>
      <w:r>
        <w:rPr>
          <w:rFonts w:ascii="Arial" w:hAnsi="Arial" w:cs="Arial"/>
          <w:sz w:val="22"/>
          <w:szCs w:val="22"/>
        </w:rPr>
        <w:t xml:space="preserve"> General Council members</w:t>
      </w:r>
      <w:r w:rsidRPr="005B0E92">
        <w:rPr>
          <w:rFonts w:ascii="Arial" w:hAnsi="Arial" w:cs="Arial"/>
          <w:sz w:val="22"/>
          <w:szCs w:val="22"/>
        </w:rPr>
        <w:t xml:space="preserve">. Alongside the panel of presenters and participating members, the Clerk to the General Council </w:t>
      </w:r>
      <w:r>
        <w:rPr>
          <w:rFonts w:ascii="Arial" w:hAnsi="Arial" w:cs="Arial"/>
          <w:sz w:val="22"/>
          <w:szCs w:val="22"/>
        </w:rPr>
        <w:t xml:space="preserve">was in attendance to </w:t>
      </w:r>
      <w:r w:rsidRPr="005B0E92">
        <w:rPr>
          <w:rFonts w:ascii="Arial" w:hAnsi="Arial" w:cs="Arial"/>
          <w:sz w:val="22"/>
          <w:szCs w:val="22"/>
        </w:rPr>
        <w:t>support the session</w:t>
      </w:r>
      <w:r>
        <w:rPr>
          <w:rFonts w:ascii="Arial" w:hAnsi="Arial" w:cs="Arial"/>
          <w:sz w:val="22"/>
          <w:szCs w:val="22"/>
        </w:rPr>
        <w:t>.  Members were encouraged to use the Q&amp;A function throughout the meeting for any questions for the panel members.</w:t>
      </w:r>
    </w:p>
    <w:p w14:paraId="4E4494B7" w14:textId="77777777" w:rsidR="00692D4F" w:rsidRDefault="00692D4F" w:rsidP="00692D4F">
      <w:pPr>
        <w:ind w:left="567"/>
        <w:jc w:val="both"/>
        <w:rPr>
          <w:rFonts w:ascii="Arial" w:hAnsi="Arial" w:cs="Arial"/>
          <w:sz w:val="22"/>
          <w:szCs w:val="22"/>
        </w:rPr>
      </w:pPr>
    </w:p>
    <w:p w14:paraId="380A1842" w14:textId="77777777" w:rsidR="00692D4F" w:rsidRPr="002B53C1" w:rsidRDefault="00692D4F" w:rsidP="00692D4F">
      <w:pPr>
        <w:pStyle w:val="ListNumber"/>
        <w:numPr>
          <w:ilvl w:val="0"/>
          <w:numId w:val="0"/>
        </w:numPr>
        <w:spacing w:before="0" w:after="0"/>
        <w:ind w:left="567" w:hanging="567"/>
        <w:jc w:val="both"/>
        <w:rPr>
          <w:rFonts w:ascii="Arial" w:hAnsi="Arial" w:cs="Arial"/>
          <w:b/>
          <w:bCs/>
          <w:sz w:val="22"/>
          <w:szCs w:val="22"/>
        </w:rPr>
      </w:pPr>
      <w:r w:rsidRPr="002B53C1">
        <w:rPr>
          <w:rFonts w:ascii="Arial" w:hAnsi="Arial" w:cs="Arial"/>
          <w:b/>
          <w:bCs/>
          <w:sz w:val="22"/>
          <w:szCs w:val="22"/>
        </w:rPr>
        <w:t>2</w:t>
      </w:r>
      <w:r w:rsidRPr="002B53C1">
        <w:rPr>
          <w:rFonts w:ascii="Arial" w:hAnsi="Arial" w:cs="Arial"/>
          <w:b/>
          <w:bCs/>
          <w:sz w:val="22"/>
          <w:szCs w:val="22"/>
        </w:rPr>
        <w:tab/>
      </w:r>
      <w:hyperlink r:id="rId14" w:history="1">
        <w:r w:rsidRPr="002B53C1">
          <w:rPr>
            <w:rStyle w:val="Hyperlink"/>
            <w:rFonts w:ascii="Arial" w:hAnsi="Arial" w:cs="Arial"/>
            <w:b/>
            <w:bCs/>
            <w:color w:val="auto"/>
            <w:sz w:val="22"/>
            <w:szCs w:val="22"/>
            <w:u w:val="none"/>
          </w:rPr>
          <w:t>Minutes of the meeting held on 23 June 2025</w:t>
        </w:r>
      </w:hyperlink>
    </w:p>
    <w:p w14:paraId="76516567" w14:textId="77777777" w:rsidR="00692D4F" w:rsidRPr="008A7A5F" w:rsidRDefault="00692D4F" w:rsidP="00692D4F">
      <w:pPr>
        <w:pStyle w:val="ListNumber"/>
        <w:numPr>
          <w:ilvl w:val="0"/>
          <w:numId w:val="0"/>
        </w:numPr>
        <w:spacing w:before="0" w:after="0"/>
        <w:ind w:left="567" w:hanging="567"/>
        <w:jc w:val="both"/>
      </w:pPr>
    </w:p>
    <w:p w14:paraId="2BAC20EC" w14:textId="77777777" w:rsidR="00692D4F" w:rsidRPr="008A7A5F" w:rsidRDefault="00692D4F" w:rsidP="00692D4F">
      <w:pPr>
        <w:pStyle w:val="ListNumber"/>
        <w:numPr>
          <w:ilvl w:val="0"/>
          <w:numId w:val="0"/>
        </w:numPr>
        <w:spacing w:before="0" w:after="0"/>
        <w:ind w:left="567"/>
        <w:jc w:val="both"/>
        <w:rPr>
          <w:rFonts w:ascii="Arial" w:hAnsi="Arial" w:cs="Arial"/>
          <w:sz w:val="22"/>
          <w:szCs w:val="22"/>
        </w:rPr>
      </w:pPr>
      <w:r w:rsidRPr="008A7A5F">
        <w:rPr>
          <w:rFonts w:ascii="Arial" w:hAnsi="Arial" w:cs="Arial"/>
          <w:sz w:val="22"/>
          <w:szCs w:val="22"/>
        </w:rPr>
        <w:t xml:space="preserve">The minutes of the previous meeting </w:t>
      </w:r>
      <w:r>
        <w:rPr>
          <w:rFonts w:ascii="Arial" w:hAnsi="Arial" w:cs="Arial"/>
          <w:sz w:val="22"/>
          <w:szCs w:val="22"/>
        </w:rPr>
        <w:t xml:space="preserve">held on 23 June 2025 </w:t>
      </w:r>
      <w:r w:rsidRPr="008A7A5F">
        <w:rPr>
          <w:rFonts w:ascii="Arial" w:hAnsi="Arial" w:cs="Arial"/>
          <w:sz w:val="22"/>
          <w:szCs w:val="22"/>
        </w:rPr>
        <w:t xml:space="preserve">were approved. </w:t>
      </w:r>
      <w:r>
        <w:rPr>
          <w:rFonts w:ascii="Arial" w:hAnsi="Arial" w:cs="Arial"/>
          <w:sz w:val="22"/>
          <w:szCs w:val="22"/>
        </w:rPr>
        <w:t xml:space="preserve"> </w:t>
      </w:r>
      <w:r w:rsidRPr="008A7A5F">
        <w:rPr>
          <w:rFonts w:ascii="Arial" w:hAnsi="Arial" w:cs="Arial"/>
          <w:sz w:val="22"/>
          <w:szCs w:val="22"/>
        </w:rPr>
        <w:t>No matters arising were raised.</w:t>
      </w:r>
    </w:p>
    <w:p w14:paraId="0577C4FF" w14:textId="77777777" w:rsidR="00692D4F" w:rsidRPr="008A7A5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5ECD1425" w14:textId="77777777" w:rsidR="00692D4F" w:rsidRDefault="00692D4F" w:rsidP="00692D4F">
      <w:pPr>
        <w:pStyle w:val="ListNumber"/>
        <w:numPr>
          <w:ilvl w:val="0"/>
          <w:numId w:val="0"/>
        </w:numPr>
        <w:spacing w:before="0" w:after="0"/>
        <w:ind w:left="567" w:hanging="567"/>
        <w:jc w:val="both"/>
        <w:rPr>
          <w:rFonts w:ascii="Arial" w:hAnsi="Arial" w:cs="Arial"/>
          <w:b/>
          <w:bCs/>
          <w:sz w:val="22"/>
          <w:szCs w:val="22"/>
        </w:rPr>
      </w:pPr>
      <w:r w:rsidRPr="002B53C1">
        <w:rPr>
          <w:rFonts w:ascii="Arial" w:hAnsi="Arial" w:cs="Arial"/>
          <w:b/>
          <w:bCs/>
          <w:sz w:val="22"/>
          <w:szCs w:val="22"/>
        </w:rPr>
        <w:t>3</w:t>
      </w:r>
      <w:r w:rsidRPr="002B53C1">
        <w:rPr>
          <w:rFonts w:ascii="Arial" w:hAnsi="Arial" w:cs="Arial"/>
          <w:b/>
          <w:bCs/>
          <w:sz w:val="22"/>
          <w:szCs w:val="22"/>
        </w:rPr>
        <w:tab/>
        <w:t>Principal’s Address and Overview of University Business</w:t>
      </w:r>
    </w:p>
    <w:p w14:paraId="7C8AC167" w14:textId="77777777" w:rsidR="00692D4F" w:rsidRPr="002B53C1" w:rsidRDefault="00692D4F" w:rsidP="00692D4F">
      <w:pPr>
        <w:pStyle w:val="ListNumber"/>
        <w:numPr>
          <w:ilvl w:val="0"/>
          <w:numId w:val="0"/>
        </w:numPr>
        <w:spacing w:before="0" w:after="0"/>
        <w:ind w:left="567" w:hanging="567"/>
        <w:jc w:val="both"/>
        <w:rPr>
          <w:rFonts w:ascii="Arial" w:hAnsi="Arial" w:cs="Arial"/>
          <w:b/>
          <w:bCs/>
          <w:sz w:val="22"/>
          <w:szCs w:val="22"/>
        </w:rPr>
      </w:pPr>
    </w:p>
    <w:p w14:paraId="722A972F"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r>
      <w:r w:rsidRPr="00016EDB">
        <w:rPr>
          <w:rFonts w:ascii="Arial" w:hAnsi="Arial" w:cs="Arial"/>
          <w:sz w:val="22"/>
          <w:szCs w:val="22"/>
        </w:rPr>
        <w:t>The Chancellor introduced Professor Andy Schofield, Vice</w:t>
      </w:r>
      <w:r w:rsidRPr="00016EDB">
        <w:rPr>
          <w:rFonts w:ascii="Arial" w:hAnsi="Arial" w:cs="Arial"/>
          <w:sz w:val="22"/>
          <w:szCs w:val="22"/>
        </w:rPr>
        <w:noBreakHyphen/>
        <w:t xml:space="preserve">Chancellor and Principal, attending his first </w:t>
      </w:r>
      <w:r>
        <w:rPr>
          <w:rFonts w:ascii="Arial" w:hAnsi="Arial" w:cs="Arial"/>
          <w:sz w:val="22"/>
          <w:szCs w:val="22"/>
        </w:rPr>
        <w:t>Council</w:t>
      </w:r>
      <w:r w:rsidRPr="00016EDB">
        <w:rPr>
          <w:rFonts w:ascii="Arial" w:hAnsi="Arial" w:cs="Arial"/>
          <w:sz w:val="22"/>
          <w:szCs w:val="22"/>
        </w:rPr>
        <w:t xml:space="preserve"> meeting</w:t>
      </w:r>
      <w:r>
        <w:rPr>
          <w:rFonts w:ascii="Arial" w:hAnsi="Arial" w:cs="Arial"/>
          <w:sz w:val="22"/>
          <w:szCs w:val="22"/>
        </w:rPr>
        <w:t xml:space="preserve"> since joining the University in October 2025</w:t>
      </w:r>
      <w:r w:rsidRPr="00016EDB">
        <w:rPr>
          <w:rFonts w:ascii="Arial" w:hAnsi="Arial" w:cs="Arial"/>
          <w:sz w:val="22"/>
          <w:szCs w:val="22"/>
        </w:rPr>
        <w:t xml:space="preserve">. Professor Schofield thanked </w:t>
      </w:r>
      <w:r>
        <w:rPr>
          <w:rFonts w:ascii="Arial" w:hAnsi="Arial" w:cs="Arial"/>
          <w:sz w:val="22"/>
          <w:szCs w:val="22"/>
        </w:rPr>
        <w:t>all</w:t>
      </w:r>
      <w:r w:rsidRPr="00016EDB">
        <w:rPr>
          <w:rFonts w:ascii="Arial" w:hAnsi="Arial" w:cs="Arial"/>
          <w:sz w:val="22"/>
          <w:szCs w:val="22"/>
        </w:rPr>
        <w:t xml:space="preserve"> for the warm welcome he had received since </w:t>
      </w:r>
      <w:r>
        <w:rPr>
          <w:rFonts w:ascii="Arial" w:hAnsi="Arial" w:cs="Arial"/>
          <w:sz w:val="22"/>
          <w:szCs w:val="22"/>
        </w:rPr>
        <w:t>arriving at the</w:t>
      </w:r>
      <w:r w:rsidRPr="00016EDB">
        <w:rPr>
          <w:rFonts w:ascii="Arial" w:hAnsi="Arial" w:cs="Arial"/>
          <w:sz w:val="22"/>
          <w:szCs w:val="22"/>
        </w:rPr>
        <w:t xml:space="preserve"> University</w:t>
      </w:r>
      <w:r>
        <w:rPr>
          <w:rFonts w:ascii="Arial" w:hAnsi="Arial" w:cs="Arial"/>
          <w:sz w:val="22"/>
          <w:szCs w:val="22"/>
        </w:rPr>
        <w:t>.</w:t>
      </w:r>
    </w:p>
    <w:p w14:paraId="66F6CF32"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2577AB60"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t xml:space="preserve">The Principal provided an </w:t>
      </w:r>
      <w:r w:rsidRPr="00016EDB">
        <w:rPr>
          <w:rFonts w:ascii="Arial" w:hAnsi="Arial" w:cs="Arial"/>
          <w:sz w:val="22"/>
          <w:szCs w:val="22"/>
        </w:rPr>
        <w:t xml:space="preserve">overview </w:t>
      </w:r>
      <w:r>
        <w:rPr>
          <w:rFonts w:ascii="Arial" w:hAnsi="Arial" w:cs="Arial"/>
          <w:sz w:val="22"/>
          <w:szCs w:val="22"/>
        </w:rPr>
        <w:t>on</w:t>
      </w:r>
      <w:r w:rsidRPr="00016EDB">
        <w:rPr>
          <w:rFonts w:ascii="Arial" w:hAnsi="Arial" w:cs="Arial"/>
          <w:sz w:val="22"/>
          <w:szCs w:val="22"/>
        </w:rPr>
        <w:t xml:space="preserve"> current University activity</w:t>
      </w:r>
      <w:r>
        <w:rPr>
          <w:rFonts w:ascii="Arial" w:hAnsi="Arial" w:cs="Arial"/>
          <w:sz w:val="22"/>
          <w:szCs w:val="22"/>
        </w:rPr>
        <w:t xml:space="preserve"> with Council members noting</w:t>
      </w:r>
      <w:r w:rsidRPr="00016EDB">
        <w:rPr>
          <w:rFonts w:ascii="Arial" w:hAnsi="Arial" w:cs="Arial"/>
          <w:sz w:val="22"/>
          <w:szCs w:val="22"/>
        </w:rPr>
        <w:t xml:space="preserve"> that the University continued to perform strongly in global and domestic rankings, remaining within the top 100 in the QS World Rankings and maintaining high positions across UK league tables</w:t>
      </w:r>
      <w:r>
        <w:rPr>
          <w:rFonts w:ascii="Arial" w:hAnsi="Arial" w:cs="Arial"/>
          <w:sz w:val="22"/>
          <w:szCs w:val="22"/>
        </w:rPr>
        <w:t>.  The</w:t>
      </w:r>
      <w:r w:rsidRPr="00016EDB">
        <w:rPr>
          <w:rFonts w:ascii="Arial" w:hAnsi="Arial" w:cs="Arial"/>
          <w:sz w:val="22"/>
          <w:szCs w:val="22"/>
        </w:rPr>
        <w:t xml:space="preserve"> Principal </w:t>
      </w:r>
      <w:r>
        <w:rPr>
          <w:rFonts w:ascii="Arial" w:hAnsi="Arial" w:cs="Arial"/>
          <w:sz w:val="22"/>
          <w:szCs w:val="22"/>
        </w:rPr>
        <w:t>highlighted</w:t>
      </w:r>
      <w:r w:rsidRPr="00016EDB">
        <w:rPr>
          <w:rFonts w:ascii="Arial" w:hAnsi="Arial" w:cs="Arial"/>
          <w:sz w:val="22"/>
          <w:szCs w:val="22"/>
        </w:rPr>
        <w:t xml:space="preserve"> their influence on prospective students and partners</w:t>
      </w:r>
      <w:r>
        <w:rPr>
          <w:rFonts w:ascii="Arial" w:hAnsi="Arial" w:cs="Arial"/>
          <w:sz w:val="22"/>
          <w:szCs w:val="22"/>
        </w:rPr>
        <w:t xml:space="preserve">, noting </w:t>
      </w:r>
      <w:r w:rsidRPr="00016EDB">
        <w:rPr>
          <w:rFonts w:ascii="Arial" w:hAnsi="Arial" w:cs="Arial"/>
          <w:sz w:val="22"/>
          <w:szCs w:val="22"/>
        </w:rPr>
        <w:t xml:space="preserve">that the University’s performance reflected the commitment of staff, the capability of its students, and its growing global reputation. </w:t>
      </w:r>
      <w:r>
        <w:rPr>
          <w:rFonts w:ascii="Arial" w:hAnsi="Arial" w:cs="Arial"/>
          <w:sz w:val="22"/>
          <w:szCs w:val="22"/>
        </w:rPr>
        <w:t>The Principal</w:t>
      </w:r>
      <w:r w:rsidRPr="00FF0394">
        <w:rPr>
          <w:rFonts w:ascii="Arial" w:hAnsi="Arial" w:cs="Arial"/>
          <w:sz w:val="22"/>
          <w:szCs w:val="22"/>
        </w:rPr>
        <w:t xml:space="preserve"> also </w:t>
      </w:r>
      <w:r>
        <w:rPr>
          <w:rFonts w:ascii="Arial" w:hAnsi="Arial" w:cs="Arial"/>
          <w:sz w:val="22"/>
          <w:szCs w:val="22"/>
        </w:rPr>
        <w:t>highlighted</w:t>
      </w:r>
      <w:r w:rsidRPr="00FF0394">
        <w:rPr>
          <w:rFonts w:ascii="Arial" w:hAnsi="Arial" w:cs="Arial"/>
          <w:sz w:val="22"/>
          <w:szCs w:val="22"/>
        </w:rPr>
        <w:t xml:space="preserve"> </w:t>
      </w:r>
      <w:r>
        <w:rPr>
          <w:rFonts w:ascii="Arial" w:hAnsi="Arial" w:cs="Arial"/>
          <w:sz w:val="22"/>
          <w:szCs w:val="22"/>
        </w:rPr>
        <w:t>the University’s</w:t>
      </w:r>
      <w:r w:rsidRPr="00FF0394">
        <w:rPr>
          <w:rFonts w:ascii="Arial" w:hAnsi="Arial" w:cs="Arial"/>
          <w:sz w:val="22"/>
          <w:szCs w:val="22"/>
        </w:rPr>
        <w:t xml:space="preserve"> strong results in the Times Higher Education Impact Rankings, placing 12th worldwide and first in Scotland.</w:t>
      </w:r>
    </w:p>
    <w:p w14:paraId="7AF63F2A" w14:textId="77777777" w:rsidR="00692D4F" w:rsidRPr="002C4D9E"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53E21E6D"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t>Discussion turned</w:t>
      </w:r>
      <w:r w:rsidRPr="00016EDB">
        <w:rPr>
          <w:rFonts w:ascii="Arial" w:hAnsi="Arial" w:cs="Arial"/>
          <w:sz w:val="22"/>
          <w:szCs w:val="22"/>
        </w:rPr>
        <w:t xml:space="preserve"> to research and innovation, </w:t>
      </w:r>
      <w:r>
        <w:rPr>
          <w:rFonts w:ascii="Arial" w:hAnsi="Arial" w:cs="Arial"/>
          <w:sz w:val="22"/>
          <w:szCs w:val="22"/>
        </w:rPr>
        <w:t>with the</w:t>
      </w:r>
      <w:r w:rsidRPr="00016EDB">
        <w:rPr>
          <w:rFonts w:ascii="Arial" w:hAnsi="Arial" w:cs="Arial"/>
          <w:sz w:val="22"/>
          <w:szCs w:val="22"/>
        </w:rPr>
        <w:t xml:space="preserve"> Principal report</w:t>
      </w:r>
      <w:r>
        <w:rPr>
          <w:rFonts w:ascii="Arial" w:hAnsi="Arial" w:cs="Arial"/>
          <w:sz w:val="22"/>
          <w:szCs w:val="22"/>
        </w:rPr>
        <w:t>ing</w:t>
      </w:r>
      <w:r w:rsidRPr="00016EDB">
        <w:rPr>
          <w:rFonts w:ascii="Arial" w:hAnsi="Arial" w:cs="Arial"/>
          <w:sz w:val="22"/>
          <w:szCs w:val="22"/>
        </w:rPr>
        <w:t xml:space="preserve"> that the University had secured £200 million in research funding over the past year, supporting more than 900 projects across all four Colleges. Glasgow </w:t>
      </w:r>
      <w:r>
        <w:rPr>
          <w:rFonts w:ascii="Arial" w:hAnsi="Arial" w:cs="Arial"/>
          <w:sz w:val="22"/>
          <w:szCs w:val="22"/>
        </w:rPr>
        <w:t xml:space="preserve">had </w:t>
      </w:r>
      <w:r w:rsidRPr="00016EDB">
        <w:rPr>
          <w:rFonts w:ascii="Arial" w:hAnsi="Arial" w:cs="Arial"/>
          <w:sz w:val="22"/>
          <w:szCs w:val="22"/>
        </w:rPr>
        <w:t>received five European Research Council Advanced Grants in areas ranging from employment law to neurotechnology</w:t>
      </w:r>
      <w:r>
        <w:rPr>
          <w:rFonts w:ascii="Arial" w:hAnsi="Arial" w:cs="Arial"/>
          <w:sz w:val="22"/>
          <w:szCs w:val="22"/>
        </w:rPr>
        <w:t xml:space="preserve"> and</w:t>
      </w:r>
      <w:r w:rsidRPr="00016EDB">
        <w:rPr>
          <w:rFonts w:ascii="Arial" w:hAnsi="Arial" w:cs="Arial"/>
          <w:sz w:val="22"/>
          <w:szCs w:val="22"/>
        </w:rPr>
        <w:t xml:space="preserve"> the University’s research culture was increasingly collaborative and interdisciplinary, supported by the Mazumdar</w:t>
      </w:r>
      <w:r w:rsidRPr="00016EDB">
        <w:rPr>
          <w:rFonts w:ascii="Arial" w:hAnsi="Arial" w:cs="Arial"/>
          <w:sz w:val="22"/>
          <w:szCs w:val="22"/>
        </w:rPr>
        <w:noBreakHyphen/>
        <w:t>Shaw Advanced Research Centre</w:t>
      </w:r>
    </w:p>
    <w:p w14:paraId="24B6124B" w14:textId="77777777" w:rsidR="00692D4F" w:rsidRPr="00016EDB"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77E880CA"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t>The Principal</w:t>
      </w:r>
      <w:r w:rsidRPr="00016EDB">
        <w:rPr>
          <w:rFonts w:ascii="Arial" w:hAnsi="Arial" w:cs="Arial"/>
          <w:sz w:val="22"/>
          <w:szCs w:val="22"/>
        </w:rPr>
        <w:t xml:space="preserve"> outlined the progress of several spin</w:t>
      </w:r>
      <w:r w:rsidRPr="00016EDB">
        <w:rPr>
          <w:rFonts w:ascii="Arial" w:hAnsi="Arial" w:cs="Arial"/>
          <w:sz w:val="22"/>
          <w:szCs w:val="22"/>
        </w:rPr>
        <w:noBreakHyphen/>
        <w:t>out companies</w:t>
      </w:r>
      <w:r>
        <w:rPr>
          <w:rFonts w:ascii="Arial" w:hAnsi="Arial" w:cs="Arial"/>
          <w:sz w:val="22"/>
          <w:szCs w:val="22"/>
        </w:rPr>
        <w:t xml:space="preserve"> </w:t>
      </w:r>
      <w:r w:rsidRPr="00016EDB">
        <w:rPr>
          <w:rFonts w:ascii="Arial" w:hAnsi="Arial" w:cs="Arial"/>
          <w:sz w:val="22"/>
          <w:szCs w:val="22"/>
        </w:rPr>
        <w:t>and highlighted the rapid growth of Chemify, whose automated chemical synthesis technologies had gained significant international interest. Chemify’s expansion into the new Health Innovation Hub in Govan was seen as a major development for both the company and the wider Glasgow Riverside Innovation District.</w:t>
      </w:r>
    </w:p>
    <w:p w14:paraId="2DA1B268" w14:textId="77777777" w:rsidR="00692D4F" w:rsidRPr="00016EDB"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2F45FE59"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lastRenderedPageBreak/>
        <w:tab/>
        <w:t xml:space="preserve">The </w:t>
      </w:r>
      <w:r w:rsidRPr="00016EDB">
        <w:rPr>
          <w:rFonts w:ascii="Arial" w:hAnsi="Arial" w:cs="Arial"/>
          <w:sz w:val="22"/>
          <w:szCs w:val="22"/>
        </w:rPr>
        <w:t xml:space="preserve">Principal reported a modest rise in National Student Survey satisfaction scores while acknowledging the need for further improvement. </w:t>
      </w:r>
      <w:r>
        <w:rPr>
          <w:rFonts w:ascii="Arial" w:hAnsi="Arial" w:cs="Arial"/>
          <w:sz w:val="22"/>
          <w:szCs w:val="22"/>
        </w:rPr>
        <w:t xml:space="preserve">The </w:t>
      </w:r>
      <w:r w:rsidRPr="00016EDB">
        <w:rPr>
          <w:rFonts w:ascii="Arial" w:hAnsi="Arial" w:cs="Arial"/>
          <w:sz w:val="22"/>
          <w:szCs w:val="22"/>
        </w:rPr>
        <w:t>University’s work as a University of Sanctuary</w:t>
      </w:r>
      <w:r>
        <w:rPr>
          <w:rFonts w:ascii="Arial" w:hAnsi="Arial" w:cs="Arial"/>
          <w:sz w:val="22"/>
          <w:szCs w:val="22"/>
        </w:rPr>
        <w:t xml:space="preserve"> was noted</w:t>
      </w:r>
      <w:r w:rsidRPr="00016EDB">
        <w:rPr>
          <w:rFonts w:ascii="Arial" w:hAnsi="Arial" w:cs="Arial"/>
          <w:sz w:val="22"/>
          <w:szCs w:val="22"/>
        </w:rPr>
        <w:t xml:space="preserve">, including </w:t>
      </w:r>
      <w:r>
        <w:rPr>
          <w:rFonts w:ascii="Arial" w:hAnsi="Arial" w:cs="Arial"/>
          <w:sz w:val="22"/>
          <w:szCs w:val="22"/>
        </w:rPr>
        <w:t xml:space="preserve">its </w:t>
      </w:r>
      <w:r w:rsidRPr="00016EDB">
        <w:rPr>
          <w:rFonts w:ascii="Arial" w:hAnsi="Arial" w:cs="Arial"/>
          <w:sz w:val="22"/>
          <w:szCs w:val="22"/>
        </w:rPr>
        <w:t>support for 23 displaced students, 19 of whom had arrived from Gaza with their dependants.</w:t>
      </w:r>
      <w:r>
        <w:rPr>
          <w:rFonts w:ascii="Arial" w:hAnsi="Arial" w:cs="Arial"/>
          <w:sz w:val="22"/>
          <w:szCs w:val="22"/>
        </w:rPr>
        <w:t xml:space="preserve">  The Principal flagged </w:t>
      </w:r>
      <w:r w:rsidRPr="00016EDB">
        <w:rPr>
          <w:rFonts w:ascii="Arial" w:hAnsi="Arial" w:cs="Arial"/>
          <w:sz w:val="22"/>
          <w:szCs w:val="22"/>
        </w:rPr>
        <w:t xml:space="preserve">developments in learning and assessment, efforts to align the curriculum with future skills needs, and enhanced support for students with complex requirements. </w:t>
      </w:r>
      <w:r>
        <w:rPr>
          <w:rFonts w:ascii="Arial" w:hAnsi="Arial" w:cs="Arial"/>
          <w:sz w:val="22"/>
          <w:szCs w:val="22"/>
        </w:rPr>
        <w:t xml:space="preserve"> </w:t>
      </w:r>
      <w:r w:rsidRPr="00016EDB">
        <w:rPr>
          <w:rFonts w:ascii="Arial" w:hAnsi="Arial" w:cs="Arial"/>
          <w:sz w:val="22"/>
          <w:szCs w:val="22"/>
        </w:rPr>
        <w:t>Recent constructive engagement with campus unions was also noted.</w:t>
      </w:r>
    </w:p>
    <w:p w14:paraId="2B3B6983" w14:textId="77777777" w:rsidR="00692D4F" w:rsidRPr="00016EDB"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214B7D84"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1919B1">
        <w:rPr>
          <w:rFonts w:ascii="Arial" w:hAnsi="Arial" w:cs="Arial"/>
          <w:sz w:val="22"/>
          <w:szCs w:val="22"/>
        </w:rPr>
        <w:t xml:space="preserve">The Principal addressed the public scrutiny following the tragic death of former student Ethan Brown, who should have graduated in 2024. </w:t>
      </w:r>
      <w:r>
        <w:rPr>
          <w:rFonts w:ascii="Arial" w:hAnsi="Arial" w:cs="Arial"/>
          <w:sz w:val="22"/>
          <w:szCs w:val="22"/>
        </w:rPr>
        <w:t xml:space="preserve"> </w:t>
      </w:r>
      <w:r w:rsidRPr="001919B1">
        <w:rPr>
          <w:rFonts w:ascii="Arial" w:hAnsi="Arial" w:cs="Arial"/>
          <w:sz w:val="22"/>
          <w:szCs w:val="22"/>
        </w:rPr>
        <w:t>The University</w:t>
      </w:r>
      <w:r>
        <w:rPr>
          <w:rFonts w:ascii="Arial" w:hAnsi="Arial" w:cs="Arial"/>
          <w:sz w:val="22"/>
          <w:szCs w:val="22"/>
        </w:rPr>
        <w:t xml:space="preserve"> had</w:t>
      </w:r>
      <w:r w:rsidRPr="001919B1">
        <w:rPr>
          <w:rFonts w:ascii="Arial" w:hAnsi="Arial" w:cs="Arial"/>
          <w:sz w:val="22"/>
          <w:szCs w:val="22"/>
        </w:rPr>
        <w:t xml:space="preserve"> engaged directly with his family, commissioned an internal review and referred itself to the Scottish Funding Council, which requested an external investigation by the Quality Assurance Agency (QAA). The QAA’s review in autumn 2025 produced 21 recommendations covering academic regulations, exam board practice, handling of incomplete assessments, communication with students, and processes for identifying and supporting students in difficulty.</w:t>
      </w:r>
    </w:p>
    <w:p w14:paraId="681AE9E6" w14:textId="77777777" w:rsidR="00692D4F" w:rsidRPr="001919B1" w:rsidRDefault="00692D4F" w:rsidP="00692D4F">
      <w:pPr>
        <w:pStyle w:val="ListNumber"/>
        <w:numPr>
          <w:ilvl w:val="0"/>
          <w:numId w:val="0"/>
        </w:numPr>
        <w:spacing w:before="0" w:after="0"/>
        <w:ind w:left="567"/>
        <w:jc w:val="both"/>
        <w:rPr>
          <w:rFonts w:ascii="Arial" w:hAnsi="Arial" w:cs="Arial"/>
          <w:sz w:val="22"/>
          <w:szCs w:val="22"/>
        </w:rPr>
      </w:pPr>
    </w:p>
    <w:p w14:paraId="6B8BF831" w14:textId="77777777" w:rsidR="00692D4F" w:rsidRPr="001919B1" w:rsidRDefault="00692D4F" w:rsidP="00692D4F">
      <w:pPr>
        <w:pStyle w:val="ListNumber"/>
        <w:numPr>
          <w:ilvl w:val="0"/>
          <w:numId w:val="0"/>
        </w:numPr>
        <w:spacing w:before="0" w:after="0"/>
        <w:ind w:left="567"/>
        <w:jc w:val="both"/>
        <w:rPr>
          <w:rFonts w:ascii="Arial" w:hAnsi="Arial" w:cs="Arial"/>
          <w:sz w:val="22"/>
          <w:szCs w:val="22"/>
        </w:rPr>
      </w:pPr>
      <w:r w:rsidRPr="001919B1">
        <w:rPr>
          <w:rFonts w:ascii="Arial" w:hAnsi="Arial" w:cs="Arial"/>
          <w:sz w:val="22"/>
          <w:szCs w:val="22"/>
        </w:rPr>
        <w:t>The Principal confirmed that the University had already acted on key failings, including reforms to regulations on incomplete modules and standardisation of assessment and progression rules. Further work was underway to strengthen monitoring, ensure consistent application of regulations and improve welfare pathways, communication, and staff guidance through Project Compass. He reiterated the University’s apology to Ethan’s family and stated that preventing a recurrence remained a priority for senior leadership, Senate, and Court.</w:t>
      </w:r>
    </w:p>
    <w:p w14:paraId="73BD4F42" w14:textId="77777777" w:rsidR="00692D4F" w:rsidRPr="00016EDB"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409680B3" w14:textId="77777777" w:rsidR="00692D4F" w:rsidRPr="008B76CB"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8B76CB">
        <w:rPr>
          <w:rFonts w:ascii="Arial" w:hAnsi="Arial" w:cs="Arial"/>
          <w:sz w:val="22"/>
          <w:szCs w:val="22"/>
        </w:rPr>
        <w:t>Members were updated on major estate projects, including redevelopment of the former Western Infirmary site, construction of the Keystone Building, and new accommodation and innovation facilities at Church Street and Lilybank. These were essential long</w:t>
      </w:r>
      <w:r w:rsidRPr="008B76CB">
        <w:rPr>
          <w:rFonts w:ascii="Arial" w:hAnsi="Arial" w:cs="Arial"/>
          <w:sz w:val="22"/>
          <w:szCs w:val="22"/>
        </w:rPr>
        <w:noBreakHyphen/>
        <w:t>term investments to increase capacity and modernise teaching and student spaces.</w:t>
      </w:r>
    </w:p>
    <w:p w14:paraId="68D43841" w14:textId="77777777" w:rsidR="00692D4F" w:rsidRPr="00016EDB"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307EFEAA" w14:textId="77777777" w:rsidR="00692D4F" w:rsidRDefault="00692D4F" w:rsidP="00692D4F">
      <w:pPr>
        <w:pStyle w:val="ListNumber"/>
        <w:numPr>
          <w:ilvl w:val="0"/>
          <w:numId w:val="0"/>
        </w:numPr>
        <w:tabs>
          <w:tab w:val="left" w:pos="8105"/>
        </w:tabs>
        <w:spacing w:before="0" w:after="0"/>
        <w:ind w:left="567"/>
        <w:jc w:val="both"/>
        <w:rPr>
          <w:rFonts w:ascii="Arial" w:hAnsi="Arial" w:cs="Arial"/>
          <w:sz w:val="22"/>
          <w:szCs w:val="22"/>
        </w:rPr>
      </w:pPr>
      <w:r>
        <w:rPr>
          <w:rFonts w:ascii="Arial" w:hAnsi="Arial" w:cs="Arial"/>
          <w:sz w:val="22"/>
          <w:szCs w:val="22"/>
        </w:rPr>
        <w:t>T</w:t>
      </w:r>
      <w:r w:rsidRPr="00445BBB">
        <w:rPr>
          <w:rFonts w:ascii="Arial" w:hAnsi="Arial" w:cs="Arial"/>
          <w:sz w:val="22"/>
          <w:szCs w:val="22"/>
        </w:rPr>
        <w:t xml:space="preserve">he Principal </w:t>
      </w:r>
      <w:r>
        <w:rPr>
          <w:rFonts w:ascii="Arial" w:hAnsi="Arial" w:cs="Arial"/>
          <w:sz w:val="22"/>
          <w:szCs w:val="22"/>
        </w:rPr>
        <w:t xml:space="preserve">also </w:t>
      </w:r>
      <w:r w:rsidRPr="00445BBB">
        <w:rPr>
          <w:rFonts w:ascii="Arial" w:hAnsi="Arial" w:cs="Arial"/>
          <w:sz w:val="22"/>
          <w:szCs w:val="22"/>
        </w:rPr>
        <w:t>noted the wider pressures facing the sector, including sustained underfunding of Scottish students and volatility in international recruitment. While the University remained comparatively strong financially, continued efficiency, careful estate planning and ongoing process review were required to sustain long</w:t>
      </w:r>
      <w:r w:rsidRPr="00445BBB">
        <w:rPr>
          <w:rFonts w:ascii="Arial" w:hAnsi="Arial" w:cs="Arial"/>
          <w:sz w:val="22"/>
          <w:szCs w:val="22"/>
        </w:rPr>
        <w:noBreakHyphen/>
        <w:t>term stability.</w:t>
      </w:r>
    </w:p>
    <w:p w14:paraId="12FC8C90" w14:textId="77777777" w:rsidR="00692D4F" w:rsidRPr="00445BBB" w:rsidRDefault="00692D4F" w:rsidP="00692D4F">
      <w:pPr>
        <w:pStyle w:val="ListNumber"/>
        <w:numPr>
          <w:ilvl w:val="0"/>
          <w:numId w:val="0"/>
        </w:numPr>
        <w:tabs>
          <w:tab w:val="left" w:pos="8105"/>
        </w:tabs>
        <w:spacing w:before="0" w:after="0"/>
        <w:ind w:left="567"/>
        <w:jc w:val="both"/>
        <w:rPr>
          <w:rFonts w:ascii="Arial" w:hAnsi="Arial" w:cs="Arial"/>
          <w:sz w:val="22"/>
          <w:szCs w:val="22"/>
        </w:rPr>
      </w:pPr>
    </w:p>
    <w:p w14:paraId="7DA92AC1" w14:textId="77777777" w:rsidR="00692D4F" w:rsidRPr="00445BBB"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445BBB">
        <w:rPr>
          <w:rFonts w:ascii="Arial" w:hAnsi="Arial" w:cs="Arial"/>
          <w:sz w:val="22"/>
          <w:szCs w:val="22"/>
        </w:rPr>
        <w:t xml:space="preserve">Looking ahead, the Principal </w:t>
      </w:r>
      <w:r>
        <w:rPr>
          <w:rFonts w:ascii="Arial" w:hAnsi="Arial" w:cs="Arial"/>
          <w:sz w:val="22"/>
          <w:szCs w:val="22"/>
        </w:rPr>
        <w:t>shared</w:t>
      </w:r>
      <w:r w:rsidRPr="00445BBB">
        <w:rPr>
          <w:rFonts w:ascii="Arial" w:hAnsi="Arial" w:cs="Arial"/>
          <w:sz w:val="22"/>
          <w:szCs w:val="22"/>
        </w:rPr>
        <w:t xml:space="preserve"> emerging themes of the next ten</w:t>
      </w:r>
      <w:r w:rsidRPr="00445BBB">
        <w:rPr>
          <w:rFonts w:ascii="Arial" w:hAnsi="Arial" w:cs="Arial"/>
          <w:sz w:val="22"/>
          <w:szCs w:val="22"/>
        </w:rPr>
        <w:noBreakHyphen/>
        <w:t>year Strategy, including research excellence, student experience, innovation and commercialisation, civic engagement and international reach. He also noted the forthcoming 575th anniversary</w:t>
      </w:r>
      <w:r>
        <w:rPr>
          <w:rFonts w:ascii="Arial" w:hAnsi="Arial" w:cs="Arial"/>
          <w:sz w:val="22"/>
          <w:szCs w:val="22"/>
        </w:rPr>
        <w:t xml:space="preserve"> of the University</w:t>
      </w:r>
      <w:r w:rsidRPr="00445BBB">
        <w:rPr>
          <w:rFonts w:ascii="Arial" w:hAnsi="Arial" w:cs="Arial"/>
          <w:sz w:val="22"/>
          <w:szCs w:val="22"/>
        </w:rPr>
        <w:t xml:space="preserve"> in 2026 and the opportunity it offered to celebrate Glasgow’s global impact.</w:t>
      </w:r>
    </w:p>
    <w:p w14:paraId="5DDA2207"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p>
    <w:p w14:paraId="14584063" w14:textId="77777777" w:rsidR="00692D4F" w:rsidRDefault="00692D4F" w:rsidP="00692D4F">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t>The Principal</w:t>
      </w:r>
      <w:r w:rsidRPr="00016EDB">
        <w:rPr>
          <w:rFonts w:ascii="Arial" w:hAnsi="Arial" w:cs="Arial"/>
          <w:sz w:val="22"/>
          <w:szCs w:val="22"/>
        </w:rPr>
        <w:t xml:space="preserve"> closed by thanking </w:t>
      </w:r>
      <w:r>
        <w:rPr>
          <w:rFonts w:ascii="Arial" w:hAnsi="Arial" w:cs="Arial"/>
          <w:sz w:val="22"/>
          <w:szCs w:val="22"/>
        </w:rPr>
        <w:t xml:space="preserve">Council </w:t>
      </w:r>
      <w:r w:rsidRPr="00016EDB">
        <w:rPr>
          <w:rFonts w:ascii="Arial" w:hAnsi="Arial" w:cs="Arial"/>
          <w:sz w:val="22"/>
          <w:szCs w:val="22"/>
        </w:rPr>
        <w:t>members for their engagement and support.</w:t>
      </w:r>
    </w:p>
    <w:p w14:paraId="18AAC147" w14:textId="77777777" w:rsidR="00692D4F" w:rsidRPr="008A7A5F" w:rsidRDefault="00692D4F" w:rsidP="00692D4F">
      <w:pPr>
        <w:pStyle w:val="ListNumber"/>
        <w:numPr>
          <w:ilvl w:val="0"/>
          <w:numId w:val="0"/>
        </w:numPr>
        <w:tabs>
          <w:tab w:val="left" w:pos="8105"/>
        </w:tabs>
        <w:spacing w:before="0" w:after="0"/>
        <w:jc w:val="both"/>
        <w:rPr>
          <w:rFonts w:ascii="Arial" w:hAnsi="Arial" w:cs="Arial"/>
          <w:i/>
          <w:iCs/>
          <w:sz w:val="22"/>
          <w:szCs w:val="22"/>
        </w:rPr>
      </w:pPr>
    </w:p>
    <w:p w14:paraId="69C573D1" w14:textId="77777777" w:rsidR="00692D4F" w:rsidRPr="00F41206" w:rsidRDefault="00692D4F" w:rsidP="00692D4F">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4</w:t>
      </w:r>
      <w:r>
        <w:rPr>
          <w:rFonts w:ascii="Arial" w:hAnsi="Arial" w:cs="Arial"/>
          <w:b/>
          <w:bCs/>
          <w:sz w:val="22"/>
          <w:szCs w:val="22"/>
        </w:rPr>
        <w:tab/>
      </w:r>
      <w:r w:rsidRPr="00F41206">
        <w:rPr>
          <w:rFonts w:ascii="Arial" w:hAnsi="Arial" w:cs="Arial"/>
          <w:b/>
          <w:bCs/>
          <w:sz w:val="22"/>
          <w:szCs w:val="22"/>
        </w:rPr>
        <w:t xml:space="preserve">Report from the General Council Business Committee </w:t>
      </w:r>
    </w:p>
    <w:p w14:paraId="56F90D83" w14:textId="77777777" w:rsidR="00692D4F" w:rsidRPr="008A7A5F" w:rsidRDefault="00692D4F" w:rsidP="00692D4F">
      <w:pPr>
        <w:pStyle w:val="ListNumber"/>
        <w:numPr>
          <w:ilvl w:val="0"/>
          <w:numId w:val="0"/>
        </w:numPr>
        <w:spacing w:before="0" w:after="0"/>
        <w:ind w:left="567" w:hanging="567"/>
        <w:rPr>
          <w:rFonts w:ascii="Arial" w:hAnsi="Arial" w:cs="Arial"/>
          <w:sz w:val="22"/>
          <w:szCs w:val="22"/>
        </w:rPr>
      </w:pPr>
    </w:p>
    <w:p w14:paraId="2B884CB5" w14:textId="77777777" w:rsidR="00692D4F" w:rsidRPr="00445BBB" w:rsidRDefault="00692D4F" w:rsidP="00692D4F">
      <w:pPr>
        <w:pStyle w:val="ListNumber"/>
        <w:numPr>
          <w:ilvl w:val="0"/>
          <w:numId w:val="0"/>
        </w:numPr>
        <w:spacing w:before="0" w:after="0"/>
        <w:ind w:left="567"/>
        <w:jc w:val="both"/>
        <w:rPr>
          <w:rFonts w:ascii="Arial" w:hAnsi="Arial" w:cs="Arial"/>
          <w:sz w:val="22"/>
          <w:szCs w:val="22"/>
        </w:rPr>
      </w:pPr>
      <w:r w:rsidRPr="00445BBB">
        <w:rPr>
          <w:rFonts w:ascii="Arial" w:hAnsi="Arial" w:cs="Arial"/>
          <w:sz w:val="22"/>
          <w:szCs w:val="22"/>
        </w:rPr>
        <w:t>Ms Mary Galbraith, Vice</w:t>
      </w:r>
      <w:r w:rsidRPr="00445BBB">
        <w:rPr>
          <w:rFonts w:ascii="Arial" w:hAnsi="Arial" w:cs="Arial"/>
          <w:sz w:val="22"/>
          <w:szCs w:val="22"/>
        </w:rPr>
        <w:noBreakHyphen/>
        <w:t xml:space="preserve">Convener of the General Council Business Committee (GCBC), </w:t>
      </w:r>
      <w:r>
        <w:rPr>
          <w:rFonts w:ascii="Arial" w:hAnsi="Arial" w:cs="Arial"/>
          <w:sz w:val="22"/>
          <w:szCs w:val="22"/>
        </w:rPr>
        <w:t>reported that</w:t>
      </w:r>
      <w:r w:rsidRPr="00445BBB">
        <w:rPr>
          <w:rFonts w:ascii="Arial" w:hAnsi="Arial" w:cs="Arial"/>
          <w:sz w:val="22"/>
          <w:szCs w:val="22"/>
        </w:rPr>
        <w:t xml:space="preserve"> the GCBC had met twice since the last General Council meeting in June 2025. </w:t>
      </w:r>
      <w:r>
        <w:rPr>
          <w:rFonts w:ascii="Arial" w:hAnsi="Arial" w:cs="Arial"/>
          <w:sz w:val="22"/>
          <w:szCs w:val="22"/>
        </w:rPr>
        <w:t>Council members were reminded that the GCBC</w:t>
      </w:r>
      <w:r w:rsidRPr="00445BBB">
        <w:rPr>
          <w:rFonts w:ascii="Arial" w:hAnsi="Arial" w:cs="Arial"/>
          <w:sz w:val="22"/>
          <w:szCs w:val="22"/>
        </w:rPr>
        <w:t xml:space="preserve"> acted as the representative body for the University’s 300,000 graduates and 10,000 staff, ensuring that concerns raised by the wider General Council community were examined and discussed.</w:t>
      </w:r>
    </w:p>
    <w:p w14:paraId="26F387BC" w14:textId="77777777" w:rsidR="00692D4F" w:rsidRPr="0005275F" w:rsidRDefault="00692D4F" w:rsidP="00692D4F">
      <w:pPr>
        <w:pStyle w:val="ListNumber"/>
        <w:numPr>
          <w:ilvl w:val="0"/>
          <w:numId w:val="0"/>
        </w:numPr>
        <w:spacing w:before="0" w:after="0"/>
        <w:ind w:left="567" w:hanging="567"/>
        <w:rPr>
          <w:rFonts w:ascii="Arial" w:hAnsi="Arial" w:cs="Arial"/>
          <w:sz w:val="22"/>
          <w:szCs w:val="22"/>
        </w:rPr>
      </w:pPr>
    </w:p>
    <w:p w14:paraId="67AAF1D0"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 xml:space="preserve">At its October meeting, the </w:t>
      </w:r>
      <w:r>
        <w:rPr>
          <w:rFonts w:ascii="Arial" w:hAnsi="Arial" w:cs="Arial"/>
          <w:sz w:val="22"/>
          <w:szCs w:val="22"/>
        </w:rPr>
        <w:t>GCBC</w:t>
      </w:r>
      <w:r w:rsidRPr="0005275F">
        <w:rPr>
          <w:rFonts w:ascii="Arial" w:hAnsi="Arial" w:cs="Arial"/>
          <w:sz w:val="22"/>
          <w:szCs w:val="22"/>
        </w:rPr>
        <w:t xml:space="preserve"> held an extended discussion on the developing institutional strategy, testing underlying assumptions and seeking clarity on the direction of travel. </w:t>
      </w:r>
      <w:r>
        <w:rPr>
          <w:rFonts w:ascii="Arial" w:hAnsi="Arial" w:cs="Arial"/>
          <w:sz w:val="22"/>
          <w:szCs w:val="22"/>
        </w:rPr>
        <w:t>GCBC</w:t>
      </w:r>
      <w:r w:rsidRPr="0005275F">
        <w:rPr>
          <w:rFonts w:ascii="Arial" w:hAnsi="Arial" w:cs="Arial"/>
          <w:sz w:val="22"/>
          <w:szCs w:val="22"/>
        </w:rPr>
        <w:t xml:space="preserve"> </w:t>
      </w:r>
      <w:r>
        <w:rPr>
          <w:rFonts w:ascii="Arial" w:hAnsi="Arial" w:cs="Arial"/>
          <w:sz w:val="22"/>
          <w:szCs w:val="22"/>
        </w:rPr>
        <w:t>received</w:t>
      </w:r>
      <w:r w:rsidRPr="0005275F">
        <w:rPr>
          <w:rFonts w:ascii="Arial" w:hAnsi="Arial" w:cs="Arial"/>
          <w:sz w:val="22"/>
          <w:szCs w:val="22"/>
        </w:rPr>
        <w:t xml:space="preserve"> updates from the Principal and the Chief Operating Officer, particularly on student recruitment trends, which continued to be influenced by an unpredictable international environment and policy changes both in the UK and overseas. The Committee also received a detailed briefing on the progress of the University’s major infrastructure projects, noting the rapid pace of development on the Western Infirmary site and the growing visibility of large</w:t>
      </w:r>
      <w:r w:rsidRPr="0005275F">
        <w:rPr>
          <w:rFonts w:ascii="Arial" w:hAnsi="Arial" w:cs="Arial"/>
          <w:sz w:val="22"/>
          <w:szCs w:val="22"/>
        </w:rPr>
        <w:noBreakHyphen/>
        <w:t>scale construction across the campus.</w:t>
      </w:r>
    </w:p>
    <w:p w14:paraId="240BB372"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p>
    <w:p w14:paraId="6FEFF20E"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 xml:space="preserve">At both the October and January meetings, </w:t>
      </w:r>
      <w:r>
        <w:rPr>
          <w:rFonts w:ascii="Arial" w:hAnsi="Arial" w:cs="Arial"/>
          <w:sz w:val="22"/>
          <w:szCs w:val="22"/>
        </w:rPr>
        <w:t>updates were provided</w:t>
      </w:r>
      <w:r w:rsidRPr="0005275F">
        <w:rPr>
          <w:rFonts w:ascii="Arial" w:hAnsi="Arial" w:cs="Arial"/>
          <w:sz w:val="22"/>
          <w:szCs w:val="22"/>
        </w:rPr>
        <w:t xml:space="preserve"> from the Alumni &amp; Supporter Engagement team, who outlined ongoing work to strengthen global alumni networks. </w:t>
      </w:r>
      <w:r>
        <w:rPr>
          <w:rFonts w:ascii="Arial" w:hAnsi="Arial" w:cs="Arial"/>
          <w:sz w:val="22"/>
          <w:szCs w:val="22"/>
        </w:rPr>
        <w:t>GCBC m</w:t>
      </w:r>
      <w:r w:rsidRPr="0005275F">
        <w:rPr>
          <w:rFonts w:ascii="Arial" w:hAnsi="Arial" w:cs="Arial"/>
          <w:sz w:val="22"/>
          <w:szCs w:val="22"/>
        </w:rPr>
        <w:t>embers had welcomed the range of activity taking place, including international Burns Suppers and other events offering graduates new opportunities to engage with the University.</w:t>
      </w:r>
    </w:p>
    <w:p w14:paraId="6325F487"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p>
    <w:p w14:paraId="4222B92F" w14:textId="77777777" w:rsidR="00692D4F" w:rsidRDefault="00692D4F" w:rsidP="00692D4F">
      <w:pPr>
        <w:pStyle w:val="ListNumber"/>
        <w:numPr>
          <w:ilvl w:val="0"/>
          <w:numId w:val="0"/>
        </w:numPr>
        <w:spacing w:before="0" w:after="0"/>
        <w:ind w:left="567"/>
        <w:jc w:val="both"/>
        <w:rPr>
          <w:rFonts w:ascii="Arial" w:hAnsi="Arial" w:cs="Arial"/>
          <w:sz w:val="22"/>
          <w:szCs w:val="22"/>
        </w:rPr>
      </w:pPr>
      <w:r>
        <w:rPr>
          <w:rFonts w:ascii="Arial" w:hAnsi="Arial" w:cs="Arial"/>
          <w:sz w:val="22"/>
          <w:szCs w:val="22"/>
        </w:rPr>
        <w:t xml:space="preserve">The </w:t>
      </w:r>
      <w:r w:rsidRPr="0005275F">
        <w:rPr>
          <w:rFonts w:ascii="Arial" w:hAnsi="Arial" w:cs="Arial"/>
          <w:sz w:val="22"/>
          <w:szCs w:val="22"/>
        </w:rPr>
        <w:t>Committee’s January meeting, included a substantive “deep</w:t>
      </w:r>
      <w:r w:rsidRPr="0005275F">
        <w:rPr>
          <w:rFonts w:ascii="Arial" w:hAnsi="Arial" w:cs="Arial"/>
          <w:sz w:val="22"/>
          <w:szCs w:val="22"/>
        </w:rPr>
        <w:noBreakHyphen/>
        <w:t>dive” session on academic integrity and assessment</w:t>
      </w:r>
      <w:r>
        <w:rPr>
          <w:rFonts w:ascii="Arial" w:hAnsi="Arial" w:cs="Arial"/>
          <w:sz w:val="22"/>
          <w:szCs w:val="22"/>
        </w:rPr>
        <w:t xml:space="preserve"> and the </w:t>
      </w:r>
      <w:r w:rsidRPr="0005275F">
        <w:rPr>
          <w:rFonts w:ascii="Arial" w:hAnsi="Arial" w:cs="Arial"/>
          <w:sz w:val="22"/>
          <w:szCs w:val="22"/>
        </w:rPr>
        <w:t xml:space="preserve">session provided a comprehensive overview of how the University designed, governed, and monitored assessment practice across all Colleges. </w:t>
      </w:r>
      <w:r>
        <w:rPr>
          <w:rFonts w:ascii="Arial" w:hAnsi="Arial" w:cs="Arial"/>
          <w:sz w:val="22"/>
          <w:szCs w:val="22"/>
        </w:rPr>
        <w:t>GCBC</w:t>
      </w:r>
      <w:r w:rsidRPr="0005275F">
        <w:rPr>
          <w:rFonts w:ascii="Arial" w:hAnsi="Arial" w:cs="Arial"/>
          <w:sz w:val="22"/>
          <w:szCs w:val="22"/>
        </w:rPr>
        <w:t xml:space="preserve"> took the opportunity to question the robustness of current systems, the safeguards in place, and the University’s capacity to respond to emerging challenges such as generative AI. </w:t>
      </w:r>
    </w:p>
    <w:p w14:paraId="49270742"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p>
    <w:p w14:paraId="794E37E1"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Also at the January meeting, the Committee received an extended presentation from the Vice</w:t>
      </w:r>
      <w:r w:rsidRPr="0005275F">
        <w:rPr>
          <w:rFonts w:ascii="Arial" w:hAnsi="Arial" w:cs="Arial"/>
          <w:sz w:val="22"/>
          <w:szCs w:val="22"/>
        </w:rPr>
        <w:noBreakHyphen/>
        <w:t xml:space="preserve">Principal for </w:t>
      </w:r>
      <w:r>
        <w:rPr>
          <w:rFonts w:ascii="Arial" w:hAnsi="Arial" w:cs="Arial"/>
          <w:sz w:val="22"/>
          <w:szCs w:val="22"/>
        </w:rPr>
        <w:t>In</w:t>
      </w:r>
      <w:r w:rsidRPr="0005275F">
        <w:rPr>
          <w:rFonts w:ascii="Arial" w:hAnsi="Arial" w:cs="Arial"/>
          <w:sz w:val="22"/>
          <w:szCs w:val="22"/>
        </w:rPr>
        <w:t xml:space="preserve">novation and </w:t>
      </w:r>
      <w:r>
        <w:rPr>
          <w:rFonts w:ascii="Arial" w:hAnsi="Arial" w:cs="Arial"/>
          <w:sz w:val="22"/>
          <w:szCs w:val="22"/>
        </w:rPr>
        <w:t>E</w:t>
      </w:r>
      <w:r w:rsidRPr="0005275F">
        <w:rPr>
          <w:rFonts w:ascii="Arial" w:hAnsi="Arial" w:cs="Arial"/>
          <w:sz w:val="22"/>
          <w:szCs w:val="22"/>
        </w:rPr>
        <w:t xml:space="preserve">conomic </w:t>
      </w:r>
      <w:r>
        <w:rPr>
          <w:rFonts w:ascii="Arial" w:hAnsi="Arial" w:cs="Arial"/>
          <w:sz w:val="22"/>
          <w:szCs w:val="22"/>
        </w:rPr>
        <w:t>I</w:t>
      </w:r>
      <w:r w:rsidRPr="0005275F">
        <w:rPr>
          <w:rFonts w:ascii="Arial" w:hAnsi="Arial" w:cs="Arial"/>
          <w:sz w:val="22"/>
          <w:szCs w:val="22"/>
        </w:rPr>
        <w:t>mpact</w:t>
      </w:r>
      <w:r>
        <w:rPr>
          <w:rFonts w:ascii="Arial" w:hAnsi="Arial" w:cs="Arial"/>
          <w:sz w:val="22"/>
          <w:szCs w:val="22"/>
        </w:rPr>
        <w:t>, demonstrating</w:t>
      </w:r>
      <w:r w:rsidRPr="0005275F">
        <w:rPr>
          <w:rFonts w:ascii="Arial" w:hAnsi="Arial" w:cs="Arial"/>
          <w:sz w:val="22"/>
          <w:szCs w:val="22"/>
        </w:rPr>
        <w:t xml:space="preserve"> the breadth of the University’s contribution to economic development and the scale of activity taking place through spin</w:t>
      </w:r>
      <w:r w:rsidRPr="0005275F">
        <w:rPr>
          <w:rFonts w:ascii="Arial" w:hAnsi="Arial" w:cs="Arial"/>
          <w:sz w:val="22"/>
          <w:szCs w:val="22"/>
        </w:rPr>
        <w:noBreakHyphen/>
        <w:t>outs, partnerships, and community</w:t>
      </w:r>
      <w:r w:rsidRPr="0005275F">
        <w:rPr>
          <w:rFonts w:ascii="Arial" w:hAnsi="Arial" w:cs="Arial"/>
          <w:sz w:val="22"/>
          <w:szCs w:val="22"/>
        </w:rPr>
        <w:noBreakHyphen/>
        <w:t xml:space="preserve">facing initiatives. </w:t>
      </w:r>
      <w:r>
        <w:rPr>
          <w:rFonts w:ascii="Arial" w:hAnsi="Arial" w:cs="Arial"/>
          <w:sz w:val="22"/>
          <w:szCs w:val="22"/>
        </w:rPr>
        <w:t>GCBC members</w:t>
      </w:r>
      <w:r w:rsidRPr="0005275F">
        <w:rPr>
          <w:rFonts w:ascii="Arial" w:hAnsi="Arial" w:cs="Arial"/>
          <w:sz w:val="22"/>
          <w:szCs w:val="22"/>
        </w:rPr>
        <w:t xml:space="preserve"> noted the ambition being shown despite the small size of the central innovation team and </w:t>
      </w:r>
      <w:r>
        <w:rPr>
          <w:rFonts w:ascii="Arial" w:hAnsi="Arial" w:cs="Arial"/>
          <w:sz w:val="22"/>
          <w:szCs w:val="22"/>
        </w:rPr>
        <w:t xml:space="preserve">had </w:t>
      </w:r>
      <w:r w:rsidRPr="0005275F">
        <w:rPr>
          <w:rFonts w:ascii="Arial" w:hAnsi="Arial" w:cs="Arial"/>
          <w:sz w:val="22"/>
          <w:szCs w:val="22"/>
        </w:rPr>
        <w:t>welcomed the clarity provided on how academic research moved through the commercialisation pipeline to generate wider societal benefit.</w:t>
      </w:r>
    </w:p>
    <w:p w14:paraId="48C2A8D3"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p>
    <w:p w14:paraId="6ED38AAE"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 xml:space="preserve">In addition, </w:t>
      </w:r>
      <w:r>
        <w:rPr>
          <w:rFonts w:ascii="Arial" w:hAnsi="Arial" w:cs="Arial"/>
          <w:sz w:val="22"/>
          <w:szCs w:val="22"/>
        </w:rPr>
        <w:t>GCBC also</w:t>
      </w:r>
      <w:r w:rsidRPr="0005275F">
        <w:rPr>
          <w:rFonts w:ascii="Arial" w:hAnsi="Arial" w:cs="Arial"/>
          <w:sz w:val="22"/>
          <w:szCs w:val="22"/>
        </w:rPr>
        <w:t xml:space="preserve"> considered routine governance matters within the Business Committee</w:t>
      </w:r>
      <w:r>
        <w:rPr>
          <w:rFonts w:ascii="Arial" w:hAnsi="Arial" w:cs="Arial"/>
          <w:sz w:val="22"/>
          <w:szCs w:val="22"/>
        </w:rPr>
        <w:t xml:space="preserve"> </w:t>
      </w:r>
      <w:r w:rsidRPr="0005275F">
        <w:rPr>
          <w:rFonts w:ascii="Arial" w:hAnsi="Arial" w:cs="Arial"/>
          <w:sz w:val="22"/>
          <w:szCs w:val="22"/>
        </w:rPr>
        <w:t xml:space="preserve">and the processes for appointing </w:t>
      </w:r>
      <w:r>
        <w:rPr>
          <w:rFonts w:ascii="Arial" w:hAnsi="Arial" w:cs="Arial"/>
          <w:sz w:val="22"/>
          <w:szCs w:val="22"/>
        </w:rPr>
        <w:t>A</w:t>
      </w:r>
      <w:r w:rsidRPr="0005275F">
        <w:rPr>
          <w:rFonts w:ascii="Arial" w:hAnsi="Arial" w:cs="Arial"/>
          <w:sz w:val="22"/>
          <w:szCs w:val="22"/>
        </w:rPr>
        <w:t>ssessors to the University Court. Members also reviewed updates on finance and performance</w:t>
      </w:r>
      <w:r>
        <w:rPr>
          <w:rFonts w:ascii="Arial" w:hAnsi="Arial" w:cs="Arial"/>
          <w:sz w:val="22"/>
          <w:szCs w:val="22"/>
        </w:rPr>
        <w:t>.</w:t>
      </w:r>
    </w:p>
    <w:p w14:paraId="447C21DB"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p>
    <w:p w14:paraId="692BB715" w14:textId="77777777" w:rsidR="00692D4F" w:rsidRPr="0005275F" w:rsidRDefault="00692D4F" w:rsidP="00692D4F">
      <w:pPr>
        <w:pStyle w:val="ListNumber"/>
        <w:numPr>
          <w:ilvl w:val="0"/>
          <w:numId w:val="0"/>
        </w:numPr>
        <w:spacing w:before="0" w:after="0"/>
        <w:ind w:left="567"/>
        <w:jc w:val="both"/>
        <w:rPr>
          <w:rFonts w:ascii="Arial" w:hAnsi="Arial" w:cs="Arial"/>
          <w:sz w:val="22"/>
          <w:szCs w:val="22"/>
        </w:rPr>
      </w:pPr>
      <w:r>
        <w:rPr>
          <w:rFonts w:ascii="Arial" w:hAnsi="Arial" w:cs="Arial"/>
          <w:sz w:val="22"/>
          <w:szCs w:val="22"/>
        </w:rPr>
        <w:t>Ms Galbraith</w:t>
      </w:r>
      <w:r w:rsidRPr="0005275F">
        <w:rPr>
          <w:rFonts w:ascii="Arial" w:hAnsi="Arial" w:cs="Arial"/>
          <w:sz w:val="22"/>
          <w:szCs w:val="22"/>
        </w:rPr>
        <w:t xml:space="preserve"> concluded by reaffirming the </w:t>
      </w:r>
      <w:r>
        <w:rPr>
          <w:rFonts w:ascii="Arial" w:hAnsi="Arial" w:cs="Arial"/>
          <w:sz w:val="22"/>
          <w:szCs w:val="22"/>
        </w:rPr>
        <w:t>GCBC’s</w:t>
      </w:r>
      <w:r w:rsidRPr="0005275F">
        <w:rPr>
          <w:rFonts w:ascii="Arial" w:hAnsi="Arial" w:cs="Arial"/>
          <w:sz w:val="22"/>
          <w:szCs w:val="22"/>
        </w:rPr>
        <w:t xml:space="preserve"> commitment to acting as an informed, constructive, and independent voice on behalf of the General Council. </w:t>
      </w:r>
      <w:r>
        <w:rPr>
          <w:rFonts w:ascii="Arial" w:hAnsi="Arial" w:cs="Arial"/>
          <w:sz w:val="22"/>
          <w:szCs w:val="22"/>
        </w:rPr>
        <w:t xml:space="preserve"> GCBC</w:t>
      </w:r>
      <w:r w:rsidRPr="0005275F">
        <w:rPr>
          <w:rFonts w:ascii="Arial" w:hAnsi="Arial" w:cs="Arial"/>
          <w:sz w:val="22"/>
          <w:szCs w:val="22"/>
        </w:rPr>
        <w:t xml:space="preserve"> would continue to scrutinise key issues, maintain close dialogue with senior leadership, and ensure that the interests of graduates and staff were properly represented.</w:t>
      </w:r>
    </w:p>
    <w:p w14:paraId="4D1B8961" w14:textId="77777777" w:rsidR="00692D4F" w:rsidRPr="008A7A5F" w:rsidRDefault="00692D4F" w:rsidP="00692D4F">
      <w:pPr>
        <w:pStyle w:val="ListNumber"/>
        <w:numPr>
          <w:ilvl w:val="0"/>
          <w:numId w:val="0"/>
        </w:numPr>
        <w:spacing w:before="0" w:after="0"/>
        <w:ind w:left="567" w:hanging="567"/>
        <w:rPr>
          <w:rFonts w:ascii="Arial" w:hAnsi="Arial" w:cs="Arial"/>
          <w:sz w:val="22"/>
          <w:szCs w:val="22"/>
        </w:rPr>
      </w:pPr>
    </w:p>
    <w:p w14:paraId="34722588"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1A169D56" w14:textId="77777777" w:rsidR="00692D4F" w:rsidRPr="0069558D" w:rsidRDefault="00692D4F" w:rsidP="00692D4F">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 xml:space="preserve">5 </w:t>
      </w:r>
      <w:r>
        <w:rPr>
          <w:rFonts w:ascii="Arial" w:hAnsi="Arial" w:cs="Arial"/>
          <w:b/>
          <w:bCs/>
          <w:sz w:val="22"/>
          <w:szCs w:val="22"/>
        </w:rPr>
        <w:tab/>
      </w:r>
      <w:r w:rsidRPr="0069558D">
        <w:rPr>
          <w:rFonts w:ascii="Arial" w:hAnsi="Arial" w:cs="Arial"/>
          <w:b/>
          <w:bCs/>
          <w:sz w:val="22"/>
          <w:szCs w:val="22"/>
        </w:rPr>
        <w:t>General Council Business Committee – appointment of new members</w:t>
      </w:r>
    </w:p>
    <w:p w14:paraId="709EB84B" w14:textId="77777777" w:rsidR="00692D4F" w:rsidRPr="00904EDB" w:rsidRDefault="00692D4F" w:rsidP="00692D4F">
      <w:pPr>
        <w:pStyle w:val="ListNumber"/>
        <w:numPr>
          <w:ilvl w:val="0"/>
          <w:numId w:val="0"/>
        </w:numPr>
        <w:tabs>
          <w:tab w:val="left" w:pos="8105"/>
        </w:tabs>
        <w:ind w:left="567"/>
        <w:jc w:val="both"/>
        <w:rPr>
          <w:rFonts w:ascii="Arial" w:hAnsi="Arial" w:cs="Arial"/>
          <w:sz w:val="22"/>
          <w:szCs w:val="22"/>
        </w:rPr>
      </w:pPr>
      <w:r w:rsidRPr="00904EDB">
        <w:rPr>
          <w:rFonts w:ascii="Arial" w:hAnsi="Arial" w:cs="Arial"/>
          <w:sz w:val="22"/>
          <w:szCs w:val="22"/>
        </w:rPr>
        <w:t>Following a call for nominations to fill three vacancies on the GCBC, three applications were received. With the number of nominees matching the number of vacancies, proceeding to a</w:t>
      </w:r>
      <w:r>
        <w:rPr>
          <w:rFonts w:ascii="Arial" w:hAnsi="Arial" w:cs="Arial"/>
          <w:sz w:val="22"/>
          <w:szCs w:val="22"/>
        </w:rPr>
        <w:t xml:space="preserve">n online </w:t>
      </w:r>
      <w:r w:rsidRPr="00904EDB">
        <w:rPr>
          <w:rFonts w:ascii="Arial" w:hAnsi="Arial" w:cs="Arial"/>
          <w:sz w:val="22"/>
          <w:szCs w:val="22"/>
        </w:rPr>
        <w:t>vote was</w:t>
      </w:r>
      <w:r>
        <w:rPr>
          <w:rFonts w:ascii="Arial" w:hAnsi="Arial" w:cs="Arial"/>
          <w:sz w:val="22"/>
          <w:szCs w:val="22"/>
        </w:rPr>
        <w:t xml:space="preserve"> deemed</w:t>
      </w:r>
      <w:r w:rsidRPr="00904EDB">
        <w:rPr>
          <w:rFonts w:ascii="Arial" w:hAnsi="Arial" w:cs="Arial"/>
          <w:sz w:val="22"/>
          <w:szCs w:val="22"/>
        </w:rPr>
        <w:t xml:space="preserve"> unnecessary</w:t>
      </w:r>
      <w:r>
        <w:rPr>
          <w:rFonts w:ascii="Arial" w:hAnsi="Arial" w:cs="Arial"/>
          <w:sz w:val="22"/>
          <w:szCs w:val="22"/>
        </w:rPr>
        <w:t xml:space="preserve"> at the Council meeting.</w:t>
      </w:r>
    </w:p>
    <w:p w14:paraId="1410FD1A" w14:textId="77777777" w:rsidR="00692D4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BB0102">
        <w:rPr>
          <w:rFonts w:ascii="Arial" w:hAnsi="Arial" w:cs="Arial"/>
          <w:sz w:val="22"/>
          <w:szCs w:val="22"/>
        </w:rPr>
        <w:t>It was noted that two current members, whose first terms were due to conclude, had confirmed their wish to serve a further four</w:t>
      </w:r>
      <w:r w:rsidRPr="00BB0102">
        <w:rPr>
          <w:rFonts w:ascii="Arial" w:hAnsi="Arial" w:cs="Arial"/>
          <w:sz w:val="22"/>
          <w:szCs w:val="22"/>
        </w:rPr>
        <w:noBreakHyphen/>
        <w:t>year term to January 2030. The Chancellor therefore proposed that the General Council elect the following individuals with immediate effect:</w:t>
      </w:r>
    </w:p>
    <w:p w14:paraId="6ACA78A1" w14:textId="77777777" w:rsidR="00692D4F" w:rsidRDefault="00692D4F" w:rsidP="00692D4F">
      <w:pPr>
        <w:pStyle w:val="ListNumber"/>
        <w:numPr>
          <w:ilvl w:val="0"/>
          <w:numId w:val="0"/>
        </w:numPr>
        <w:tabs>
          <w:tab w:val="left" w:pos="8105"/>
        </w:tabs>
        <w:spacing w:before="0" w:after="0"/>
        <w:ind w:left="567"/>
        <w:rPr>
          <w:rFonts w:ascii="Arial" w:hAnsi="Arial" w:cs="Arial"/>
          <w:sz w:val="22"/>
          <w:szCs w:val="22"/>
        </w:rPr>
      </w:pPr>
    </w:p>
    <w:p w14:paraId="74829C71" w14:textId="77777777" w:rsidR="00692D4F" w:rsidRPr="00652AC4" w:rsidRDefault="00692D4F" w:rsidP="00692D4F">
      <w:pPr>
        <w:pStyle w:val="ListNumber"/>
        <w:numPr>
          <w:ilvl w:val="0"/>
          <w:numId w:val="36"/>
        </w:numPr>
        <w:tabs>
          <w:tab w:val="left" w:pos="3119"/>
          <w:tab w:val="left" w:pos="3261"/>
        </w:tabs>
        <w:spacing w:before="0" w:after="0"/>
        <w:ind w:hanging="436"/>
        <w:rPr>
          <w:rFonts w:ascii="Arial" w:hAnsi="Arial" w:cs="Arial"/>
          <w:sz w:val="22"/>
          <w:szCs w:val="22"/>
        </w:rPr>
      </w:pPr>
      <w:r w:rsidRPr="00652AC4">
        <w:rPr>
          <w:rFonts w:ascii="Arial" w:hAnsi="Arial" w:cs="Arial"/>
          <w:sz w:val="22"/>
          <w:szCs w:val="22"/>
        </w:rPr>
        <w:t>John Corrie</w:t>
      </w:r>
      <w:r w:rsidRPr="00652AC4">
        <w:rPr>
          <w:rFonts w:ascii="Arial" w:hAnsi="Arial" w:cs="Arial"/>
          <w:sz w:val="22"/>
          <w:szCs w:val="22"/>
        </w:rPr>
        <w:tab/>
        <w:t>LLB (Hons)</w:t>
      </w:r>
    </w:p>
    <w:p w14:paraId="51B880E1" w14:textId="77777777" w:rsidR="00692D4F" w:rsidRPr="00652AC4" w:rsidRDefault="00692D4F" w:rsidP="00692D4F">
      <w:pPr>
        <w:pStyle w:val="ListNumber"/>
        <w:numPr>
          <w:ilvl w:val="0"/>
          <w:numId w:val="36"/>
        </w:numPr>
        <w:tabs>
          <w:tab w:val="left" w:pos="3119"/>
          <w:tab w:val="left" w:pos="8105"/>
        </w:tabs>
        <w:spacing w:before="0" w:after="0"/>
        <w:ind w:hanging="436"/>
        <w:rPr>
          <w:rFonts w:ascii="Arial" w:hAnsi="Arial" w:cs="Arial"/>
          <w:sz w:val="22"/>
          <w:szCs w:val="22"/>
        </w:rPr>
      </w:pPr>
      <w:r w:rsidRPr="00652AC4">
        <w:rPr>
          <w:rFonts w:ascii="Arial" w:hAnsi="Arial" w:cs="Arial"/>
          <w:sz w:val="22"/>
          <w:szCs w:val="22"/>
        </w:rPr>
        <w:t xml:space="preserve">Allan Mackintosh </w:t>
      </w:r>
      <w:r w:rsidRPr="00652AC4">
        <w:rPr>
          <w:rFonts w:ascii="Arial" w:hAnsi="Arial" w:cs="Arial"/>
          <w:sz w:val="22"/>
          <w:szCs w:val="22"/>
        </w:rPr>
        <w:tab/>
        <w:t>BSc</w:t>
      </w:r>
    </w:p>
    <w:p w14:paraId="2E350BE2" w14:textId="77777777" w:rsidR="00692D4F" w:rsidRPr="00652AC4" w:rsidRDefault="00692D4F" w:rsidP="00692D4F">
      <w:pPr>
        <w:pStyle w:val="ListNumber"/>
        <w:numPr>
          <w:ilvl w:val="0"/>
          <w:numId w:val="0"/>
        </w:numPr>
        <w:tabs>
          <w:tab w:val="left" w:pos="8105"/>
        </w:tabs>
        <w:spacing w:before="0" w:after="0"/>
        <w:ind w:left="567"/>
        <w:rPr>
          <w:rFonts w:ascii="Arial" w:hAnsi="Arial" w:cs="Arial"/>
          <w:sz w:val="22"/>
          <w:szCs w:val="22"/>
        </w:rPr>
      </w:pPr>
    </w:p>
    <w:p w14:paraId="4415B644" w14:textId="77777777" w:rsidR="00692D4F" w:rsidRPr="00652AC4" w:rsidRDefault="00692D4F" w:rsidP="00692D4F">
      <w:pPr>
        <w:pStyle w:val="ListNumber"/>
        <w:numPr>
          <w:ilvl w:val="0"/>
          <w:numId w:val="0"/>
        </w:numPr>
        <w:tabs>
          <w:tab w:val="left" w:pos="8105"/>
        </w:tabs>
        <w:spacing w:before="0" w:after="0"/>
        <w:ind w:left="567"/>
        <w:rPr>
          <w:rFonts w:ascii="Arial" w:hAnsi="Arial" w:cs="Arial"/>
          <w:sz w:val="22"/>
          <w:szCs w:val="22"/>
        </w:rPr>
      </w:pPr>
      <w:r w:rsidRPr="00652AC4">
        <w:rPr>
          <w:rFonts w:ascii="Arial" w:hAnsi="Arial" w:cs="Arial"/>
          <w:sz w:val="22"/>
          <w:szCs w:val="22"/>
        </w:rPr>
        <w:t>The following member of the General Council had been elected to serve on the Committee for four years, with effect from June 2026:</w:t>
      </w:r>
    </w:p>
    <w:p w14:paraId="0FFE2E64" w14:textId="77777777" w:rsidR="00692D4F" w:rsidRPr="00652AC4" w:rsidRDefault="00692D4F" w:rsidP="00692D4F">
      <w:pPr>
        <w:pStyle w:val="ListNumber"/>
        <w:numPr>
          <w:ilvl w:val="0"/>
          <w:numId w:val="0"/>
        </w:numPr>
        <w:tabs>
          <w:tab w:val="left" w:pos="8105"/>
        </w:tabs>
        <w:spacing w:before="0" w:after="0"/>
        <w:ind w:left="567"/>
        <w:rPr>
          <w:rFonts w:ascii="Arial" w:hAnsi="Arial" w:cs="Arial"/>
          <w:sz w:val="22"/>
          <w:szCs w:val="22"/>
        </w:rPr>
      </w:pPr>
    </w:p>
    <w:p w14:paraId="25466415" w14:textId="77777777" w:rsidR="00692D4F" w:rsidRPr="005F7739" w:rsidRDefault="00692D4F" w:rsidP="00692D4F">
      <w:pPr>
        <w:pStyle w:val="ListNumber"/>
        <w:numPr>
          <w:ilvl w:val="0"/>
          <w:numId w:val="37"/>
        </w:numPr>
        <w:tabs>
          <w:tab w:val="left" w:pos="3119"/>
          <w:tab w:val="left" w:pos="8105"/>
        </w:tabs>
        <w:spacing w:before="0" w:after="0"/>
        <w:ind w:left="1276" w:hanging="425"/>
        <w:rPr>
          <w:rStyle w:val="BoldChar"/>
          <w:rFonts w:ascii="Arial" w:hAnsi="Arial" w:cs="Arial"/>
          <w:bCs/>
          <w:sz w:val="22"/>
          <w:szCs w:val="22"/>
        </w:rPr>
      </w:pPr>
      <w:r w:rsidRPr="00652AC4">
        <w:rPr>
          <w:rFonts w:ascii="Arial" w:hAnsi="Arial" w:cs="Arial"/>
          <w:sz w:val="22"/>
          <w:szCs w:val="22"/>
        </w:rPr>
        <w:t xml:space="preserve">James Hughes   </w:t>
      </w:r>
      <w:r w:rsidRPr="00652AC4">
        <w:rPr>
          <w:rFonts w:ascii="Arial" w:hAnsi="Arial" w:cs="Arial"/>
          <w:sz w:val="22"/>
          <w:szCs w:val="22"/>
        </w:rPr>
        <w:tab/>
      </w:r>
      <w:r w:rsidRPr="00652AC4">
        <w:rPr>
          <w:rStyle w:val="BoldChar"/>
          <w:rFonts w:ascii="Arial" w:eastAsia="Arial" w:hAnsi="Arial" w:cs="Arial"/>
          <w:b w:val="0"/>
          <w:bCs/>
          <w:sz w:val="22"/>
          <w:szCs w:val="22"/>
        </w:rPr>
        <w:t>BEng (Hons)</w:t>
      </w:r>
    </w:p>
    <w:p w14:paraId="6C79B8AF" w14:textId="77777777" w:rsidR="005F7739" w:rsidRPr="00652AC4" w:rsidRDefault="005F7739" w:rsidP="005F7739">
      <w:pPr>
        <w:pStyle w:val="ListNumber"/>
        <w:numPr>
          <w:ilvl w:val="0"/>
          <w:numId w:val="0"/>
        </w:numPr>
        <w:tabs>
          <w:tab w:val="left" w:pos="3119"/>
          <w:tab w:val="left" w:pos="8105"/>
        </w:tabs>
        <w:spacing w:before="0" w:after="0"/>
        <w:ind w:left="851"/>
        <w:rPr>
          <w:rFonts w:ascii="Arial" w:hAnsi="Arial" w:cs="Arial"/>
          <w:b/>
          <w:bCs/>
          <w:sz w:val="22"/>
          <w:szCs w:val="22"/>
        </w:rPr>
      </w:pPr>
    </w:p>
    <w:p w14:paraId="187A447C"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25A20E22" w14:textId="77777777" w:rsidR="00692D4F" w:rsidRPr="005E1AC4" w:rsidRDefault="00692D4F" w:rsidP="00692D4F">
      <w:pPr>
        <w:pStyle w:val="ListNumber"/>
        <w:numPr>
          <w:ilvl w:val="0"/>
          <w:numId w:val="0"/>
        </w:numPr>
        <w:tabs>
          <w:tab w:val="left" w:pos="8105"/>
        </w:tabs>
        <w:spacing w:before="0" w:after="0"/>
        <w:ind w:left="567" w:hanging="567"/>
        <w:rPr>
          <w:rFonts w:ascii="Arial" w:hAnsi="Arial" w:cs="Arial"/>
          <w:b/>
          <w:bCs/>
          <w:sz w:val="22"/>
          <w:szCs w:val="22"/>
        </w:rPr>
      </w:pPr>
      <w:r>
        <w:rPr>
          <w:rFonts w:ascii="Arial" w:hAnsi="Arial" w:cs="Arial"/>
          <w:b/>
          <w:bCs/>
          <w:sz w:val="22"/>
          <w:szCs w:val="22"/>
        </w:rPr>
        <w:t>6</w:t>
      </w:r>
      <w:r>
        <w:rPr>
          <w:rFonts w:ascii="Arial" w:hAnsi="Arial" w:cs="Arial"/>
          <w:b/>
          <w:bCs/>
          <w:sz w:val="22"/>
          <w:szCs w:val="22"/>
        </w:rPr>
        <w:tab/>
      </w:r>
      <w:r w:rsidRPr="005E1AC4">
        <w:rPr>
          <w:rFonts w:ascii="Arial" w:hAnsi="Arial" w:cs="Arial"/>
          <w:b/>
          <w:bCs/>
          <w:sz w:val="22"/>
          <w:szCs w:val="22"/>
        </w:rPr>
        <w:t>Questions from General Council Members</w:t>
      </w:r>
    </w:p>
    <w:p w14:paraId="5504F3F6" w14:textId="77777777" w:rsidR="00692D4F" w:rsidRPr="008A7A5F" w:rsidRDefault="00692D4F" w:rsidP="00692D4F">
      <w:pPr>
        <w:pStyle w:val="ListNumber"/>
        <w:numPr>
          <w:ilvl w:val="0"/>
          <w:numId w:val="0"/>
        </w:numPr>
        <w:tabs>
          <w:tab w:val="left" w:pos="8105"/>
        </w:tabs>
        <w:spacing w:before="0" w:after="0"/>
        <w:rPr>
          <w:rFonts w:ascii="Arial" w:hAnsi="Arial" w:cs="Arial"/>
          <w:sz w:val="22"/>
          <w:szCs w:val="22"/>
        </w:rPr>
      </w:pPr>
    </w:p>
    <w:p w14:paraId="3A0FF464" w14:textId="77777777" w:rsidR="00692D4F" w:rsidRPr="007E3DB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DB52CF">
        <w:rPr>
          <w:rFonts w:ascii="Arial" w:hAnsi="Arial" w:cs="Arial"/>
          <w:sz w:val="22"/>
          <w:szCs w:val="22"/>
        </w:rPr>
        <w:t>The Council considered a set of questions submitted by</w:t>
      </w:r>
      <w:r w:rsidRPr="000D3687">
        <w:rPr>
          <w:rFonts w:ascii="Arial" w:hAnsi="Arial" w:cs="Arial"/>
          <w:sz w:val="22"/>
          <w:szCs w:val="22"/>
        </w:rPr>
        <w:t xml:space="preserve"> Dr Catriona MacDonald </w:t>
      </w:r>
      <w:r w:rsidRPr="00DB52CF">
        <w:rPr>
          <w:rFonts w:ascii="Arial" w:hAnsi="Arial" w:cs="Arial"/>
          <w:sz w:val="22"/>
          <w:szCs w:val="22"/>
        </w:rPr>
        <w:t xml:space="preserve">on behalf of </w:t>
      </w:r>
      <w:r w:rsidRPr="007E3DBF">
        <w:rPr>
          <w:rFonts w:ascii="Arial" w:hAnsi="Arial" w:cs="Arial"/>
          <w:sz w:val="22"/>
          <w:szCs w:val="22"/>
        </w:rPr>
        <w:t>seven historians, with broader support from colleagues within the School of Humanities.  Dr MacDonald was invited to speak to the item and present the concerns raised.</w:t>
      </w:r>
    </w:p>
    <w:p w14:paraId="111F79DF" w14:textId="77777777" w:rsidR="00692D4F" w:rsidRPr="007E3DBF" w:rsidRDefault="00692D4F" w:rsidP="00692D4F">
      <w:pPr>
        <w:pStyle w:val="ListNumber"/>
        <w:numPr>
          <w:ilvl w:val="0"/>
          <w:numId w:val="0"/>
        </w:numPr>
        <w:tabs>
          <w:tab w:val="left" w:pos="8105"/>
        </w:tabs>
        <w:spacing w:before="0" w:after="0"/>
        <w:ind w:left="567"/>
        <w:jc w:val="both"/>
        <w:rPr>
          <w:rFonts w:ascii="Arial" w:hAnsi="Arial" w:cs="Arial"/>
          <w:sz w:val="22"/>
          <w:szCs w:val="22"/>
        </w:rPr>
      </w:pPr>
    </w:p>
    <w:p w14:paraId="7F9315CF" w14:textId="77777777" w:rsidR="00692D4F" w:rsidRPr="007E3DB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E3DBF">
        <w:rPr>
          <w:rFonts w:ascii="Arial" w:hAnsi="Arial" w:cs="Arial"/>
          <w:sz w:val="22"/>
          <w:szCs w:val="22"/>
        </w:rPr>
        <w:lastRenderedPageBreak/>
        <w:t>Dr Mac</w:t>
      </w:r>
      <w:r>
        <w:rPr>
          <w:rFonts w:ascii="Arial" w:hAnsi="Arial" w:cs="Arial"/>
          <w:sz w:val="22"/>
          <w:szCs w:val="22"/>
        </w:rPr>
        <w:t>D</w:t>
      </w:r>
      <w:r w:rsidRPr="007E3DBF">
        <w:rPr>
          <w:rFonts w:ascii="Arial" w:hAnsi="Arial" w:cs="Arial"/>
          <w:sz w:val="22"/>
          <w:szCs w:val="22"/>
        </w:rPr>
        <w:t>onald explained that in</w:t>
      </w:r>
      <w:r w:rsidRPr="007E3DBF">
        <w:rPr>
          <w:rFonts w:ascii="Arial" w:hAnsi="Arial" w:cs="Arial"/>
          <w:sz w:val="22"/>
          <w:szCs w:val="22"/>
        </w:rPr>
        <w:noBreakHyphen/>
        <w:t>person, closed</w:t>
      </w:r>
      <w:r w:rsidRPr="007E3DBF">
        <w:rPr>
          <w:rFonts w:ascii="Arial" w:hAnsi="Arial" w:cs="Arial"/>
          <w:sz w:val="22"/>
          <w:szCs w:val="22"/>
        </w:rPr>
        <w:noBreakHyphen/>
        <w:t>book examinations in History had been removed during the COVID</w:t>
      </w:r>
      <w:r w:rsidRPr="007E3DBF">
        <w:rPr>
          <w:rFonts w:ascii="Arial" w:hAnsi="Arial" w:cs="Arial"/>
          <w:sz w:val="22"/>
          <w:szCs w:val="22"/>
        </w:rPr>
        <w:noBreakHyphen/>
        <w:t xml:space="preserve">19 pandemic and had not been reinstated in the seven years since. It was flagged that this had affected seven cohorts of students and continued to impact current learners. </w:t>
      </w:r>
      <w:r>
        <w:rPr>
          <w:rFonts w:ascii="Arial" w:hAnsi="Arial" w:cs="Arial"/>
          <w:sz w:val="22"/>
          <w:szCs w:val="22"/>
        </w:rPr>
        <w:t>It was</w:t>
      </w:r>
      <w:r w:rsidRPr="007E3DBF">
        <w:rPr>
          <w:rFonts w:ascii="Arial" w:hAnsi="Arial" w:cs="Arial"/>
          <w:sz w:val="22"/>
          <w:szCs w:val="22"/>
        </w:rPr>
        <w:t xml:space="preserve"> stated that no form of assessment currently used in History could demonstrate, with certainty, that submitted work was completed solely by the student, with the exception of oral presentations, which typically carried very limited weighting. There were concerns that this posed a serious challenge to academic standards, professional integrity, and the reliability of the degree parchment as a legal certification of achievement.</w:t>
      </w:r>
    </w:p>
    <w:p w14:paraId="48B89013" w14:textId="77777777" w:rsidR="00692D4F" w:rsidRPr="007E3DBF" w:rsidRDefault="00692D4F" w:rsidP="00692D4F">
      <w:pPr>
        <w:pStyle w:val="ListNumber"/>
        <w:numPr>
          <w:ilvl w:val="0"/>
          <w:numId w:val="0"/>
        </w:numPr>
        <w:tabs>
          <w:tab w:val="left" w:pos="8105"/>
        </w:tabs>
        <w:spacing w:before="0" w:after="0"/>
        <w:ind w:left="567"/>
        <w:rPr>
          <w:rFonts w:ascii="Arial" w:hAnsi="Arial" w:cs="Arial"/>
          <w:sz w:val="22"/>
          <w:szCs w:val="22"/>
        </w:rPr>
      </w:pPr>
    </w:p>
    <w:p w14:paraId="6B7BF5B4" w14:textId="77777777" w:rsidR="00692D4F" w:rsidRPr="007E3DB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E3DBF">
        <w:rPr>
          <w:rFonts w:ascii="Arial" w:hAnsi="Arial" w:cs="Arial"/>
          <w:sz w:val="22"/>
          <w:szCs w:val="22"/>
        </w:rPr>
        <w:t>Dr MacDonald outlined three principal risks associated with the continued absence of invigilated assessment:</w:t>
      </w:r>
    </w:p>
    <w:p w14:paraId="0D8DDB34" w14:textId="77777777" w:rsidR="00692D4F" w:rsidRDefault="00692D4F" w:rsidP="00692D4F">
      <w:pPr>
        <w:pStyle w:val="ListNumber"/>
        <w:numPr>
          <w:ilvl w:val="0"/>
          <w:numId w:val="0"/>
        </w:numPr>
        <w:tabs>
          <w:tab w:val="left" w:pos="8105"/>
        </w:tabs>
        <w:spacing w:before="0" w:after="0"/>
        <w:jc w:val="both"/>
        <w:rPr>
          <w:rFonts w:ascii="Arial" w:hAnsi="Arial" w:cs="Arial"/>
          <w:sz w:val="22"/>
          <w:szCs w:val="22"/>
        </w:rPr>
      </w:pPr>
    </w:p>
    <w:p w14:paraId="161F0115" w14:textId="77777777" w:rsidR="00692D4F" w:rsidRDefault="00692D4F" w:rsidP="00692D4F">
      <w:pPr>
        <w:pStyle w:val="ListNumber"/>
        <w:numPr>
          <w:ilvl w:val="0"/>
          <w:numId w:val="35"/>
        </w:numPr>
        <w:tabs>
          <w:tab w:val="left" w:pos="8105"/>
        </w:tabs>
        <w:spacing w:before="0" w:after="0"/>
        <w:jc w:val="both"/>
        <w:rPr>
          <w:rFonts w:ascii="Arial" w:hAnsi="Arial" w:cs="Arial"/>
          <w:b/>
          <w:bCs/>
          <w:sz w:val="22"/>
          <w:szCs w:val="22"/>
        </w:rPr>
      </w:pPr>
      <w:r w:rsidRPr="00DB52CF">
        <w:rPr>
          <w:rFonts w:ascii="Arial" w:hAnsi="Arial" w:cs="Arial"/>
          <w:sz w:val="22"/>
          <w:szCs w:val="22"/>
        </w:rPr>
        <w:t xml:space="preserve">that without a secure assessment mode, the University could not guarantee independent authorship of student work, particularly in the context of generative AI. </w:t>
      </w:r>
    </w:p>
    <w:p w14:paraId="3E793608" w14:textId="77777777" w:rsidR="00692D4F" w:rsidRDefault="00692D4F" w:rsidP="00692D4F">
      <w:pPr>
        <w:pStyle w:val="ListNumber"/>
        <w:numPr>
          <w:ilvl w:val="0"/>
          <w:numId w:val="35"/>
        </w:numPr>
        <w:tabs>
          <w:tab w:val="left" w:pos="8105"/>
        </w:tabs>
        <w:spacing w:before="0" w:after="0"/>
        <w:jc w:val="both"/>
        <w:rPr>
          <w:rFonts w:ascii="Arial" w:hAnsi="Arial" w:cs="Arial"/>
          <w:b/>
          <w:bCs/>
          <w:sz w:val="22"/>
          <w:szCs w:val="22"/>
        </w:rPr>
      </w:pPr>
      <w:r w:rsidRPr="00DB52CF">
        <w:rPr>
          <w:rFonts w:ascii="Arial" w:hAnsi="Arial" w:cs="Arial"/>
          <w:sz w:val="22"/>
          <w:szCs w:val="22"/>
        </w:rPr>
        <w:t>that employers and postgraduate admissions staff expected assurance that graduates had demonstrated core analytical and disciplinary skills under time</w:t>
      </w:r>
      <w:r w:rsidRPr="00DB52CF">
        <w:rPr>
          <w:rFonts w:ascii="Arial" w:hAnsi="Arial" w:cs="Arial"/>
          <w:sz w:val="22"/>
          <w:szCs w:val="22"/>
        </w:rPr>
        <w:noBreakHyphen/>
        <w:t xml:space="preserve">constrained, supervised conditions. History examinations required critical thinking rather than rote memorisation and such skills continued to be valued in professional settings. </w:t>
      </w:r>
    </w:p>
    <w:p w14:paraId="4B1A9B9C" w14:textId="77777777" w:rsidR="00692D4F" w:rsidRDefault="00692D4F" w:rsidP="00692D4F">
      <w:pPr>
        <w:pStyle w:val="ListNumber"/>
        <w:numPr>
          <w:ilvl w:val="0"/>
          <w:numId w:val="35"/>
        </w:numPr>
        <w:tabs>
          <w:tab w:val="left" w:pos="8105"/>
        </w:tabs>
        <w:spacing w:before="0" w:after="0"/>
        <w:jc w:val="both"/>
        <w:rPr>
          <w:rFonts w:ascii="Arial" w:hAnsi="Arial" w:cs="Arial"/>
          <w:sz w:val="22"/>
          <w:szCs w:val="22"/>
        </w:rPr>
      </w:pPr>
      <w:r w:rsidRPr="00DB52CF">
        <w:rPr>
          <w:rFonts w:ascii="Arial" w:hAnsi="Arial" w:cs="Arial"/>
          <w:sz w:val="22"/>
          <w:szCs w:val="22"/>
        </w:rPr>
        <w:t xml:space="preserve">unlike professionally accredited subjects such as Law or Medicine, History relied on the partnership between universities, subject experts, and external examiners to uphold disciplinary standards. </w:t>
      </w:r>
      <w:r>
        <w:rPr>
          <w:rFonts w:ascii="Arial" w:hAnsi="Arial" w:cs="Arial"/>
          <w:sz w:val="22"/>
          <w:szCs w:val="22"/>
        </w:rPr>
        <w:t>There was</w:t>
      </w:r>
      <w:r w:rsidRPr="00DB52CF">
        <w:rPr>
          <w:rFonts w:ascii="Arial" w:hAnsi="Arial" w:cs="Arial"/>
          <w:sz w:val="22"/>
          <w:szCs w:val="22"/>
        </w:rPr>
        <w:t xml:space="preserve"> concern that this partnership was strained when academic staff were denied access to assessment formats considered essential to maintaining rigour.</w:t>
      </w:r>
    </w:p>
    <w:p w14:paraId="56D08D2E" w14:textId="77777777" w:rsidR="00692D4F" w:rsidRPr="00DB52CF" w:rsidRDefault="00692D4F" w:rsidP="00692D4F">
      <w:pPr>
        <w:pStyle w:val="ListNumber"/>
        <w:numPr>
          <w:ilvl w:val="0"/>
          <w:numId w:val="0"/>
        </w:numPr>
        <w:tabs>
          <w:tab w:val="left" w:pos="8105"/>
        </w:tabs>
        <w:spacing w:before="0" w:after="0"/>
        <w:ind w:left="567"/>
        <w:rPr>
          <w:rFonts w:ascii="Arial" w:hAnsi="Arial" w:cs="Arial"/>
          <w:sz w:val="22"/>
          <w:szCs w:val="22"/>
        </w:rPr>
      </w:pPr>
    </w:p>
    <w:p w14:paraId="19C511ED" w14:textId="77777777" w:rsidR="00692D4F" w:rsidRDefault="00692D4F" w:rsidP="00692D4F">
      <w:pPr>
        <w:pStyle w:val="ListNumber"/>
        <w:numPr>
          <w:ilvl w:val="0"/>
          <w:numId w:val="0"/>
        </w:numPr>
        <w:spacing w:before="0" w:after="0"/>
        <w:ind w:left="567"/>
        <w:jc w:val="both"/>
        <w:rPr>
          <w:rFonts w:ascii="Arial" w:hAnsi="Arial" w:cs="Arial"/>
          <w:sz w:val="22"/>
          <w:szCs w:val="22"/>
        </w:rPr>
      </w:pPr>
      <w:r w:rsidRPr="00DB52CF">
        <w:rPr>
          <w:rFonts w:ascii="Arial" w:hAnsi="Arial" w:cs="Arial"/>
          <w:sz w:val="22"/>
          <w:szCs w:val="22"/>
        </w:rPr>
        <w:t>Dr MacDonald added that other leading UK institutions, including peers among the ancient Scottish universities, had reinstated in</w:t>
      </w:r>
      <w:r w:rsidRPr="00DB52CF">
        <w:rPr>
          <w:rFonts w:ascii="Arial" w:hAnsi="Arial" w:cs="Arial"/>
          <w:sz w:val="22"/>
          <w:szCs w:val="22"/>
        </w:rPr>
        <w:noBreakHyphen/>
        <w:t>person examinations and, in some cases, had formally advised against online exams because of the risks associated with AI.  She also referred to concerns raised by Glasgow’s own external examiners, who had noted significant fairness issues in online assessment environments.</w:t>
      </w:r>
    </w:p>
    <w:p w14:paraId="384D805F" w14:textId="77777777" w:rsidR="00692D4F" w:rsidRPr="00DB52CF" w:rsidRDefault="00692D4F" w:rsidP="00692D4F">
      <w:pPr>
        <w:pStyle w:val="ListNumber"/>
        <w:numPr>
          <w:ilvl w:val="0"/>
          <w:numId w:val="0"/>
        </w:numPr>
        <w:tabs>
          <w:tab w:val="left" w:pos="8105"/>
        </w:tabs>
        <w:spacing w:before="0" w:after="0"/>
        <w:jc w:val="both"/>
        <w:rPr>
          <w:rFonts w:ascii="Arial" w:hAnsi="Arial" w:cs="Arial"/>
          <w:sz w:val="22"/>
          <w:szCs w:val="22"/>
        </w:rPr>
      </w:pPr>
    </w:p>
    <w:p w14:paraId="10429D19" w14:textId="77777777" w:rsidR="00692D4F" w:rsidRPr="0072575C"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 xml:space="preserve">In particular, there was concern that operational constraints within Registry appeared to be driving academic policy, thereby preventing disciplines from deploying the most appropriate assessment methods. </w:t>
      </w:r>
      <w:r>
        <w:rPr>
          <w:rFonts w:ascii="Arial" w:hAnsi="Arial" w:cs="Arial"/>
          <w:sz w:val="22"/>
          <w:szCs w:val="22"/>
        </w:rPr>
        <w:t>It was</w:t>
      </w:r>
      <w:r w:rsidRPr="0072575C">
        <w:rPr>
          <w:rFonts w:ascii="Arial" w:hAnsi="Arial" w:cs="Arial"/>
          <w:sz w:val="22"/>
          <w:szCs w:val="22"/>
        </w:rPr>
        <w:t xml:space="preserve"> argued that academic judgement, not administrative capacity, should determine assessment design, and noted that previous attempts to raise the issue at School and College level had not resulted in progress. </w:t>
      </w:r>
      <w:r>
        <w:rPr>
          <w:rFonts w:ascii="Arial" w:hAnsi="Arial" w:cs="Arial"/>
          <w:sz w:val="22"/>
          <w:szCs w:val="22"/>
        </w:rPr>
        <w:t>Dr MacDonald noted</w:t>
      </w:r>
      <w:r w:rsidRPr="0072575C">
        <w:rPr>
          <w:rFonts w:ascii="Arial" w:hAnsi="Arial" w:cs="Arial"/>
          <w:sz w:val="22"/>
          <w:szCs w:val="22"/>
        </w:rPr>
        <w:t xml:space="preserve"> that colleagues were not seeking to return to a single high</w:t>
      </w:r>
      <w:r w:rsidRPr="0072575C">
        <w:rPr>
          <w:rFonts w:ascii="Arial" w:hAnsi="Arial" w:cs="Arial"/>
          <w:sz w:val="22"/>
          <w:szCs w:val="22"/>
        </w:rPr>
        <w:noBreakHyphen/>
        <w:t>stakes examination model; rather, they sought the restoration of the option of in</w:t>
      </w:r>
      <w:r w:rsidRPr="0072575C">
        <w:rPr>
          <w:rFonts w:ascii="Arial" w:hAnsi="Arial" w:cs="Arial"/>
          <w:sz w:val="22"/>
          <w:szCs w:val="22"/>
        </w:rPr>
        <w:noBreakHyphen/>
        <w:t>person exams as one tool within a balanced assessment portfolio.</w:t>
      </w:r>
    </w:p>
    <w:p w14:paraId="669180BA" w14:textId="77777777" w:rsidR="00692D4F" w:rsidRPr="0072575C" w:rsidRDefault="00692D4F" w:rsidP="00692D4F">
      <w:pPr>
        <w:pStyle w:val="ListNumber"/>
        <w:numPr>
          <w:ilvl w:val="0"/>
          <w:numId w:val="0"/>
        </w:numPr>
        <w:tabs>
          <w:tab w:val="left" w:pos="8105"/>
        </w:tabs>
        <w:spacing w:before="0" w:after="0"/>
        <w:ind w:left="567"/>
        <w:rPr>
          <w:rFonts w:ascii="Arial" w:hAnsi="Arial" w:cs="Arial"/>
          <w:sz w:val="22"/>
          <w:szCs w:val="22"/>
        </w:rPr>
      </w:pPr>
    </w:p>
    <w:p w14:paraId="770445B2" w14:textId="77777777" w:rsidR="00692D4F" w:rsidRPr="0072575C"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Dr MacDonald concluded by stating that the issue represented a matter of academic standards and institutional reputation</w:t>
      </w:r>
      <w:r>
        <w:rPr>
          <w:rFonts w:ascii="Arial" w:hAnsi="Arial" w:cs="Arial"/>
          <w:sz w:val="22"/>
          <w:szCs w:val="22"/>
        </w:rPr>
        <w:t xml:space="preserve"> and asked t</w:t>
      </w:r>
      <w:r w:rsidRPr="0072575C">
        <w:rPr>
          <w:rFonts w:ascii="Arial" w:hAnsi="Arial" w:cs="Arial"/>
          <w:sz w:val="22"/>
          <w:szCs w:val="22"/>
        </w:rPr>
        <w:t>he Council to support efforts to reinstate in</w:t>
      </w:r>
      <w:r w:rsidRPr="0072575C">
        <w:rPr>
          <w:rFonts w:ascii="Arial" w:hAnsi="Arial" w:cs="Arial"/>
          <w:sz w:val="22"/>
          <w:szCs w:val="22"/>
        </w:rPr>
        <w:noBreakHyphen/>
        <w:t>person examinations as an available assessment method and expressed the hope that the concerns presented would be recognised at senior level.</w:t>
      </w:r>
    </w:p>
    <w:p w14:paraId="79F2AD9B" w14:textId="77777777" w:rsidR="00692D4F" w:rsidRPr="00DB52CF" w:rsidRDefault="00692D4F" w:rsidP="00692D4F">
      <w:pPr>
        <w:pStyle w:val="ListNumber"/>
        <w:numPr>
          <w:ilvl w:val="0"/>
          <w:numId w:val="0"/>
        </w:numPr>
        <w:tabs>
          <w:tab w:val="left" w:pos="8105"/>
        </w:tabs>
        <w:spacing w:before="0" w:after="0"/>
        <w:rPr>
          <w:rFonts w:ascii="Arial" w:hAnsi="Arial" w:cs="Arial"/>
          <w:sz w:val="22"/>
          <w:szCs w:val="22"/>
        </w:rPr>
      </w:pPr>
    </w:p>
    <w:p w14:paraId="6DFAFB88" w14:textId="77777777" w:rsidR="00692D4F" w:rsidRPr="0072575C"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The Principal acknowledged the seriousness of the concerns that had been raised and stressed that the University shared a commitment to maintaining high academic standards and to ensuring that assessment remained robust, fair, and credible. The Principal noted that AI presented complex and sector</w:t>
      </w:r>
      <w:r w:rsidRPr="0072575C">
        <w:rPr>
          <w:rFonts w:ascii="Arial" w:hAnsi="Arial" w:cs="Arial"/>
          <w:sz w:val="22"/>
          <w:szCs w:val="22"/>
        </w:rPr>
        <w:noBreakHyphen/>
        <w:t>wide challenges, affecting all disciplines, and that the University  needed to ensure its assessment frameworks preserved academic integrity while also enabling students to achieve the full educational value of their degree. He emphasised that authentic learning involved the intellectual labour of research, analysis, and writing, and that assessments must be designed to ensure students engaged meaningfully with this process.</w:t>
      </w:r>
    </w:p>
    <w:p w14:paraId="509083B8" w14:textId="77777777" w:rsidR="00692D4F" w:rsidRPr="0072575C" w:rsidRDefault="00692D4F" w:rsidP="00692D4F">
      <w:pPr>
        <w:pStyle w:val="ListNumber"/>
        <w:numPr>
          <w:ilvl w:val="0"/>
          <w:numId w:val="0"/>
        </w:numPr>
        <w:tabs>
          <w:tab w:val="left" w:pos="8105"/>
        </w:tabs>
        <w:spacing w:before="0" w:after="0"/>
        <w:ind w:left="567"/>
        <w:jc w:val="both"/>
        <w:rPr>
          <w:rFonts w:ascii="Arial" w:hAnsi="Arial" w:cs="Arial"/>
          <w:sz w:val="22"/>
          <w:szCs w:val="22"/>
        </w:rPr>
      </w:pPr>
    </w:p>
    <w:p w14:paraId="531A18A9" w14:textId="77777777" w:rsidR="00692D4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The Chief Operating Officer confirmed that there was no University</w:t>
      </w:r>
      <w:r w:rsidRPr="0072575C">
        <w:rPr>
          <w:rFonts w:ascii="Arial" w:hAnsi="Arial" w:cs="Arial"/>
          <w:sz w:val="22"/>
          <w:szCs w:val="22"/>
        </w:rPr>
        <w:noBreakHyphen/>
        <w:t>wide prohibition on in</w:t>
      </w:r>
      <w:r w:rsidRPr="0072575C">
        <w:rPr>
          <w:rFonts w:ascii="Arial" w:hAnsi="Arial" w:cs="Arial"/>
          <w:sz w:val="22"/>
          <w:szCs w:val="22"/>
        </w:rPr>
        <w:noBreakHyphen/>
        <w:t xml:space="preserve">person examinations and that Schools retained the ability to request them. </w:t>
      </w:r>
      <w:r>
        <w:rPr>
          <w:rFonts w:ascii="Arial" w:hAnsi="Arial" w:cs="Arial"/>
          <w:sz w:val="22"/>
          <w:szCs w:val="22"/>
        </w:rPr>
        <w:t xml:space="preserve"> </w:t>
      </w:r>
      <w:r w:rsidRPr="0072575C">
        <w:rPr>
          <w:rFonts w:ascii="Arial" w:hAnsi="Arial" w:cs="Arial"/>
          <w:sz w:val="22"/>
          <w:szCs w:val="22"/>
        </w:rPr>
        <w:t xml:space="preserve">It was </w:t>
      </w:r>
      <w:r>
        <w:rPr>
          <w:rFonts w:ascii="Arial" w:hAnsi="Arial" w:cs="Arial"/>
          <w:sz w:val="22"/>
          <w:szCs w:val="22"/>
        </w:rPr>
        <w:t>noted</w:t>
      </w:r>
      <w:r w:rsidRPr="0072575C">
        <w:rPr>
          <w:rFonts w:ascii="Arial" w:hAnsi="Arial" w:cs="Arial"/>
          <w:sz w:val="22"/>
          <w:szCs w:val="22"/>
        </w:rPr>
        <w:t xml:space="preserve"> </w:t>
      </w:r>
      <w:r w:rsidRPr="0072575C">
        <w:rPr>
          <w:rFonts w:ascii="Arial" w:hAnsi="Arial" w:cs="Arial"/>
          <w:sz w:val="22"/>
          <w:szCs w:val="22"/>
        </w:rPr>
        <w:lastRenderedPageBreak/>
        <w:t>that the issue had been raised at Senate, where academic assessment policy should sit, and that discussions were ongoing between the School, College, and the Vice</w:t>
      </w:r>
      <w:r w:rsidRPr="0072575C">
        <w:rPr>
          <w:rFonts w:ascii="Arial" w:hAnsi="Arial" w:cs="Arial"/>
          <w:sz w:val="22"/>
          <w:szCs w:val="22"/>
        </w:rPr>
        <w:noBreakHyphen/>
        <w:t>Principal (Learning &amp; Teaching). The Chief Operating Officer encouraged continued dialogue through Senate channels and reiterated that in</w:t>
      </w:r>
      <w:r w:rsidRPr="0072575C">
        <w:rPr>
          <w:rFonts w:ascii="Arial" w:hAnsi="Arial" w:cs="Arial"/>
          <w:sz w:val="22"/>
          <w:szCs w:val="22"/>
        </w:rPr>
        <w:noBreakHyphen/>
        <w:t>person exams remained a valid assessment method.</w:t>
      </w:r>
      <w:r>
        <w:rPr>
          <w:rFonts w:ascii="Arial" w:hAnsi="Arial" w:cs="Arial"/>
          <w:sz w:val="22"/>
          <w:szCs w:val="22"/>
        </w:rPr>
        <w:t xml:space="preserve">  Dr </w:t>
      </w:r>
      <w:r w:rsidRPr="00DB52CF">
        <w:rPr>
          <w:rFonts w:ascii="Arial" w:hAnsi="Arial" w:cs="Arial"/>
          <w:sz w:val="22"/>
          <w:szCs w:val="22"/>
        </w:rPr>
        <w:t>Duncan reiterated that there was no blanket restriction in place and stated that proposals could be brought forward for consideration.</w:t>
      </w:r>
    </w:p>
    <w:p w14:paraId="2B30FE09" w14:textId="77777777" w:rsidR="00692D4F" w:rsidRPr="00DB52CF" w:rsidRDefault="00692D4F" w:rsidP="00692D4F">
      <w:pPr>
        <w:pStyle w:val="ListNumber"/>
        <w:numPr>
          <w:ilvl w:val="0"/>
          <w:numId w:val="0"/>
        </w:numPr>
        <w:tabs>
          <w:tab w:val="left" w:pos="8105"/>
        </w:tabs>
        <w:spacing w:before="0" w:after="0"/>
        <w:ind w:left="567"/>
        <w:jc w:val="both"/>
        <w:rPr>
          <w:rFonts w:ascii="Arial" w:hAnsi="Arial" w:cs="Arial"/>
          <w:sz w:val="22"/>
          <w:szCs w:val="22"/>
        </w:rPr>
      </w:pPr>
    </w:p>
    <w:p w14:paraId="118E75AA" w14:textId="77777777" w:rsidR="00692D4F" w:rsidRPr="0004130B" w:rsidRDefault="00692D4F" w:rsidP="00692D4F">
      <w:pPr>
        <w:pStyle w:val="ListNumber"/>
        <w:numPr>
          <w:ilvl w:val="0"/>
          <w:numId w:val="0"/>
        </w:numPr>
        <w:tabs>
          <w:tab w:val="left" w:pos="8105"/>
        </w:tabs>
        <w:ind w:left="567"/>
        <w:jc w:val="both"/>
        <w:rPr>
          <w:rFonts w:ascii="Arial" w:hAnsi="Arial" w:cs="Arial"/>
          <w:sz w:val="22"/>
          <w:szCs w:val="22"/>
        </w:rPr>
      </w:pPr>
      <w:r w:rsidRPr="0004130B">
        <w:rPr>
          <w:rFonts w:ascii="Arial" w:hAnsi="Arial" w:cs="Arial"/>
          <w:sz w:val="22"/>
          <w:szCs w:val="22"/>
        </w:rPr>
        <w:t xml:space="preserve">Dr Duncan confirmed that he had no evidence to suggest that online examinations </w:t>
      </w:r>
      <w:r>
        <w:rPr>
          <w:rFonts w:ascii="Arial" w:hAnsi="Arial" w:cs="Arial"/>
          <w:sz w:val="22"/>
          <w:szCs w:val="22"/>
        </w:rPr>
        <w:t xml:space="preserve">had </w:t>
      </w:r>
      <w:r w:rsidRPr="0004130B">
        <w:rPr>
          <w:rFonts w:ascii="Arial" w:hAnsi="Arial" w:cs="Arial"/>
          <w:sz w:val="22"/>
          <w:szCs w:val="22"/>
        </w:rPr>
        <w:t xml:space="preserve">lead to academic integrity breaches and noted that similar challenges </w:t>
      </w:r>
      <w:r>
        <w:rPr>
          <w:rFonts w:ascii="Arial" w:hAnsi="Arial" w:cs="Arial"/>
          <w:sz w:val="22"/>
          <w:szCs w:val="22"/>
        </w:rPr>
        <w:t>were</w:t>
      </w:r>
      <w:r w:rsidRPr="0004130B">
        <w:rPr>
          <w:rFonts w:ascii="Arial" w:hAnsi="Arial" w:cs="Arial"/>
          <w:sz w:val="22"/>
          <w:szCs w:val="22"/>
        </w:rPr>
        <w:t xml:space="preserve"> present in all modes of assessment.</w:t>
      </w:r>
    </w:p>
    <w:p w14:paraId="2144BECB" w14:textId="77777777" w:rsidR="00692D4F" w:rsidRPr="00DB52CF" w:rsidRDefault="00692D4F" w:rsidP="00692D4F">
      <w:pPr>
        <w:pStyle w:val="ListNumber"/>
        <w:numPr>
          <w:ilvl w:val="0"/>
          <w:numId w:val="0"/>
        </w:numPr>
        <w:tabs>
          <w:tab w:val="left" w:pos="8105"/>
        </w:tabs>
        <w:spacing w:before="0" w:after="0"/>
        <w:ind w:left="567"/>
        <w:jc w:val="both"/>
        <w:rPr>
          <w:rFonts w:ascii="Arial" w:hAnsi="Arial" w:cs="Arial"/>
          <w:sz w:val="22"/>
          <w:szCs w:val="22"/>
        </w:rPr>
      </w:pPr>
    </w:p>
    <w:p w14:paraId="655848E3" w14:textId="77777777" w:rsidR="00692D4F" w:rsidRPr="00DB52CF" w:rsidRDefault="00692D4F" w:rsidP="00692D4F">
      <w:pPr>
        <w:pStyle w:val="ListNumber"/>
        <w:numPr>
          <w:ilvl w:val="0"/>
          <w:numId w:val="0"/>
        </w:numPr>
        <w:tabs>
          <w:tab w:val="left" w:pos="8105"/>
        </w:tabs>
        <w:spacing w:before="0" w:after="0"/>
        <w:ind w:left="567"/>
        <w:jc w:val="both"/>
        <w:rPr>
          <w:rFonts w:ascii="Arial" w:hAnsi="Arial" w:cs="Arial"/>
          <w:sz w:val="22"/>
          <w:szCs w:val="22"/>
        </w:rPr>
      </w:pPr>
      <w:r w:rsidRPr="00DB52CF">
        <w:rPr>
          <w:rFonts w:ascii="Arial" w:hAnsi="Arial" w:cs="Arial"/>
          <w:sz w:val="22"/>
          <w:szCs w:val="22"/>
        </w:rPr>
        <w:t>The Chancellor thanked Dr MacDonald for raising the issue</w:t>
      </w:r>
      <w:r>
        <w:rPr>
          <w:rFonts w:ascii="Arial" w:hAnsi="Arial" w:cs="Arial"/>
          <w:sz w:val="22"/>
          <w:szCs w:val="22"/>
        </w:rPr>
        <w:t>, confirming</w:t>
      </w:r>
      <w:r w:rsidRPr="00DB52CF">
        <w:rPr>
          <w:rFonts w:ascii="Arial" w:hAnsi="Arial" w:cs="Arial"/>
          <w:sz w:val="22"/>
          <w:szCs w:val="22"/>
        </w:rPr>
        <w:t xml:space="preserve"> that the discussion would be reflected in the minutes and that the matter would continue to receive attention through the appropriate academic governance routes.</w:t>
      </w:r>
    </w:p>
    <w:p w14:paraId="06F10FD3" w14:textId="77777777" w:rsidR="00692D4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68F8BF95"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29DA9E3B" w14:textId="77777777" w:rsidR="00692D4F" w:rsidRPr="00A3361F" w:rsidRDefault="00692D4F" w:rsidP="00692D4F">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7</w:t>
      </w:r>
      <w:r>
        <w:rPr>
          <w:rFonts w:ascii="Arial" w:hAnsi="Arial" w:cs="Arial"/>
          <w:b/>
          <w:bCs/>
          <w:sz w:val="22"/>
          <w:szCs w:val="22"/>
        </w:rPr>
        <w:tab/>
      </w:r>
      <w:r w:rsidRPr="00A3361F">
        <w:rPr>
          <w:rFonts w:ascii="Arial" w:hAnsi="Arial" w:cs="Arial"/>
          <w:b/>
          <w:bCs/>
          <w:sz w:val="22"/>
          <w:szCs w:val="22"/>
        </w:rPr>
        <w:t xml:space="preserve">Any Other Business </w:t>
      </w:r>
    </w:p>
    <w:p w14:paraId="42F514E0" w14:textId="77777777" w:rsidR="00692D4F" w:rsidRPr="008A7A5F" w:rsidRDefault="00692D4F" w:rsidP="00692D4F">
      <w:pPr>
        <w:pStyle w:val="ListNumber"/>
        <w:numPr>
          <w:ilvl w:val="0"/>
          <w:numId w:val="0"/>
        </w:numPr>
        <w:spacing w:before="0" w:after="0"/>
        <w:ind w:left="567" w:hanging="567"/>
        <w:rPr>
          <w:rFonts w:ascii="Arial" w:hAnsi="Arial" w:cs="Arial"/>
          <w:sz w:val="22"/>
          <w:szCs w:val="22"/>
        </w:rPr>
      </w:pPr>
    </w:p>
    <w:p w14:paraId="4F2EAE3D" w14:textId="77777777" w:rsidR="00692D4F" w:rsidRPr="008614BA" w:rsidRDefault="00692D4F" w:rsidP="00692D4F">
      <w:pPr>
        <w:pStyle w:val="ListNumber"/>
        <w:numPr>
          <w:ilvl w:val="0"/>
          <w:numId w:val="0"/>
        </w:numPr>
        <w:spacing w:before="0" w:after="0"/>
        <w:ind w:left="567"/>
        <w:jc w:val="both"/>
        <w:rPr>
          <w:rFonts w:ascii="Arial" w:hAnsi="Arial" w:cs="Arial"/>
          <w:sz w:val="22"/>
          <w:szCs w:val="22"/>
        </w:rPr>
      </w:pPr>
      <w:r w:rsidRPr="008614BA">
        <w:rPr>
          <w:rFonts w:ascii="Arial" w:hAnsi="Arial" w:cs="Arial"/>
          <w:sz w:val="22"/>
          <w:szCs w:val="22"/>
        </w:rPr>
        <w:t>The Chancellor noted a query about the next meeting date coinciding with summer graduation. The Clerk to the General Council would review the arrangements as appropriate.</w:t>
      </w:r>
    </w:p>
    <w:p w14:paraId="4CDF4455" w14:textId="77777777" w:rsidR="00692D4F" w:rsidRDefault="00692D4F" w:rsidP="00692D4F">
      <w:pPr>
        <w:pStyle w:val="ListNumber"/>
        <w:numPr>
          <w:ilvl w:val="0"/>
          <w:numId w:val="0"/>
        </w:numPr>
        <w:spacing w:before="0" w:after="0"/>
        <w:ind w:left="567" w:hanging="567"/>
        <w:jc w:val="both"/>
        <w:rPr>
          <w:rFonts w:ascii="Arial" w:hAnsi="Arial" w:cs="Arial"/>
          <w:sz w:val="22"/>
          <w:szCs w:val="22"/>
        </w:rPr>
      </w:pPr>
    </w:p>
    <w:p w14:paraId="2C4D597B" w14:textId="77777777" w:rsidR="00692D4F" w:rsidRPr="008A7A5F" w:rsidRDefault="00692D4F" w:rsidP="00692D4F">
      <w:pPr>
        <w:pStyle w:val="ListNumber"/>
        <w:numPr>
          <w:ilvl w:val="0"/>
          <w:numId w:val="0"/>
        </w:numPr>
        <w:spacing w:before="0" w:after="0"/>
        <w:ind w:left="567" w:hanging="567"/>
        <w:rPr>
          <w:rFonts w:ascii="Arial" w:hAnsi="Arial" w:cs="Arial"/>
          <w:sz w:val="22"/>
          <w:szCs w:val="22"/>
        </w:rPr>
      </w:pPr>
    </w:p>
    <w:p w14:paraId="2E6E8D0A" w14:textId="77777777" w:rsidR="00692D4F" w:rsidRPr="00A3361F" w:rsidRDefault="00692D4F" w:rsidP="00692D4F">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8</w:t>
      </w:r>
      <w:r>
        <w:rPr>
          <w:rFonts w:ascii="Arial" w:hAnsi="Arial" w:cs="Arial"/>
          <w:b/>
          <w:bCs/>
          <w:sz w:val="22"/>
          <w:szCs w:val="22"/>
        </w:rPr>
        <w:tab/>
      </w:r>
      <w:r w:rsidRPr="00A3361F">
        <w:rPr>
          <w:rFonts w:ascii="Arial" w:hAnsi="Arial" w:cs="Arial"/>
          <w:b/>
          <w:bCs/>
          <w:sz w:val="22"/>
          <w:szCs w:val="22"/>
        </w:rPr>
        <w:t>Date and time of next meeting</w:t>
      </w:r>
    </w:p>
    <w:p w14:paraId="62258BCD" w14:textId="77777777" w:rsidR="00692D4F" w:rsidRPr="008A7A5F" w:rsidRDefault="00692D4F" w:rsidP="00692D4F">
      <w:pPr>
        <w:pStyle w:val="ListNumber"/>
        <w:numPr>
          <w:ilvl w:val="0"/>
          <w:numId w:val="0"/>
        </w:numPr>
        <w:spacing w:before="0" w:after="0"/>
        <w:ind w:left="567" w:hanging="567"/>
        <w:rPr>
          <w:rFonts w:ascii="Arial" w:hAnsi="Arial" w:cs="Arial"/>
          <w:sz w:val="22"/>
          <w:szCs w:val="22"/>
        </w:rPr>
      </w:pPr>
    </w:p>
    <w:p w14:paraId="55712923" w14:textId="77777777" w:rsidR="00692D4F" w:rsidRDefault="00692D4F" w:rsidP="00692D4F">
      <w:pPr>
        <w:pStyle w:val="ListNumber"/>
        <w:numPr>
          <w:ilvl w:val="0"/>
          <w:numId w:val="0"/>
        </w:numPr>
        <w:tabs>
          <w:tab w:val="left" w:pos="8105"/>
        </w:tabs>
        <w:spacing w:before="0" w:after="0"/>
        <w:ind w:left="567" w:hanging="567"/>
        <w:rPr>
          <w:rFonts w:ascii="Arial" w:hAnsi="Arial" w:cs="Arial"/>
          <w:sz w:val="22"/>
          <w:szCs w:val="22"/>
        </w:rPr>
      </w:pPr>
      <w:r>
        <w:rPr>
          <w:rFonts w:ascii="Arial" w:hAnsi="Arial" w:cs="Arial"/>
          <w:sz w:val="22"/>
          <w:szCs w:val="22"/>
        </w:rPr>
        <w:tab/>
      </w:r>
      <w:r w:rsidRPr="008A7A5F">
        <w:rPr>
          <w:rFonts w:ascii="Arial" w:hAnsi="Arial" w:cs="Arial"/>
          <w:sz w:val="22"/>
          <w:szCs w:val="22"/>
        </w:rPr>
        <w:t xml:space="preserve">The next </w:t>
      </w:r>
      <w:r>
        <w:rPr>
          <w:rFonts w:ascii="Arial" w:hAnsi="Arial" w:cs="Arial"/>
          <w:sz w:val="22"/>
          <w:szCs w:val="22"/>
        </w:rPr>
        <w:t xml:space="preserve">General Council </w:t>
      </w:r>
      <w:r w:rsidRPr="008A7A5F">
        <w:rPr>
          <w:rFonts w:ascii="Arial" w:hAnsi="Arial" w:cs="Arial"/>
          <w:sz w:val="22"/>
          <w:szCs w:val="22"/>
        </w:rPr>
        <w:t>meeting was scheduled for 29 June 2026 at 1800 hours (UK time)</w:t>
      </w:r>
      <w:r>
        <w:rPr>
          <w:rFonts w:ascii="Arial" w:hAnsi="Arial" w:cs="Arial"/>
          <w:sz w:val="22"/>
          <w:szCs w:val="22"/>
        </w:rPr>
        <w:t>.</w:t>
      </w:r>
    </w:p>
    <w:p w14:paraId="7144129B"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5B8ABDEA"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r>
        <w:rPr>
          <w:rFonts w:ascii="Arial" w:hAnsi="Arial" w:cs="Arial"/>
          <w:sz w:val="22"/>
          <w:szCs w:val="22"/>
        </w:rPr>
        <w:tab/>
      </w:r>
      <w:r w:rsidRPr="008A7A5F">
        <w:rPr>
          <w:rFonts w:ascii="Arial" w:hAnsi="Arial" w:cs="Arial"/>
          <w:sz w:val="22"/>
          <w:szCs w:val="22"/>
        </w:rPr>
        <w:t xml:space="preserve">The Chancellor closed the meeting by thanking all panel members and </w:t>
      </w:r>
      <w:r>
        <w:rPr>
          <w:rFonts w:ascii="Arial" w:hAnsi="Arial" w:cs="Arial"/>
          <w:sz w:val="22"/>
          <w:szCs w:val="22"/>
        </w:rPr>
        <w:t>General Council members</w:t>
      </w:r>
      <w:r w:rsidRPr="008A7A5F">
        <w:rPr>
          <w:rFonts w:ascii="Arial" w:hAnsi="Arial" w:cs="Arial"/>
          <w:sz w:val="22"/>
          <w:szCs w:val="22"/>
        </w:rPr>
        <w:t xml:space="preserve"> for their engagement</w:t>
      </w:r>
      <w:r>
        <w:rPr>
          <w:rFonts w:ascii="Arial" w:hAnsi="Arial" w:cs="Arial"/>
          <w:sz w:val="22"/>
          <w:szCs w:val="22"/>
        </w:rPr>
        <w:t>.</w:t>
      </w:r>
    </w:p>
    <w:p w14:paraId="74A4B2B7" w14:textId="77777777" w:rsidR="00692D4F" w:rsidRPr="008A7A5F" w:rsidRDefault="00692D4F" w:rsidP="00692D4F">
      <w:pPr>
        <w:pStyle w:val="ListNumber"/>
        <w:numPr>
          <w:ilvl w:val="0"/>
          <w:numId w:val="0"/>
        </w:numPr>
        <w:tabs>
          <w:tab w:val="left" w:pos="8105"/>
        </w:tabs>
        <w:spacing w:before="0" w:after="0"/>
        <w:ind w:left="567" w:hanging="567"/>
        <w:rPr>
          <w:rFonts w:ascii="Arial" w:hAnsi="Arial" w:cs="Arial"/>
          <w:sz w:val="22"/>
          <w:szCs w:val="22"/>
        </w:rPr>
      </w:pPr>
    </w:p>
    <w:p w14:paraId="6D690838" w14:textId="77777777" w:rsidR="00692D4F" w:rsidRPr="008A7A5F" w:rsidRDefault="00692D4F" w:rsidP="00692D4F">
      <w:pPr>
        <w:jc w:val="right"/>
        <w:rPr>
          <w:rFonts w:ascii="Arial" w:hAnsi="Arial" w:cs="Arial"/>
        </w:rPr>
      </w:pPr>
    </w:p>
    <w:p w14:paraId="716D425A" w14:textId="77777777" w:rsidR="00692D4F" w:rsidRPr="008A7A5F" w:rsidRDefault="00692D4F" w:rsidP="00692D4F">
      <w:pPr>
        <w:jc w:val="right"/>
        <w:rPr>
          <w:rFonts w:ascii="Arial" w:hAnsi="Arial" w:cs="Arial"/>
        </w:rPr>
      </w:pPr>
    </w:p>
    <w:p w14:paraId="07977A33" w14:textId="77777777" w:rsidR="00692D4F" w:rsidRPr="008A7A5F" w:rsidRDefault="00692D4F" w:rsidP="00692D4F">
      <w:pPr>
        <w:jc w:val="right"/>
        <w:rPr>
          <w:rFonts w:ascii="Arial" w:hAnsi="Arial" w:cs="Arial"/>
        </w:rPr>
      </w:pPr>
    </w:p>
    <w:p w14:paraId="5937A19C" w14:textId="77777777" w:rsidR="00692D4F" w:rsidRPr="008A7A5F" w:rsidRDefault="00692D4F" w:rsidP="00692D4F">
      <w:pPr>
        <w:jc w:val="right"/>
        <w:rPr>
          <w:rFonts w:ascii="Arial" w:hAnsi="Arial" w:cs="Arial"/>
        </w:rPr>
      </w:pPr>
    </w:p>
    <w:p w14:paraId="463FC885" w14:textId="77777777" w:rsidR="00692D4F" w:rsidRPr="008A7A5F" w:rsidRDefault="00692D4F" w:rsidP="00692D4F">
      <w:pPr>
        <w:jc w:val="center"/>
        <w:rPr>
          <w:rFonts w:ascii="Arial" w:hAnsi="Arial" w:cs="Arial"/>
        </w:rPr>
      </w:pPr>
    </w:p>
    <w:p w14:paraId="4F2CC837" w14:textId="77777777" w:rsidR="00717846" w:rsidRPr="00EA7E6D" w:rsidRDefault="00717846" w:rsidP="00717846">
      <w:pPr>
        <w:jc w:val="right"/>
        <w:rPr>
          <w:rFonts w:ascii="Arial" w:hAnsi="Arial" w:cs="Arial"/>
          <w:sz w:val="20"/>
          <w:szCs w:val="20"/>
        </w:rPr>
      </w:pPr>
    </w:p>
    <w:p w14:paraId="524BC678" w14:textId="77777777" w:rsidR="00717846" w:rsidRPr="00EA7E6D" w:rsidRDefault="00717846" w:rsidP="00717846">
      <w:pPr>
        <w:jc w:val="right"/>
        <w:rPr>
          <w:rFonts w:ascii="Arial" w:hAnsi="Arial" w:cs="Arial"/>
        </w:rPr>
      </w:pPr>
    </w:p>
    <w:sectPr w:rsidR="00717846" w:rsidRPr="00EA7E6D" w:rsidSect="005F7739">
      <w:headerReference w:type="default" r:id="rId15"/>
      <w:footerReference w:type="default" r:id="rId16"/>
      <w:pgSz w:w="11906" w:h="16838"/>
      <w:pgMar w:top="1152" w:right="1152" w:bottom="1152"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9589" w14:textId="77777777" w:rsidR="00FA1F40" w:rsidRDefault="00FA1F40">
      <w:r>
        <w:separator/>
      </w:r>
    </w:p>
  </w:endnote>
  <w:endnote w:type="continuationSeparator" w:id="0">
    <w:p w14:paraId="1976C8A7" w14:textId="77777777" w:rsidR="00FA1F40" w:rsidRDefault="00FA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AA62" w14:textId="23E02216" w:rsidR="00097D29" w:rsidRPr="00731E2E" w:rsidRDefault="00097D29" w:rsidP="00731E2E">
    <w:pPr>
      <w:pStyle w:val="Footer"/>
      <w:tabs>
        <w:tab w:val="clear" w:pos="8306"/>
        <w:tab w:val="right" w:pos="9540"/>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341B" w14:textId="77777777" w:rsidR="00FA1F40" w:rsidRDefault="00FA1F40">
      <w:r>
        <w:separator/>
      </w:r>
    </w:p>
  </w:footnote>
  <w:footnote w:type="continuationSeparator" w:id="0">
    <w:p w14:paraId="213E0DF1" w14:textId="77777777" w:rsidR="00FA1F40" w:rsidRDefault="00FA1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037E" w14:textId="6AE56E6C" w:rsidR="00B62E6A" w:rsidRDefault="00692D4F" w:rsidP="005F7739">
    <w:pPr>
      <w:pStyle w:val="Header"/>
      <w:jc w:val="right"/>
    </w:pPr>
    <w:r>
      <w:t>GCBC 29062026</w:t>
    </w:r>
  </w:p>
  <w:p w14:paraId="2C1F2A9B" w14:textId="0DE3AAD3" w:rsidR="005F7739" w:rsidRDefault="005F7739" w:rsidP="005F7739">
    <w:pPr>
      <w:pStyle w:val="Header"/>
      <w:jc w:val="right"/>
    </w:pPr>
    <w:r>
      <w:t>Paper 2</w:t>
    </w:r>
  </w:p>
  <w:p w14:paraId="5EDC7BB4" w14:textId="77777777" w:rsidR="005F7739" w:rsidRDefault="005F7739" w:rsidP="005F77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47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D27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4A06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ECD7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6CF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505F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3A75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02E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FE41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446C02"/>
    <w:multiLevelType w:val="hybridMultilevel"/>
    <w:tmpl w:val="61A8F95A"/>
    <w:lvl w:ilvl="0" w:tplc="41E8E178">
      <w:start w:val="1"/>
      <w:numFmt w:val="decimal"/>
      <w:pStyle w:val="ListBulletGT"/>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B3B1628"/>
    <w:multiLevelType w:val="multilevel"/>
    <w:tmpl w:val="D390C2EC"/>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1152"/>
        </w:tabs>
        <w:ind w:left="1152" w:hanging="432"/>
      </w:pPr>
      <w:rPr>
        <w:rFonts w:ascii="Arial" w:hAnsi="Arial" w:hint="default"/>
        <w:b w:val="0"/>
        <w:i w:val="0"/>
        <w:sz w:val="22"/>
      </w:rPr>
    </w:lvl>
    <w:lvl w:ilvl="2">
      <w:start w:val="1"/>
      <w:numFmt w:val="decimal"/>
      <w:lvlText w:val="%1.%2.%3"/>
      <w:lvlJc w:val="left"/>
      <w:pPr>
        <w:tabs>
          <w:tab w:val="num" w:pos="720"/>
        </w:tabs>
        <w:ind w:left="720" w:hanging="720"/>
      </w:pPr>
      <w:rPr>
        <w:rFonts w:hint="default"/>
        <w:b/>
        <w:i w:val="0"/>
        <w:sz w:val="20"/>
      </w:rPr>
    </w:lvl>
    <w:lvl w:ilvl="3">
      <w:start w:val="1"/>
      <w:numFmt w:val="none"/>
      <w:suff w:val="nothing"/>
      <w:lvlText w:val=""/>
      <w:lvlJc w:val="left"/>
      <w:pPr>
        <w:ind w:left="72" w:hanging="7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F85563"/>
    <w:multiLevelType w:val="multilevel"/>
    <w:tmpl w:val="1B3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AB2A1A"/>
    <w:multiLevelType w:val="multilevel"/>
    <w:tmpl w:val="4108658E"/>
    <w:lvl w:ilvl="0">
      <w:start w:val="45"/>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1440"/>
        </w:tabs>
        <w:ind w:left="1440" w:hanging="720"/>
      </w:pPr>
      <w:rPr>
        <w:rFonts w:ascii="Arial" w:hAnsi="Arial" w:hint="default"/>
        <w:b w:val="0"/>
        <w:i w:val="0"/>
        <w:sz w:val="22"/>
      </w:rPr>
    </w:lvl>
    <w:lvl w:ilvl="2">
      <w:start w:val="1"/>
      <w:numFmt w:val="lowerLetter"/>
      <w:lvlText w:val="%3)"/>
      <w:lvlJc w:val="left"/>
      <w:pPr>
        <w:tabs>
          <w:tab w:val="num" w:pos="1872"/>
        </w:tabs>
        <w:ind w:left="1872" w:hanging="432"/>
      </w:pPr>
      <w:rPr>
        <w:rFonts w:ascii="Arial" w:hAnsi="Arial" w:hint="default"/>
        <w:b w:val="0"/>
        <w:i w:val="0"/>
        <w:sz w:val="22"/>
      </w:rPr>
    </w:lvl>
    <w:lvl w:ilvl="3">
      <w:start w:val="1"/>
      <w:numFmt w:val="none"/>
      <w:suff w:val="nothing"/>
      <w:lvlText w:val=""/>
      <w:lvlJc w:val="left"/>
      <w:pPr>
        <w:ind w:left="72" w:hanging="7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37A2DF8"/>
    <w:multiLevelType w:val="hybridMultilevel"/>
    <w:tmpl w:val="7B2241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7C41017"/>
    <w:multiLevelType w:val="hybridMultilevel"/>
    <w:tmpl w:val="AEAC8C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DF29B4"/>
    <w:multiLevelType w:val="multilevel"/>
    <w:tmpl w:val="75FA6E20"/>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1152"/>
        </w:tabs>
        <w:ind w:left="1152" w:hanging="432"/>
      </w:pPr>
      <w:rPr>
        <w:rFonts w:ascii="Arial" w:hAnsi="Arial" w:hint="default"/>
        <w:b w:val="0"/>
        <w:i w:val="0"/>
        <w:sz w:val="20"/>
        <w:u w:val="none"/>
      </w:rPr>
    </w:lvl>
    <w:lvl w:ilvl="2">
      <w:start w:val="1"/>
      <w:numFmt w:val="decimal"/>
      <w:pStyle w:val="Heading3"/>
      <w:lvlText w:val="%1.%2.%3"/>
      <w:lvlJc w:val="left"/>
      <w:pPr>
        <w:tabs>
          <w:tab w:val="num" w:pos="720"/>
        </w:tabs>
        <w:ind w:left="720" w:hanging="720"/>
      </w:pPr>
      <w:rPr>
        <w:rFonts w:hint="default"/>
        <w:b/>
        <w:i w:val="0"/>
        <w:sz w:val="20"/>
      </w:rPr>
    </w:lvl>
    <w:lvl w:ilvl="3">
      <w:start w:val="1"/>
      <w:numFmt w:val="none"/>
      <w:pStyle w:val="Heading4"/>
      <w:suff w:val="nothing"/>
      <w:lvlText w:val=""/>
      <w:lvlJc w:val="left"/>
      <w:pPr>
        <w:ind w:left="72" w:hanging="72"/>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3CF0F17"/>
    <w:multiLevelType w:val="hybridMultilevel"/>
    <w:tmpl w:val="64A0B39C"/>
    <w:lvl w:ilvl="0" w:tplc="67EC318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03AEF"/>
    <w:multiLevelType w:val="multilevel"/>
    <w:tmpl w:val="20EC4EAA"/>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1440"/>
        </w:tabs>
        <w:ind w:left="1440" w:hanging="720"/>
      </w:pPr>
      <w:rPr>
        <w:rFonts w:ascii="Arial" w:hAnsi="Arial" w:hint="default"/>
        <w:b w:val="0"/>
        <w:i w:val="0"/>
        <w:sz w:val="22"/>
      </w:rPr>
    </w:lvl>
    <w:lvl w:ilvl="2">
      <w:start w:val="1"/>
      <w:numFmt w:val="lowerLetter"/>
      <w:lvlText w:val="%3)"/>
      <w:lvlJc w:val="left"/>
      <w:pPr>
        <w:tabs>
          <w:tab w:val="num" w:pos="1872"/>
        </w:tabs>
        <w:ind w:left="1872" w:hanging="432"/>
      </w:pPr>
      <w:rPr>
        <w:rFonts w:ascii="Arial" w:hAnsi="Arial" w:hint="default"/>
        <w:b w:val="0"/>
        <w:i w:val="0"/>
        <w:sz w:val="22"/>
      </w:rPr>
    </w:lvl>
    <w:lvl w:ilvl="3">
      <w:start w:val="1"/>
      <w:numFmt w:val="none"/>
      <w:suff w:val="nothing"/>
      <w:lvlText w:val=""/>
      <w:lvlJc w:val="left"/>
      <w:pPr>
        <w:ind w:left="72" w:hanging="7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E9C0CC3"/>
    <w:multiLevelType w:val="hybridMultilevel"/>
    <w:tmpl w:val="45A89CC4"/>
    <w:lvl w:ilvl="0" w:tplc="A33CD502">
      <w:start w:val="1"/>
      <w:numFmt w:val="bullet"/>
      <w:pStyle w:val="ListBullet2"/>
      <w:lvlText w:val="-"/>
      <w:lvlJc w:val="left"/>
      <w:pPr>
        <w:tabs>
          <w:tab w:val="num" w:pos="1008"/>
        </w:tabs>
        <w:ind w:left="1008" w:hanging="288"/>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D338F0"/>
    <w:multiLevelType w:val="multilevel"/>
    <w:tmpl w:val="3F145470"/>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B2C6F45"/>
    <w:multiLevelType w:val="multilevel"/>
    <w:tmpl w:val="6854C0A2"/>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ascii="Arial" w:hAnsi="Arial" w:hint="default"/>
        <w:b/>
        <w:i w:val="0"/>
        <w:sz w:val="22"/>
      </w:rPr>
    </w:lvl>
    <w:lvl w:ilvl="2">
      <w:start w:val="1"/>
      <w:numFmt w:val="decimal"/>
      <w:lvlText w:val="%1.%2.%3"/>
      <w:lvlJc w:val="left"/>
      <w:pPr>
        <w:tabs>
          <w:tab w:val="num" w:pos="720"/>
        </w:tabs>
        <w:ind w:left="720" w:hanging="720"/>
      </w:pPr>
      <w:rPr>
        <w:rFonts w:hint="default"/>
        <w:b/>
        <w:i w:val="0"/>
        <w:sz w:val="20"/>
      </w:rPr>
    </w:lvl>
    <w:lvl w:ilvl="3">
      <w:start w:val="1"/>
      <w:numFmt w:val="none"/>
      <w:suff w:val="nothing"/>
      <w:lvlText w:val=""/>
      <w:lvlJc w:val="left"/>
      <w:pPr>
        <w:ind w:left="72" w:hanging="7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E105AF"/>
    <w:multiLevelType w:val="multilevel"/>
    <w:tmpl w:val="5366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F4F1E"/>
    <w:multiLevelType w:val="hybridMultilevel"/>
    <w:tmpl w:val="A3544D1A"/>
    <w:lvl w:ilvl="0" w:tplc="0809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F114B62"/>
    <w:multiLevelType w:val="hybridMultilevel"/>
    <w:tmpl w:val="2690C37A"/>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C622E85"/>
    <w:multiLevelType w:val="hybridMultilevel"/>
    <w:tmpl w:val="9F68F94E"/>
    <w:lvl w:ilvl="0" w:tplc="5614B3BC">
      <w:start w:val="9"/>
      <w:numFmt w:val="decimal"/>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39D0D18"/>
    <w:multiLevelType w:val="hybridMultilevel"/>
    <w:tmpl w:val="21980E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88643753">
    <w:abstractNumId w:val="10"/>
  </w:num>
  <w:num w:numId="2" w16cid:durableId="1447192508">
    <w:abstractNumId w:val="24"/>
  </w:num>
  <w:num w:numId="3" w16cid:durableId="578711053">
    <w:abstractNumId w:val="25"/>
  </w:num>
  <w:num w:numId="4" w16cid:durableId="142282043">
    <w:abstractNumId w:val="20"/>
  </w:num>
  <w:num w:numId="5" w16cid:durableId="1651784440">
    <w:abstractNumId w:val="9"/>
  </w:num>
  <w:num w:numId="6" w16cid:durableId="33308596">
    <w:abstractNumId w:val="7"/>
  </w:num>
  <w:num w:numId="7" w16cid:durableId="473106161">
    <w:abstractNumId w:val="6"/>
  </w:num>
  <w:num w:numId="8" w16cid:durableId="2118599317">
    <w:abstractNumId w:val="5"/>
  </w:num>
  <w:num w:numId="9" w16cid:durableId="425153055">
    <w:abstractNumId w:val="4"/>
  </w:num>
  <w:num w:numId="10" w16cid:durableId="1420954381">
    <w:abstractNumId w:val="8"/>
  </w:num>
  <w:num w:numId="11" w16cid:durableId="174804198">
    <w:abstractNumId w:val="3"/>
  </w:num>
  <w:num w:numId="12" w16cid:durableId="1434738759">
    <w:abstractNumId w:val="2"/>
  </w:num>
  <w:num w:numId="13" w16cid:durableId="1421099534">
    <w:abstractNumId w:val="1"/>
  </w:num>
  <w:num w:numId="14" w16cid:durableId="955715705">
    <w:abstractNumId w:val="0"/>
  </w:num>
  <w:num w:numId="15" w16cid:durableId="1173229242">
    <w:abstractNumId w:val="8"/>
  </w:num>
  <w:num w:numId="16" w16cid:durableId="767773065">
    <w:abstractNumId w:val="18"/>
  </w:num>
  <w:num w:numId="17" w16cid:durableId="268776102">
    <w:abstractNumId w:val="13"/>
  </w:num>
  <w:num w:numId="18" w16cid:durableId="1443498279">
    <w:abstractNumId w:val="16"/>
  </w:num>
  <w:num w:numId="19" w16cid:durableId="626089059">
    <w:abstractNumId w:val="21"/>
  </w:num>
  <w:num w:numId="20" w16cid:durableId="28261353">
    <w:abstractNumId w:val="11"/>
  </w:num>
  <w:num w:numId="21" w16cid:durableId="1459880341">
    <w:abstractNumId w:val="19"/>
  </w:num>
  <w:num w:numId="22" w16cid:durableId="11566739">
    <w:abstractNumId w:val="19"/>
  </w:num>
  <w:num w:numId="23" w16cid:durableId="1705137125">
    <w:abstractNumId w:val="16"/>
    <w:lvlOverride w:ilvl="0">
      <w:lvl w:ilvl="0">
        <w:start w:val="1"/>
        <w:numFmt w:val="decimal"/>
        <w:lvlText w:val="%1"/>
        <w:lvlJc w:val="left"/>
        <w:pPr>
          <w:tabs>
            <w:tab w:val="num" w:pos="720"/>
          </w:tabs>
          <w:ind w:left="720" w:hanging="720"/>
        </w:pPr>
        <w:rPr>
          <w:rFonts w:ascii="Arial" w:hAnsi="Arial" w:hint="default"/>
          <w:b w:val="0"/>
          <w:i w:val="0"/>
          <w:sz w:val="22"/>
        </w:rPr>
      </w:lvl>
    </w:lvlOverride>
    <w:lvlOverride w:ilvl="1">
      <w:lvl w:ilvl="1">
        <w:start w:val="1"/>
        <w:numFmt w:val="decimal"/>
        <w:lvlText w:val="%1.%2"/>
        <w:lvlJc w:val="left"/>
        <w:pPr>
          <w:tabs>
            <w:tab w:val="num" w:pos="1152"/>
          </w:tabs>
          <w:ind w:left="1152" w:hanging="432"/>
        </w:pPr>
        <w:rPr>
          <w:rFonts w:ascii="Arial" w:hAnsi="Arial" w:hint="default"/>
          <w:b w:val="0"/>
          <w:i w:val="0"/>
          <w:sz w:val="22"/>
          <w:u w:val="none"/>
        </w:rPr>
      </w:lvl>
    </w:lvlOverride>
    <w:lvlOverride w:ilvl="2">
      <w:lvl w:ilvl="2">
        <w:start w:val="1"/>
        <w:numFmt w:val="decimal"/>
        <w:pStyle w:val="Heading3"/>
        <w:lvlText w:val="%1.%2.%3"/>
        <w:lvlJc w:val="left"/>
        <w:pPr>
          <w:tabs>
            <w:tab w:val="num" w:pos="720"/>
          </w:tabs>
          <w:ind w:left="720" w:hanging="720"/>
        </w:pPr>
        <w:rPr>
          <w:rFonts w:hint="default"/>
          <w:b/>
          <w:i w:val="0"/>
          <w:sz w:val="20"/>
        </w:rPr>
      </w:lvl>
    </w:lvlOverride>
    <w:lvlOverride w:ilvl="3">
      <w:lvl w:ilvl="3">
        <w:start w:val="1"/>
        <w:numFmt w:val="none"/>
        <w:pStyle w:val="Heading4"/>
        <w:suff w:val="nothing"/>
        <w:lvlText w:val=""/>
        <w:lvlJc w:val="left"/>
        <w:pPr>
          <w:ind w:left="72" w:hanging="72"/>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24" w16cid:durableId="136270013">
    <w:abstractNumId w:val="16"/>
    <w:lvlOverride w:ilvl="0">
      <w:lvl w:ilvl="0">
        <w:start w:val="1"/>
        <w:numFmt w:val="decimal"/>
        <w:lvlText w:val="%1"/>
        <w:lvlJc w:val="left"/>
        <w:pPr>
          <w:tabs>
            <w:tab w:val="num" w:pos="720"/>
          </w:tabs>
          <w:ind w:left="720" w:hanging="720"/>
        </w:pPr>
        <w:rPr>
          <w:rFonts w:ascii="Arial" w:hAnsi="Arial" w:hint="default"/>
          <w:b w:val="0"/>
          <w:i w:val="0"/>
          <w:sz w:val="20"/>
        </w:rPr>
      </w:lvl>
    </w:lvlOverride>
    <w:lvlOverride w:ilvl="1">
      <w:lvl w:ilvl="1">
        <w:start w:val="1"/>
        <w:numFmt w:val="decimal"/>
        <w:lvlText w:val="%1.%2"/>
        <w:lvlJc w:val="left"/>
        <w:pPr>
          <w:tabs>
            <w:tab w:val="num" w:pos="1152"/>
          </w:tabs>
          <w:ind w:left="1152" w:hanging="432"/>
        </w:pPr>
        <w:rPr>
          <w:rFonts w:ascii="Arial" w:hAnsi="Arial" w:hint="default"/>
          <w:b w:val="0"/>
          <w:i w:val="0"/>
          <w:sz w:val="20"/>
          <w:u w:val="none"/>
        </w:rPr>
      </w:lvl>
    </w:lvlOverride>
    <w:lvlOverride w:ilvl="2">
      <w:lvl w:ilvl="2">
        <w:start w:val="1"/>
        <w:numFmt w:val="decimal"/>
        <w:pStyle w:val="Heading3"/>
        <w:lvlText w:val="%1.%2.%3"/>
        <w:lvlJc w:val="left"/>
        <w:pPr>
          <w:tabs>
            <w:tab w:val="num" w:pos="720"/>
          </w:tabs>
          <w:ind w:left="720" w:hanging="720"/>
        </w:pPr>
        <w:rPr>
          <w:rFonts w:hint="default"/>
          <w:b/>
          <w:i w:val="0"/>
          <w:sz w:val="20"/>
        </w:rPr>
      </w:lvl>
    </w:lvlOverride>
    <w:lvlOverride w:ilvl="3">
      <w:lvl w:ilvl="3">
        <w:start w:val="1"/>
        <w:numFmt w:val="none"/>
        <w:pStyle w:val="Heading4"/>
        <w:suff w:val="nothing"/>
        <w:lvlText w:val=""/>
        <w:lvlJc w:val="left"/>
        <w:pPr>
          <w:ind w:left="72" w:hanging="72"/>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25" w16cid:durableId="1717074626">
    <w:abstractNumId w:val="15"/>
  </w:num>
  <w:num w:numId="26" w16cid:durableId="1075056300">
    <w:abstractNumId w:val="8"/>
  </w:num>
  <w:num w:numId="27" w16cid:durableId="1830750362">
    <w:abstractNumId w:val="17"/>
  </w:num>
  <w:num w:numId="28" w16cid:durableId="21136695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9" w16cid:durableId="1409038749">
    <w:abstractNumId w:val="8"/>
  </w:num>
  <w:num w:numId="30" w16cid:durableId="1207139155">
    <w:abstractNumId w:val="8"/>
  </w:num>
  <w:num w:numId="31" w16cid:durableId="1793209028">
    <w:abstractNumId w:val="8"/>
  </w:num>
  <w:num w:numId="32" w16cid:durableId="1665938428">
    <w:abstractNumId w:val="12"/>
  </w:num>
  <w:num w:numId="33" w16cid:durableId="1843472942">
    <w:abstractNumId w:val="8"/>
  </w:num>
  <w:num w:numId="34" w16cid:durableId="1989435750">
    <w:abstractNumId w:val="8"/>
  </w:num>
  <w:num w:numId="35" w16cid:durableId="1873227030">
    <w:abstractNumId w:val="23"/>
  </w:num>
  <w:num w:numId="36" w16cid:durableId="125852331">
    <w:abstractNumId w:val="14"/>
  </w:num>
  <w:num w:numId="37" w16cid:durableId="16788019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B1964AB-17C7-452A-98E2-8D091B440296}"/>
    <w:docVar w:name="dgnword-eventsink" w:val="79087992"/>
  </w:docVars>
  <w:rsids>
    <w:rsidRoot w:val="00651BE3"/>
    <w:rsid w:val="00007B67"/>
    <w:rsid w:val="00007EFA"/>
    <w:rsid w:val="00012A4E"/>
    <w:rsid w:val="00013566"/>
    <w:rsid w:val="00015652"/>
    <w:rsid w:val="000216CC"/>
    <w:rsid w:val="00023129"/>
    <w:rsid w:val="00023929"/>
    <w:rsid w:val="0002760A"/>
    <w:rsid w:val="000302B7"/>
    <w:rsid w:val="00031EDC"/>
    <w:rsid w:val="0003298C"/>
    <w:rsid w:val="00032C43"/>
    <w:rsid w:val="00040195"/>
    <w:rsid w:val="000424CB"/>
    <w:rsid w:val="00042755"/>
    <w:rsid w:val="00044156"/>
    <w:rsid w:val="0004525B"/>
    <w:rsid w:val="000465B3"/>
    <w:rsid w:val="00052CC6"/>
    <w:rsid w:val="000531BB"/>
    <w:rsid w:val="000553A0"/>
    <w:rsid w:val="00062CB7"/>
    <w:rsid w:val="00063BD4"/>
    <w:rsid w:val="00066DEC"/>
    <w:rsid w:val="00067C1D"/>
    <w:rsid w:val="000716BE"/>
    <w:rsid w:val="00080042"/>
    <w:rsid w:val="000856D3"/>
    <w:rsid w:val="00085AE4"/>
    <w:rsid w:val="0008690D"/>
    <w:rsid w:val="000870DC"/>
    <w:rsid w:val="000913EE"/>
    <w:rsid w:val="00097D29"/>
    <w:rsid w:val="000D25A8"/>
    <w:rsid w:val="000D2927"/>
    <w:rsid w:val="000D295B"/>
    <w:rsid w:val="000D2F23"/>
    <w:rsid w:val="000D7252"/>
    <w:rsid w:val="000D7D92"/>
    <w:rsid w:val="000E607B"/>
    <w:rsid w:val="000F1959"/>
    <w:rsid w:val="000F3C2E"/>
    <w:rsid w:val="00100A6B"/>
    <w:rsid w:val="0010231C"/>
    <w:rsid w:val="00103506"/>
    <w:rsid w:val="00107A69"/>
    <w:rsid w:val="0011131D"/>
    <w:rsid w:val="0011507E"/>
    <w:rsid w:val="0011616B"/>
    <w:rsid w:val="00121D2E"/>
    <w:rsid w:val="00125AF2"/>
    <w:rsid w:val="00126023"/>
    <w:rsid w:val="00126F08"/>
    <w:rsid w:val="00127F26"/>
    <w:rsid w:val="001316BB"/>
    <w:rsid w:val="001353D8"/>
    <w:rsid w:val="00137374"/>
    <w:rsid w:val="001413CE"/>
    <w:rsid w:val="00142FEC"/>
    <w:rsid w:val="0014335D"/>
    <w:rsid w:val="00144CE7"/>
    <w:rsid w:val="0014560E"/>
    <w:rsid w:val="001505FA"/>
    <w:rsid w:val="001508C5"/>
    <w:rsid w:val="00150DC3"/>
    <w:rsid w:val="001529CE"/>
    <w:rsid w:val="001539C7"/>
    <w:rsid w:val="00154E39"/>
    <w:rsid w:val="00156EED"/>
    <w:rsid w:val="00157F3D"/>
    <w:rsid w:val="0016285D"/>
    <w:rsid w:val="00163B9D"/>
    <w:rsid w:val="001645B1"/>
    <w:rsid w:val="001775F7"/>
    <w:rsid w:val="0017795C"/>
    <w:rsid w:val="00182772"/>
    <w:rsid w:val="00183F18"/>
    <w:rsid w:val="001841AE"/>
    <w:rsid w:val="00191BA4"/>
    <w:rsid w:val="00196AA4"/>
    <w:rsid w:val="0019725C"/>
    <w:rsid w:val="001A12D7"/>
    <w:rsid w:val="001A3780"/>
    <w:rsid w:val="001B1580"/>
    <w:rsid w:val="001B1786"/>
    <w:rsid w:val="001B75FB"/>
    <w:rsid w:val="001C26BC"/>
    <w:rsid w:val="001C7C1A"/>
    <w:rsid w:val="001D1671"/>
    <w:rsid w:val="001D1CBF"/>
    <w:rsid w:val="001D25A2"/>
    <w:rsid w:val="001E1FFF"/>
    <w:rsid w:val="001F0BB6"/>
    <w:rsid w:val="00200500"/>
    <w:rsid w:val="00202A4F"/>
    <w:rsid w:val="002030FB"/>
    <w:rsid w:val="00210F32"/>
    <w:rsid w:val="00212CD6"/>
    <w:rsid w:val="0021450E"/>
    <w:rsid w:val="002157AB"/>
    <w:rsid w:val="00226605"/>
    <w:rsid w:val="00227F09"/>
    <w:rsid w:val="0023205E"/>
    <w:rsid w:val="00232088"/>
    <w:rsid w:val="002340C1"/>
    <w:rsid w:val="00253D14"/>
    <w:rsid w:val="00254784"/>
    <w:rsid w:val="002616D1"/>
    <w:rsid w:val="00264624"/>
    <w:rsid w:val="00264C2C"/>
    <w:rsid w:val="002666B7"/>
    <w:rsid w:val="00280B77"/>
    <w:rsid w:val="00285013"/>
    <w:rsid w:val="002858F4"/>
    <w:rsid w:val="00286873"/>
    <w:rsid w:val="00291F22"/>
    <w:rsid w:val="0029244A"/>
    <w:rsid w:val="002A02C0"/>
    <w:rsid w:val="002A07EA"/>
    <w:rsid w:val="002A1313"/>
    <w:rsid w:val="002A2362"/>
    <w:rsid w:val="002A2F2F"/>
    <w:rsid w:val="002B136B"/>
    <w:rsid w:val="002B765D"/>
    <w:rsid w:val="002B7AB7"/>
    <w:rsid w:val="002C08D4"/>
    <w:rsid w:val="002C445C"/>
    <w:rsid w:val="002C4D3F"/>
    <w:rsid w:val="002D71EC"/>
    <w:rsid w:val="002E2396"/>
    <w:rsid w:val="002E30EF"/>
    <w:rsid w:val="002F121C"/>
    <w:rsid w:val="002F2D42"/>
    <w:rsid w:val="002F3213"/>
    <w:rsid w:val="002F7B62"/>
    <w:rsid w:val="003001B9"/>
    <w:rsid w:val="00301965"/>
    <w:rsid w:val="00307B32"/>
    <w:rsid w:val="00312CBB"/>
    <w:rsid w:val="00320548"/>
    <w:rsid w:val="00321DA8"/>
    <w:rsid w:val="00322089"/>
    <w:rsid w:val="00324EEA"/>
    <w:rsid w:val="00332CAC"/>
    <w:rsid w:val="003364FA"/>
    <w:rsid w:val="00343D08"/>
    <w:rsid w:val="003468ED"/>
    <w:rsid w:val="0035110B"/>
    <w:rsid w:val="003552F0"/>
    <w:rsid w:val="0036164E"/>
    <w:rsid w:val="00361F17"/>
    <w:rsid w:val="00364FFC"/>
    <w:rsid w:val="003679A9"/>
    <w:rsid w:val="003703FD"/>
    <w:rsid w:val="00374B1E"/>
    <w:rsid w:val="00374C29"/>
    <w:rsid w:val="00375D9B"/>
    <w:rsid w:val="00383D54"/>
    <w:rsid w:val="003913E1"/>
    <w:rsid w:val="003918A7"/>
    <w:rsid w:val="00392980"/>
    <w:rsid w:val="003964F5"/>
    <w:rsid w:val="003A3742"/>
    <w:rsid w:val="003A3C58"/>
    <w:rsid w:val="003B0EAE"/>
    <w:rsid w:val="003B4072"/>
    <w:rsid w:val="003B5A9E"/>
    <w:rsid w:val="003B6776"/>
    <w:rsid w:val="003C10B7"/>
    <w:rsid w:val="003D577E"/>
    <w:rsid w:val="003D6119"/>
    <w:rsid w:val="003E2D66"/>
    <w:rsid w:val="003E4E3B"/>
    <w:rsid w:val="003F45FD"/>
    <w:rsid w:val="003F6D9F"/>
    <w:rsid w:val="0040354F"/>
    <w:rsid w:val="004073D0"/>
    <w:rsid w:val="00412897"/>
    <w:rsid w:val="00417C94"/>
    <w:rsid w:val="00422D10"/>
    <w:rsid w:val="00423EAA"/>
    <w:rsid w:val="0042740A"/>
    <w:rsid w:val="004274FE"/>
    <w:rsid w:val="00427DC5"/>
    <w:rsid w:val="00437A03"/>
    <w:rsid w:val="0044562C"/>
    <w:rsid w:val="004532B3"/>
    <w:rsid w:val="00457AC0"/>
    <w:rsid w:val="00462613"/>
    <w:rsid w:val="004660A9"/>
    <w:rsid w:val="00466BD2"/>
    <w:rsid w:val="00471938"/>
    <w:rsid w:val="004827B3"/>
    <w:rsid w:val="004851B3"/>
    <w:rsid w:val="004905FB"/>
    <w:rsid w:val="0049305C"/>
    <w:rsid w:val="00493A49"/>
    <w:rsid w:val="004941D1"/>
    <w:rsid w:val="004A405C"/>
    <w:rsid w:val="004A71A8"/>
    <w:rsid w:val="004B2A18"/>
    <w:rsid w:val="004B45E7"/>
    <w:rsid w:val="004C1449"/>
    <w:rsid w:val="004C7F31"/>
    <w:rsid w:val="004D6422"/>
    <w:rsid w:val="004E4D17"/>
    <w:rsid w:val="004E7C3E"/>
    <w:rsid w:val="004F00A9"/>
    <w:rsid w:val="004F0E8C"/>
    <w:rsid w:val="004F17D8"/>
    <w:rsid w:val="004F61B6"/>
    <w:rsid w:val="004F65A7"/>
    <w:rsid w:val="00521BFA"/>
    <w:rsid w:val="00521C36"/>
    <w:rsid w:val="00522CC6"/>
    <w:rsid w:val="00531FC5"/>
    <w:rsid w:val="00532572"/>
    <w:rsid w:val="00532644"/>
    <w:rsid w:val="00533746"/>
    <w:rsid w:val="005365E0"/>
    <w:rsid w:val="00536724"/>
    <w:rsid w:val="00536F17"/>
    <w:rsid w:val="00541FA7"/>
    <w:rsid w:val="00545BF0"/>
    <w:rsid w:val="00550537"/>
    <w:rsid w:val="00554409"/>
    <w:rsid w:val="005603A3"/>
    <w:rsid w:val="0056183B"/>
    <w:rsid w:val="0057051C"/>
    <w:rsid w:val="00573A86"/>
    <w:rsid w:val="00577FE0"/>
    <w:rsid w:val="005840D3"/>
    <w:rsid w:val="00586960"/>
    <w:rsid w:val="00587862"/>
    <w:rsid w:val="00590AAC"/>
    <w:rsid w:val="00593735"/>
    <w:rsid w:val="00594927"/>
    <w:rsid w:val="005955EE"/>
    <w:rsid w:val="0059684F"/>
    <w:rsid w:val="005A4899"/>
    <w:rsid w:val="005B57F4"/>
    <w:rsid w:val="005B5D79"/>
    <w:rsid w:val="005B6E6C"/>
    <w:rsid w:val="005C1224"/>
    <w:rsid w:val="005C3696"/>
    <w:rsid w:val="005C4FD7"/>
    <w:rsid w:val="005C76CE"/>
    <w:rsid w:val="005C79DD"/>
    <w:rsid w:val="005D0205"/>
    <w:rsid w:val="005D0945"/>
    <w:rsid w:val="005D2D33"/>
    <w:rsid w:val="005E0C6D"/>
    <w:rsid w:val="005E0F1E"/>
    <w:rsid w:val="005E1917"/>
    <w:rsid w:val="005F27CA"/>
    <w:rsid w:val="005F2A55"/>
    <w:rsid w:val="005F3A29"/>
    <w:rsid w:val="005F4CE0"/>
    <w:rsid w:val="005F5F0F"/>
    <w:rsid w:val="005F6F37"/>
    <w:rsid w:val="005F7384"/>
    <w:rsid w:val="005F7739"/>
    <w:rsid w:val="0060104F"/>
    <w:rsid w:val="0060301B"/>
    <w:rsid w:val="006043A4"/>
    <w:rsid w:val="006044D3"/>
    <w:rsid w:val="00606E5F"/>
    <w:rsid w:val="00610286"/>
    <w:rsid w:val="006123E2"/>
    <w:rsid w:val="006125E4"/>
    <w:rsid w:val="00630442"/>
    <w:rsid w:val="00633291"/>
    <w:rsid w:val="00634968"/>
    <w:rsid w:val="00636376"/>
    <w:rsid w:val="006404CB"/>
    <w:rsid w:val="00641CB9"/>
    <w:rsid w:val="00642B09"/>
    <w:rsid w:val="00651135"/>
    <w:rsid w:val="00651BE3"/>
    <w:rsid w:val="00657C61"/>
    <w:rsid w:val="00657EB8"/>
    <w:rsid w:val="00662E99"/>
    <w:rsid w:val="006653DA"/>
    <w:rsid w:val="0067126B"/>
    <w:rsid w:val="0068078F"/>
    <w:rsid w:val="00686B49"/>
    <w:rsid w:val="006876E3"/>
    <w:rsid w:val="00692D4F"/>
    <w:rsid w:val="00694F0C"/>
    <w:rsid w:val="006A2432"/>
    <w:rsid w:val="006B0EDC"/>
    <w:rsid w:val="006B5D50"/>
    <w:rsid w:val="006B7B67"/>
    <w:rsid w:val="006C7651"/>
    <w:rsid w:val="006D3DF5"/>
    <w:rsid w:val="006E04D4"/>
    <w:rsid w:val="006E09AF"/>
    <w:rsid w:val="006E0E76"/>
    <w:rsid w:val="006E12E3"/>
    <w:rsid w:val="006E3883"/>
    <w:rsid w:val="006E3948"/>
    <w:rsid w:val="006E5A02"/>
    <w:rsid w:val="006F0D30"/>
    <w:rsid w:val="006F2D85"/>
    <w:rsid w:val="006F4E5C"/>
    <w:rsid w:val="006F5B70"/>
    <w:rsid w:val="006F67F1"/>
    <w:rsid w:val="00701734"/>
    <w:rsid w:val="00701F4C"/>
    <w:rsid w:val="00702B6A"/>
    <w:rsid w:val="007061AE"/>
    <w:rsid w:val="00710CD5"/>
    <w:rsid w:val="00711BFD"/>
    <w:rsid w:val="007126F6"/>
    <w:rsid w:val="00717846"/>
    <w:rsid w:val="00722A0D"/>
    <w:rsid w:val="0073087A"/>
    <w:rsid w:val="00731E2E"/>
    <w:rsid w:val="00736353"/>
    <w:rsid w:val="007417C1"/>
    <w:rsid w:val="00742A7A"/>
    <w:rsid w:val="00743EC2"/>
    <w:rsid w:val="00757349"/>
    <w:rsid w:val="00766D05"/>
    <w:rsid w:val="007672C5"/>
    <w:rsid w:val="00774D5A"/>
    <w:rsid w:val="007750F3"/>
    <w:rsid w:val="007903B5"/>
    <w:rsid w:val="00792205"/>
    <w:rsid w:val="007937FA"/>
    <w:rsid w:val="0079506E"/>
    <w:rsid w:val="007968E2"/>
    <w:rsid w:val="007A0F9A"/>
    <w:rsid w:val="007A2540"/>
    <w:rsid w:val="007A45BB"/>
    <w:rsid w:val="007B2414"/>
    <w:rsid w:val="007B4E06"/>
    <w:rsid w:val="007C3FCE"/>
    <w:rsid w:val="007C4CE4"/>
    <w:rsid w:val="007C7FDC"/>
    <w:rsid w:val="007E018B"/>
    <w:rsid w:val="007E2996"/>
    <w:rsid w:val="007E5BAE"/>
    <w:rsid w:val="007F0465"/>
    <w:rsid w:val="007F442B"/>
    <w:rsid w:val="007F7C34"/>
    <w:rsid w:val="00805B10"/>
    <w:rsid w:val="008071F6"/>
    <w:rsid w:val="00807D1F"/>
    <w:rsid w:val="00810200"/>
    <w:rsid w:val="00823205"/>
    <w:rsid w:val="00823F8C"/>
    <w:rsid w:val="00827255"/>
    <w:rsid w:val="008279BC"/>
    <w:rsid w:val="0083047D"/>
    <w:rsid w:val="008305A3"/>
    <w:rsid w:val="00834213"/>
    <w:rsid w:val="00836A17"/>
    <w:rsid w:val="008378A6"/>
    <w:rsid w:val="00851AE3"/>
    <w:rsid w:val="00852C3F"/>
    <w:rsid w:val="008738BD"/>
    <w:rsid w:val="008806F5"/>
    <w:rsid w:val="00882304"/>
    <w:rsid w:val="008823F9"/>
    <w:rsid w:val="00890776"/>
    <w:rsid w:val="00893FC3"/>
    <w:rsid w:val="008A0939"/>
    <w:rsid w:val="008A5B56"/>
    <w:rsid w:val="008A7C7A"/>
    <w:rsid w:val="008C0496"/>
    <w:rsid w:val="008C3BCB"/>
    <w:rsid w:val="008C3E10"/>
    <w:rsid w:val="008D449A"/>
    <w:rsid w:val="008F1036"/>
    <w:rsid w:val="008F63FF"/>
    <w:rsid w:val="00904E5F"/>
    <w:rsid w:val="00906170"/>
    <w:rsid w:val="00906E55"/>
    <w:rsid w:val="0091083E"/>
    <w:rsid w:val="0091249A"/>
    <w:rsid w:val="00915863"/>
    <w:rsid w:val="009173E3"/>
    <w:rsid w:val="009247FB"/>
    <w:rsid w:val="00930B5D"/>
    <w:rsid w:val="00935F1E"/>
    <w:rsid w:val="00942358"/>
    <w:rsid w:val="00942EE4"/>
    <w:rsid w:val="00947B83"/>
    <w:rsid w:val="0095190C"/>
    <w:rsid w:val="00953F7A"/>
    <w:rsid w:val="00960A69"/>
    <w:rsid w:val="00962DC5"/>
    <w:rsid w:val="00963A85"/>
    <w:rsid w:val="00972802"/>
    <w:rsid w:val="00974FB8"/>
    <w:rsid w:val="00984362"/>
    <w:rsid w:val="009851EF"/>
    <w:rsid w:val="009862B0"/>
    <w:rsid w:val="00987981"/>
    <w:rsid w:val="0099051A"/>
    <w:rsid w:val="00993C0B"/>
    <w:rsid w:val="00995C59"/>
    <w:rsid w:val="0099619E"/>
    <w:rsid w:val="009A20DA"/>
    <w:rsid w:val="009A5F0C"/>
    <w:rsid w:val="009B1A7D"/>
    <w:rsid w:val="009B47ED"/>
    <w:rsid w:val="009B4D04"/>
    <w:rsid w:val="009B4F61"/>
    <w:rsid w:val="009B79C7"/>
    <w:rsid w:val="009C1385"/>
    <w:rsid w:val="009C6D7F"/>
    <w:rsid w:val="009D2B99"/>
    <w:rsid w:val="009D4EAE"/>
    <w:rsid w:val="009D5D0E"/>
    <w:rsid w:val="009D72DB"/>
    <w:rsid w:val="009D7B06"/>
    <w:rsid w:val="009F4280"/>
    <w:rsid w:val="00A10C27"/>
    <w:rsid w:val="00A20277"/>
    <w:rsid w:val="00A210E2"/>
    <w:rsid w:val="00A210EC"/>
    <w:rsid w:val="00A27B50"/>
    <w:rsid w:val="00A34004"/>
    <w:rsid w:val="00A34AA9"/>
    <w:rsid w:val="00A35836"/>
    <w:rsid w:val="00A3797A"/>
    <w:rsid w:val="00A54BF6"/>
    <w:rsid w:val="00A86BD6"/>
    <w:rsid w:val="00A90159"/>
    <w:rsid w:val="00A969E0"/>
    <w:rsid w:val="00AA1FDF"/>
    <w:rsid w:val="00AB2BD5"/>
    <w:rsid w:val="00AB35A2"/>
    <w:rsid w:val="00AB701D"/>
    <w:rsid w:val="00AC0DFE"/>
    <w:rsid w:val="00AC762B"/>
    <w:rsid w:val="00AD2636"/>
    <w:rsid w:val="00AD44E4"/>
    <w:rsid w:val="00AD6A5E"/>
    <w:rsid w:val="00AE3436"/>
    <w:rsid w:val="00AE5285"/>
    <w:rsid w:val="00AE7B40"/>
    <w:rsid w:val="00AF023C"/>
    <w:rsid w:val="00AF53DE"/>
    <w:rsid w:val="00B01D3A"/>
    <w:rsid w:val="00B01FE7"/>
    <w:rsid w:val="00B03740"/>
    <w:rsid w:val="00B0795D"/>
    <w:rsid w:val="00B10225"/>
    <w:rsid w:val="00B10BB1"/>
    <w:rsid w:val="00B177B5"/>
    <w:rsid w:val="00B22517"/>
    <w:rsid w:val="00B3428E"/>
    <w:rsid w:val="00B35A90"/>
    <w:rsid w:val="00B36D03"/>
    <w:rsid w:val="00B4101F"/>
    <w:rsid w:val="00B412F3"/>
    <w:rsid w:val="00B46DD1"/>
    <w:rsid w:val="00B60BC6"/>
    <w:rsid w:val="00B62E6A"/>
    <w:rsid w:val="00B6316B"/>
    <w:rsid w:val="00B64841"/>
    <w:rsid w:val="00B704F8"/>
    <w:rsid w:val="00B710C0"/>
    <w:rsid w:val="00B73393"/>
    <w:rsid w:val="00B74C67"/>
    <w:rsid w:val="00B77F10"/>
    <w:rsid w:val="00B8012F"/>
    <w:rsid w:val="00BA2FCA"/>
    <w:rsid w:val="00BB01B5"/>
    <w:rsid w:val="00BC6319"/>
    <w:rsid w:val="00BD02C4"/>
    <w:rsid w:val="00BD18AA"/>
    <w:rsid w:val="00BD2724"/>
    <w:rsid w:val="00BD4BA0"/>
    <w:rsid w:val="00BD579D"/>
    <w:rsid w:val="00BE2936"/>
    <w:rsid w:val="00BE675A"/>
    <w:rsid w:val="00BF1F68"/>
    <w:rsid w:val="00BF3BBE"/>
    <w:rsid w:val="00BF524F"/>
    <w:rsid w:val="00BF6312"/>
    <w:rsid w:val="00C01E9B"/>
    <w:rsid w:val="00C10C39"/>
    <w:rsid w:val="00C1586D"/>
    <w:rsid w:val="00C22A70"/>
    <w:rsid w:val="00C2418F"/>
    <w:rsid w:val="00C2420C"/>
    <w:rsid w:val="00C307A6"/>
    <w:rsid w:val="00C3205F"/>
    <w:rsid w:val="00C33682"/>
    <w:rsid w:val="00C4754A"/>
    <w:rsid w:val="00C50E7F"/>
    <w:rsid w:val="00C5533F"/>
    <w:rsid w:val="00C5677F"/>
    <w:rsid w:val="00C603FC"/>
    <w:rsid w:val="00C61074"/>
    <w:rsid w:val="00C62D6D"/>
    <w:rsid w:val="00C704D1"/>
    <w:rsid w:val="00C81CF3"/>
    <w:rsid w:val="00C81ECC"/>
    <w:rsid w:val="00C867BD"/>
    <w:rsid w:val="00C86A49"/>
    <w:rsid w:val="00C94F76"/>
    <w:rsid w:val="00C96DB1"/>
    <w:rsid w:val="00CA11AD"/>
    <w:rsid w:val="00CB2018"/>
    <w:rsid w:val="00CB286A"/>
    <w:rsid w:val="00CB3B2D"/>
    <w:rsid w:val="00CC176A"/>
    <w:rsid w:val="00CC49C1"/>
    <w:rsid w:val="00CC684E"/>
    <w:rsid w:val="00CD3EF3"/>
    <w:rsid w:val="00CD7F3C"/>
    <w:rsid w:val="00CE2E4A"/>
    <w:rsid w:val="00CF18AD"/>
    <w:rsid w:val="00CF2F7D"/>
    <w:rsid w:val="00CF3927"/>
    <w:rsid w:val="00CF47A0"/>
    <w:rsid w:val="00D12308"/>
    <w:rsid w:val="00D15190"/>
    <w:rsid w:val="00D20948"/>
    <w:rsid w:val="00D31DE6"/>
    <w:rsid w:val="00D33CCD"/>
    <w:rsid w:val="00D40BF3"/>
    <w:rsid w:val="00D423DD"/>
    <w:rsid w:val="00D452E8"/>
    <w:rsid w:val="00D4764A"/>
    <w:rsid w:val="00D47A68"/>
    <w:rsid w:val="00D47B57"/>
    <w:rsid w:val="00D5000E"/>
    <w:rsid w:val="00D578F6"/>
    <w:rsid w:val="00D66E99"/>
    <w:rsid w:val="00D7263E"/>
    <w:rsid w:val="00D756BD"/>
    <w:rsid w:val="00D82857"/>
    <w:rsid w:val="00D835F1"/>
    <w:rsid w:val="00D859A2"/>
    <w:rsid w:val="00D94022"/>
    <w:rsid w:val="00D94937"/>
    <w:rsid w:val="00D96ACC"/>
    <w:rsid w:val="00D97E43"/>
    <w:rsid w:val="00DA0B36"/>
    <w:rsid w:val="00DA17CC"/>
    <w:rsid w:val="00DA78C5"/>
    <w:rsid w:val="00DB6B1F"/>
    <w:rsid w:val="00DC008E"/>
    <w:rsid w:val="00DC24DE"/>
    <w:rsid w:val="00DD09A3"/>
    <w:rsid w:val="00DD2D4D"/>
    <w:rsid w:val="00DD52CB"/>
    <w:rsid w:val="00DE0C13"/>
    <w:rsid w:val="00DE29C7"/>
    <w:rsid w:val="00DE399D"/>
    <w:rsid w:val="00DE6421"/>
    <w:rsid w:val="00DF0033"/>
    <w:rsid w:val="00DF3448"/>
    <w:rsid w:val="00DF55A4"/>
    <w:rsid w:val="00E04E17"/>
    <w:rsid w:val="00E12421"/>
    <w:rsid w:val="00E1361C"/>
    <w:rsid w:val="00E20218"/>
    <w:rsid w:val="00E25E57"/>
    <w:rsid w:val="00E26D3D"/>
    <w:rsid w:val="00E27A93"/>
    <w:rsid w:val="00E34C3F"/>
    <w:rsid w:val="00E375B0"/>
    <w:rsid w:val="00E40DD7"/>
    <w:rsid w:val="00E40EA3"/>
    <w:rsid w:val="00E445EB"/>
    <w:rsid w:val="00E524F5"/>
    <w:rsid w:val="00E547D4"/>
    <w:rsid w:val="00E55011"/>
    <w:rsid w:val="00E61B37"/>
    <w:rsid w:val="00E622D6"/>
    <w:rsid w:val="00E63621"/>
    <w:rsid w:val="00E728E9"/>
    <w:rsid w:val="00E82340"/>
    <w:rsid w:val="00E94FF6"/>
    <w:rsid w:val="00E96137"/>
    <w:rsid w:val="00E9666D"/>
    <w:rsid w:val="00EA0A76"/>
    <w:rsid w:val="00EA2AD8"/>
    <w:rsid w:val="00EA789B"/>
    <w:rsid w:val="00EA7E6D"/>
    <w:rsid w:val="00EB6307"/>
    <w:rsid w:val="00ED3949"/>
    <w:rsid w:val="00ED48E3"/>
    <w:rsid w:val="00ED4946"/>
    <w:rsid w:val="00ED4F5B"/>
    <w:rsid w:val="00EE3CDD"/>
    <w:rsid w:val="00EE5B1F"/>
    <w:rsid w:val="00EE7B4F"/>
    <w:rsid w:val="00EF35F3"/>
    <w:rsid w:val="00F00ADD"/>
    <w:rsid w:val="00F01B67"/>
    <w:rsid w:val="00F03D0E"/>
    <w:rsid w:val="00F05B0C"/>
    <w:rsid w:val="00F06404"/>
    <w:rsid w:val="00F07ADF"/>
    <w:rsid w:val="00F10A3E"/>
    <w:rsid w:val="00F11EF7"/>
    <w:rsid w:val="00F14F17"/>
    <w:rsid w:val="00F21184"/>
    <w:rsid w:val="00F25815"/>
    <w:rsid w:val="00F32ACD"/>
    <w:rsid w:val="00F32D7B"/>
    <w:rsid w:val="00F33F8C"/>
    <w:rsid w:val="00F34C55"/>
    <w:rsid w:val="00F350C5"/>
    <w:rsid w:val="00F4011A"/>
    <w:rsid w:val="00F41DE7"/>
    <w:rsid w:val="00F426AC"/>
    <w:rsid w:val="00F429A0"/>
    <w:rsid w:val="00F51373"/>
    <w:rsid w:val="00F51493"/>
    <w:rsid w:val="00F51C91"/>
    <w:rsid w:val="00F53EA5"/>
    <w:rsid w:val="00F55232"/>
    <w:rsid w:val="00F6369B"/>
    <w:rsid w:val="00F63AD7"/>
    <w:rsid w:val="00F67537"/>
    <w:rsid w:val="00F7747D"/>
    <w:rsid w:val="00F777F7"/>
    <w:rsid w:val="00F80E1A"/>
    <w:rsid w:val="00F86FBB"/>
    <w:rsid w:val="00F90339"/>
    <w:rsid w:val="00F9683F"/>
    <w:rsid w:val="00FA1F40"/>
    <w:rsid w:val="00FB2F42"/>
    <w:rsid w:val="00FC0C0F"/>
    <w:rsid w:val="00FC6B0A"/>
    <w:rsid w:val="00FC6F72"/>
    <w:rsid w:val="00FD5924"/>
    <w:rsid w:val="00FD7193"/>
    <w:rsid w:val="00FE274F"/>
    <w:rsid w:val="00FE3D49"/>
    <w:rsid w:val="00FE4E5E"/>
    <w:rsid w:val="00FE614A"/>
    <w:rsid w:val="00FE6E78"/>
    <w:rsid w:val="00FF30A3"/>
    <w:rsid w:val="00FF55E1"/>
    <w:rsid w:val="00FF6A52"/>
    <w:rsid w:val="00FF7E09"/>
    <w:rsid w:val="095F07F4"/>
    <w:rsid w:val="17B5F3DB"/>
    <w:rsid w:val="331029EA"/>
    <w:rsid w:val="33BA7648"/>
    <w:rsid w:val="694A4B60"/>
    <w:rsid w:val="6BCE1084"/>
    <w:rsid w:val="6D98C20C"/>
    <w:rsid w:val="719DA5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48693"/>
  <w15:docId w15:val="{8A64A83D-0AEE-471E-9692-901C5435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CC6"/>
    <w:rPr>
      <w:rFonts w:ascii="Calibri" w:hAnsi="Calibri"/>
      <w:sz w:val="24"/>
      <w:szCs w:val="24"/>
    </w:rPr>
  </w:style>
  <w:style w:type="paragraph" w:styleId="Heading1">
    <w:name w:val="heading 1"/>
    <w:basedOn w:val="Normal"/>
    <w:next w:val="Normal"/>
    <w:qFormat/>
    <w:rsid w:val="00D31DE6"/>
    <w:pPr>
      <w:keepNext/>
      <w:pBdr>
        <w:top w:val="single" w:sz="4" w:space="1" w:color="auto"/>
      </w:pBdr>
      <w:spacing w:before="240" w:after="120"/>
      <w:ind w:left="720" w:hanging="720"/>
      <w:outlineLvl w:val="0"/>
    </w:pPr>
    <w:rPr>
      <w:rFonts w:cs="Arial"/>
      <w:b/>
      <w:bCs/>
      <w:kern w:val="32"/>
      <w:szCs w:val="22"/>
    </w:rPr>
  </w:style>
  <w:style w:type="paragraph" w:styleId="Heading2">
    <w:name w:val="heading 2"/>
    <w:basedOn w:val="Normal"/>
    <w:next w:val="Normal"/>
    <w:qFormat/>
    <w:rsid w:val="00BD18AA"/>
    <w:pPr>
      <w:keepNext/>
      <w:spacing w:before="60" w:after="20"/>
      <w:outlineLvl w:val="1"/>
    </w:pPr>
    <w:rPr>
      <w:rFonts w:cs="Arial"/>
      <w:b/>
      <w:bCs/>
      <w:i/>
      <w:iCs/>
      <w:szCs w:val="22"/>
    </w:rPr>
  </w:style>
  <w:style w:type="paragraph" w:styleId="Heading3">
    <w:name w:val="heading 3"/>
    <w:basedOn w:val="Normal"/>
    <w:next w:val="Normal"/>
    <w:qFormat/>
    <w:rsid w:val="000E607B"/>
    <w:pPr>
      <w:keepNext/>
      <w:numPr>
        <w:ilvl w:val="2"/>
        <w:numId w:val="18"/>
      </w:numPr>
      <w:spacing w:before="240" w:after="60"/>
      <w:outlineLvl w:val="2"/>
    </w:pPr>
    <w:rPr>
      <w:rFonts w:cs="Arial"/>
      <w:b/>
      <w:bCs/>
      <w:sz w:val="26"/>
      <w:szCs w:val="26"/>
    </w:rPr>
  </w:style>
  <w:style w:type="paragraph" w:styleId="Heading4">
    <w:name w:val="heading 4"/>
    <w:basedOn w:val="Normal"/>
    <w:next w:val="Normal"/>
    <w:qFormat/>
    <w:rsid w:val="000E607B"/>
    <w:pPr>
      <w:keepNext/>
      <w:numPr>
        <w:ilvl w:val="3"/>
        <w:numId w:val="18"/>
      </w:numPr>
      <w:spacing w:before="240" w:after="60"/>
      <w:outlineLvl w:val="3"/>
    </w:pPr>
    <w:rPr>
      <w:rFonts w:ascii="Times New Roman" w:hAnsi="Times New Roman"/>
      <w:b/>
      <w:bCs/>
      <w:sz w:val="28"/>
      <w:szCs w:val="28"/>
    </w:rPr>
  </w:style>
  <w:style w:type="paragraph" w:styleId="Heading5">
    <w:name w:val="heading 5"/>
    <w:basedOn w:val="Normal"/>
    <w:next w:val="Normal"/>
    <w:qFormat/>
    <w:rsid w:val="000E607B"/>
    <w:pPr>
      <w:numPr>
        <w:ilvl w:val="4"/>
        <w:numId w:val="18"/>
      </w:numPr>
      <w:spacing w:before="240" w:after="60"/>
      <w:outlineLvl w:val="4"/>
    </w:pPr>
    <w:rPr>
      <w:b/>
      <w:bCs/>
      <w:i/>
      <w:iCs/>
      <w:sz w:val="26"/>
      <w:szCs w:val="26"/>
    </w:rPr>
  </w:style>
  <w:style w:type="paragraph" w:styleId="Heading6">
    <w:name w:val="heading 6"/>
    <w:basedOn w:val="Normal"/>
    <w:next w:val="Normal"/>
    <w:qFormat/>
    <w:rsid w:val="000E607B"/>
    <w:pPr>
      <w:numPr>
        <w:ilvl w:val="5"/>
        <w:numId w:val="18"/>
      </w:numPr>
      <w:spacing w:before="240" w:after="60"/>
      <w:outlineLvl w:val="5"/>
    </w:pPr>
    <w:rPr>
      <w:rFonts w:ascii="Times New Roman" w:hAnsi="Times New Roman"/>
      <w:b/>
      <w:bCs/>
      <w:szCs w:val="22"/>
    </w:rPr>
  </w:style>
  <w:style w:type="paragraph" w:styleId="Heading7">
    <w:name w:val="heading 7"/>
    <w:basedOn w:val="Normal"/>
    <w:next w:val="Normal"/>
    <w:qFormat/>
    <w:rsid w:val="000E607B"/>
    <w:pPr>
      <w:numPr>
        <w:ilvl w:val="6"/>
        <w:numId w:val="18"/>
      </w:numPr>
      <w:spacing w:before="240" w:after="60"/>
      <w:outlineLvl w:val="6"/>
    </w:pPr>
    <w:rPr>
      <w:rFonts w:ascii="Times New Roman" w:hAnsi="Times New Roman"/>
    </w:rPr>
  </w:style>
  <w:style w:type="paragraph" w:styleId="Heading8">
    <w:name w:val="heading 8"/>
    <w:basedOn w:val="Normal"/>
    <w:next w:val="Normal"/>
    <w:qFormat/>
    <w:rsid w:val="000E607B"/>
    <w:pPr>
      <w:numPr>
        <w:ilvl w:val="7"/>
        <w:numId w:val="18"/>
      </w:numPr>
      <w:spacing w:before="240" w:after="60"/>
      <w:outlineLvl w:val="7"/>
    </w:pPr>
    <w:rPr>
      <w:rFonts w:ascii="Times New Roman" w:hAnsi="Times New Roman"/>
      <w:i/>
      <w:iCs/>
    </w:rPr>
  </w:style>
  <w:style w:type="paragraph" w:styleId="Heading9">
    <w:name w:val="heading 9"/>
    <w:basedOn w:val="Normal"/>
    <w:next w:val="Normal"/>
    <w:qFormat/>
    <w:rsid w:val="000E607B"/>
    <w:pPr>
      <w:numPr>
        <w:ilvl w:val="8"/>
        <w:numId w:val="1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BE3"/>
    <w:rPr>
      <w:color w:val="0000FF"/>
      <w:u w:val="single"/>
    </w:rPr>
  </w:style>
  <w:style w:type="paragraph" w:styleId="BalloonText">
    <w:name w:val="Balloon Text"/>
    <w:basedOn w:val="Normal"/>
    <w:link w:val="BalloonTextChar"/>
    <w:rsid w:val="00893FC3"/>
    <w:rPr>
      <w:rFonts w:ascii="Tahoma" w:hAnsi="Tahoma"/>
      <w:sz w:val="16"/>
      <w:szCs w:val="16"/>
      <w:lang w:val="x-none" w:eastAsia="x-none"/>
    </w:rPr>
  </w:style>
  <w:style w:type="character" w:customStyle="1" w:styleId="BalloonTextChar">
    <w:name w:val="Balloon Text Char"/>
    <w:link w:val="BalloonText"/>
    <w:rsid w:val="00893FC3"/>
    <w:rPr>
      <w:rFonts w:ascii="Tahoma" w:hAnsi="Tahoma" w:cs="Tahoma"/>
      <w:sz w:val="16"/>
      <w:szCs w:val="16"/>
    </w:rPr>
  </w:style>
  <w:style w:type="paragraph" w:styleId="BodyTextIndent2">
    <w:name w:val="Body Text Indent 2"/>
    <w:basedOn w:val="Normal"/>
    <w:rsid w:val="008A0939"/>
    <w:pPr>
      <w:ind w:left="720"/>
      <w:jc w:val="both"/>
    </w:pPr>
    <w:rPr>
      <w:rFonts w:cs="Arial"/>
      <w:lang w:eastAsia="en-US"/>
    </w:rPr>
  </w:style>
  <w:style w:type="paragraph" w:styleId="Title">
    <w:name w:val="Title"/>
    <w:basedOn w:val="Normal"/>
    <w:link w:val="TitleChar"/>
    <w:qFormat/>
    <w:rsid w:val="00B4101F"/>
    <w:pPr>
      <w:spacing w:after="360"/>
      <w:jc w:val="center"/>
      <w:outlineLvl w:val="0"/>
    </w:pPr>
    <w:rPr>
      <w:rFonts w:cs="Arial"/>
      <w:b/>
      <w:bCs/>
      <w:kern w:val="28"/>
      <w:szCs w:val="32"/>
      <w:u w:val="single"/>
    </w:rPr>
  </w:style>
  <w:style w:type="paragraph" w:styleId="BodyText">
    <w:name w:val="Body Text"/>
    <w:basedOn w:val="Normal"/>
    <w:link w:val="BodyTextChar"/>
    <w:rsid w:val="000302B7"/>
    <w:pPr>
      <w:spacing w:before="240" w:after="240"/>
    </w:pPr>
    <w:rPr>
      <w:szCs w:val="22"/>
    </w:rPr>
  </w:style>
  <w:style w:type="paragraph" w:styleId="ListNumber">
    <w:name w:val="List Number"/>
    <w:basedOn w:val="Normal"/>
    <w:rsid w:val="002858F4"/>
    <w:pPr>
      <w:numPr>
        <w:numId w:val="10"/>
      </w:numPr>
      <w:spacing w:before="180" w:after="120"/>
    </w:pPr>
  </w:style>
  <w:style w:type="paragraph" w:customStyle="1" w:styleId="BodyText1">
    <w:name w:val="Body Text 1"/>
    <w:basedOn w:val="Normal"/>
    <w:rsid w:val="00C3205F"/>
    <w:pPr>
      <w:tabs>
        <w:tab w:val="right" w:leader="dot" w:pos="9000"/>
      </w:tabs>
      <w:spacing w:before="120" w:after="120"/>
      <w:ind w:left="720"/>
    </w:pPr>
  </w:style>
  <w:style w:type="paragraph" w:customStyle="1" w:styleId="Circulation">
    <w:name w:val="Circulation"/>
    <w:basedOn w:val="BodyText"/>
    <w:rsid w:val="00C3205F"/>
    <w:pPr>
      <w:spacing w:before="20" w:after="20"/>
      <w:jc w:val="right"/>
    </w:pPr>
    <w:rPr>
      <w:sz w:val="18"/>
    </w:rPr>
  </w:style>
  <w:style w:type="character" w:customStyle="1" w:styleId="BoldChar">
    <w:name w:val="BoldChar"/>
    <w:qFormat/>
    <w:rsid w:val="00C3205F"/>
    <w:rPr>
      <w:b/>
    </w:rPr>
  </w:style>
  <w:style w:type="paragraph" w:styleId="Signature">
    <w:name w:val="Signature"/>
    <w:basedOn w:val="Normal"/>
    <w:rsid w:val="00531FC5"/>
    <w:pPr>
      <w:spacing w:before="20" w:after="20"/>
    </w:pPr>
    <w:rPr>
      <w:sz w:val="20"/>
    </w:rPr>
  </w:style>
  <w:style w:type="paragraph" w:styleId="ListBullet">
    <w:name w:val="List Bullet"/>
    <w:basedOn w:val="Normal"/>
    <w:rsid w:val="000D2F23"/>
    <w:pPr>
      <w:numPr>
        <w:numId w:val="5"/>
      </w:numPr>
    </w:pPr>
  </w:style>
  <w:style w:type="paragraph" w:styleId="ListBullet2">
    <w:name w:val="List Bullet 2"/>
    <w:basedOn w:val="Normal"/>
    <w:rsid w:val="002A1313"/>
    <w:pPr>
      <w:numPr>
        <w:numId w:val="21"/>
      </w:numPr>
    </w:pPr>
  </w:style>
  <w:style w:type="character" w:styleId="FollowedHyperlink">
    <w:name w:val="FollowedHyperlink"/>
    <w:rsid w:val="0068078F"/>
    <w:rPr>
      <w:color w:val="606420"/>
      <w:u w:val="single"/>
    </w:rPr>
  </w:style>
  <w:style w:type="paragraph" w:styleId="Header">
    <w:name w:val="header"/>
    <w:basedOn w:val="Normal"/>
    <w:rsid w:val="007A2540"/>
    <w:pPr>
      <w:tabs>
        <w:tab w:val="center" w:pos="4153"/>
        <w:tab w:val="right" w:pos="8306"/>
      </w:tabs>
    </w:pPr>
    <w:rPr>
      <w:sz w:val="18"/>
    </w:rPr>
  </w:style>
  <w:style w:type="paragraph" w:styleId="Footer">
    <w:name w:val="footer"/>
    <w:basedOn w:val="Normal"/>
    <w:link w:val="FooterChar"/>
    <w:uiPriority w:val="99"/>
    <w:rsid w:val="00731E2E"/>
    <w:pPr>
      <w:tabs>
        <w:tab w:val="center" w:pos="4153"/>
        <w:tab w:val="right" w:pos="8306"/>
      </w:tabs>
    </w:pPr>
    <w:rPr>
      <w:sz w:val="20"/>
      <w:lang w:val="x-none" w:eastAsia="x-none"/>
    </w:rPr>
  </w:style>
  <w:style w:type="paragraph" w:styleId="BodyText3">
    <w:name w:val="Body Text 3"/>
    <w:basedOn w:val="Normal"/>
    <w:link w:val="BodyText3Char"/>
    <w:rsid w:val="000D7D92"/>
    <w:pPr>
      <w:spacing w:after="120"/>
    </w:pPr>
    <w:rPr>
      <w:rFonts w:ascii="Arial" w:hAnsi="Arial"/>
      <w:sz w:val="16"/>
      <w:szCs w:val="16"/>
      <w:lang w:val="x-none" w:eastAsia="x-none"/>
    </w:rPr>
  </w:style>
  <w:style w:type="character" w:customStyle="1" w:styleId="BodyText3Char">
    <w:name w:val="Body Text 3 Char"/>
    <w:link w:val="BodyText3"/>
    <w:rsid w:val="000D7D92"/>
    <w:rPr>
      <w:rFonts w:ascii="Arial" w:hAnsi="Arial"/>
      <w:sz w:val="16"/>
      <w:szCs w:val="16"/>
    </w:rPr>
  </w:style>
  <w:style w:type="paragraph" w:styleId="BodyText2">
    <w:name w:val="Body Text 2"/>
    <w:basedOn w:val="Normal"/>
    <w:link w:val="BodyText2Char"/>
    <w:rsid w:val="00B01D3A"/>
    <w:pPr>
      <w:spacing w:before="60" w:after="120"/>
      <w:ind w:left="720"/>
    </w:pPr>
    <w:rPr>
      <w:rFonts w:ascii="Arial" w:hAnsi="Arial"/>
      <w:sz w:val="22"/>
      <w:lang w:val="x-none" w:eastAsia="x-none"/>
    </w:rPr>
  </w:style>
  <w:style w:type="character" w:customStyle="1" w:styleId="BodyText2Char">
    <w:name w:val="Body Text 2 Char"/>
    <w:link w:val="BodyText2"/>
    <w:rsid w:val="00B01D3A"/>
    <w:rPr>
      <w:rFonts w:ascii="Arial" w:hAnsi="Arial"/>
      <w:sz w:val="22"/>
      <w:szCs w:val="24"/>
    </w:rPr>
  </w:style>
  <w:style w:type="character" w:styleId="LineNumber">
    <w:name w:val="line number"/>
    <w:rsid w:val="004274FE"/>
  </w:style>
  <w:style w:type="paragraph" w:styleId="FootnoteText">
    <w:name w:val="footnote text"/>
    <w:basedOn w:val="Normal"/>
    <w:link w:val="FootnoteTextChar"/>
    <w:rsid w:val="001A12D7"/>
    <w:rPr>
      <w:rFonts w:ascii="Arial" w:hAnsi="Arial"/>
      <w:sz w:val="20"/>
      <w:szCs w:val="20"/>
      <w:lang w:val="x-none" w:eastAsia="x-none"/>
    </w:rPr>
  </w:style>
  <w:style w:type="character" w:customStyle="1" w:styleId="FootnoteTextChar">
    <w:name w:val="Footnote Text Char"/>
    <w:link w:val="FootnoteText"/>
    <w:rsid w:val="001A12D7"/>
    <w:rPr>
      <w:rFonts w:ascii="Arial" w:hAnsi="Arial"/>
    </w:rPr>
  </w:style>
  <w:style w:type="character" w:styleId="FootnoteReference">
    <w:name w:val="footnote reference"/>
    <w:rsid w:val="001A12D7"/>
    <w:rPr>
      <w:vertAlign w:val="superscript"/>
    </w:rPr>
  </w:style>
  <w:style w:type="character" w:customStyle="1" w:styleId="Comment">
    <w:name w:val="Comment"/>
    <w:qFormat/>
    <w:rsid w:val="00C94F76"/>
    <w:rPr>
      <w:rFonts w:ascii="Arial" w:hAnsi="Arial"/>
      <w:color w:val="17365D"/>
      <w:sz w:val="20"/>
    </w:rPr>
  </w:style>
  <w:style w:type="paragraph" w:customStyle="1" w:styleId="Notes">
    <w:name w:val="Notes"/>
    <w:basedOn w:val="BodyText"/>
    <w:qFormat/>
    <w:rsid w:val="00C94F76"/>
    <w:pPr>
      <w:spacing w:before="60" w:after="60"/>
    </w:pPr>
  </w:style>
  <w:style w:type="paragraph" w:styleId="ListNumber2">
    <w:name w:val="List Number 2"/>
    <w:basedOn w:val="Normal"/>
    <w:rsid w:val="002340C1"/>
    <w:pPr>
      <w:numPr>
        <w:numId w:val="11"/>
      </w:numPr>
      <w:contextualSpacing/>
    </w:pPr>
  </w:style>
  <w:style w:type="paragraph" w:customStyle="1" w:styleId="ListNumber1">
    <w:name w:val="List Number 1"/>
    <w:basedOn w:val="ListNumber2"/>
    <w:qFormat/>
    <w:rsid w:val="00906E55"/>
    <w:pPr>
      <w:spacing w:before="60" w:after="60"/>
      <w:ind w:left="648"/>
      <w:contextualSpacing w:val="0"/>
    </w:pPr>
  </w:style>
  <w:style w:type="paragraph" w:customStyle="1" w:styleId="BodyTextSmall">
    <w:name w:val="Body Text Small"/>
    <w:basedOn w:val="BodyText"/>
    <w:qFormat/>
    <w:rsid w:val="00522CC6"/>
    <w:pPr>
      <w:spacing w:before="60" w:after="60"/>
    </w:pPr>
  </w:style>
  <w:style w:type="character" w:customStyle="1" w:styleId="FooterChar">
    <w:name w:val="Footer Char"/>
    <w:link w:val="Footer"/>
    <w:uiPriority w:val="99"/>
    <w:rsid w:val="00731E2E"/>
    <w:rPr>
      <w:rFonts w:ascii="Calibri" w:hAnsi="Calibri"/>
      <w:szCs w:val="24"/>
      <w:lang w:val="x-none" w:eastAsia="x-none"/>
    </w:rPr>
  </w:style>
  <w:style w:type="paragraph" w:customStyle="1" w:styleId="Candidatetable">
    <w:name w:val="Candidate table"/>
    <w:basedOn w:val="Normal"/>
    <w:qFormat/>
    <w:rsid w:val="00BE675A"/>
    <w:pPr>
      <w:spacing w:before="40" w:after="40"/>
    </w:pPr>
    <w:rPr>
      <w:sz w:val="20"/>
      <w:szCs w:val="22"/>
    </w:rPr>
  </w:style>
  <w:style w:type="paragraph" w:customStyle="1" w:styleId="Occupation">
    <w:name w:val="Occupation"/>
    <w:basedOn w:val="Candidatetable"/>
    <w:qFormat/>
    <w:rsid w:val="00BE675A"/>
    <w:pPr>
      <w:spacing w:before="0" w:after="20"/>
    </w:pPr>
    <w:rPr>
      <w:sz w:val="18"/>
      <w:szCs w:val="18"/>
    </w:rPr>
  </w:style>
  <w:style w:type="paragraph" w:customStyle="1" w:styleId="BodyTextLargeGT">
    <w:name w:val="Body Text Large GT"/>
    <w:basedOn w:val="Normal"/>
    <w:qFormat/>
    <w:rsid w:val="00DA78C5"/>
    <w:pPr>
      <w:spacing w:before="120" w:after="120" w:line="360" w:lineRule="auto"/>
    </w:pPr>
  </w:style>
  <w:style w:type="paragraph" w:customStyle="1" w:styleId="ListBulletGT">
    <w:name w:val="List Bullet GT"/>
    <w:basedOn w:val="ListBullet"/>
    <w:qFormat/>
    <w:rsid w:val="00DA78C5"/>
    <w:pPr>
      <w:keepLines/>
      <w:numPr>
        <w:numId w:val="1"/>
      </w:numPr>
      <w:spacing w:before="60" w:after="60" w:line="288" w:lineRule="auto"/>
    </w:pPr>
  </w:style>
  <w:style w:type="table" w:styleId="TableGrid">
    <w:name w:val="Table Grid"/>
    <w:basedOn w:val="TableNormal"/>
    <w:uiPriority w:val="59"/>
    <w:rsid w:val="00DA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pect">
    <w:name w:val="Aspect"/>
    <w:basedOn w:val="Normal"/>
    <w:qFormat/>
    <w:rsid w:val="00080042"/>
    <w:pPr>
      <w:spacing w:before="60" w:after="60"/>
    </w:pPr>
  </w:style>
  <w:style w:type="paragraph" w:customStyle="1" w:styleId="quespara">
    <w:name w:val="ques para"/>
    <w:basedOn w:val="Normal"/>
    <w:qFormat/>
    <w:rsid w:val="00080042"/>
    <w:pPr>
      <w:spacing w:before="120" w:after="120"/>
    </w:pPr>
  </w:style>
  <w:style w:type="paragraph" w:customStyle="1" w:styleId="BodyTextelection">
    <w:name w:val="Body Text election"/>
    <w:basedOn w:val="BodyText"/>
    <w:qFormat/>
    <w:rsid w:val="00C81CF3"/>
    <w:pPr>
      <w:spacing w:before="60" w:after="60"/>
    </w:pPr>
    <w:rPr>
      <w:sz w:val="20"/>
    </w:rPr>
  </w:style>
  <w:style w:type="paragraph" w:customStyle="1" w:styleId="BodyTextTable">
    <w:name w:val="Body Text Table"/>
    <w:basedOn w:val="BodyText"/>
    <w:qFormat/>
    <w:rsid w:val="00D31DE6"/>
    <w:pPr>
      <w:spacing w:before="60" w:after="60"/>
    </w:pPr>
    <w:rPr>
      <w:sz w:val="20"/>
      <w:szCs w:val="24"/>
    </w:rPr>
  </w:style>
  <w:style w:type="character" w:customStyle="1" w:styleId="TitleChar">
    <w:name w:val="Title Char"/>
    <w:link w:val="Title"/>
    <w:rsid w:val="00B4101F"/>
    <w:rPr>
      <w:rFonts w:ascii="Calibri" w:hAnsi="Calibri" w:cs="Arial"/>
      <w:b/>
      <w:bCs/>
      <w:kern w:val="28"/>
      <w:sz w:val="24"/>
      <w:szCs w:val="32"/>
      <w:u w:val="single"/>
    </w:rPr>
  </w:style>
  <w:style w:type="paragraph" w:customStyle="1" w:styleId="BodyTextForm">
    <w:name w:val="Body Text Form"/>
    <w:basedOn w:val="BodyText"/>
    <w:qFormat/>
    <w:rsid w:val="0035110B"/>
    <w:pPr>
      <w:spacing w:before="120" w:after="120"/>
    </w:pPr>
    <w:rPr>
      <w:sz w:val="20"/>
    </w:rPr>
  </w:style>
  <w:style w:type="paragraph" w:customStyle="1" w:styleId="Appendix">
    <w:name w:val="Appendix"/>
    <w:basedOn w:val="Normal"/>
    <w:qFormat/>
    <w:rsid w:val="000465B3"/>
    <w:pPr>
      <w:pageBreakBefore/>
    </w:pPr>
    <w:rPr>
      <w:b/>
    </w:rPr>
  </w:style>
  <w:style w:type="character" w:styleId="Strong">
    <w:name w:val="Strong"/>
    <w:basedOn w:val="DefaultParagraphFont"/>
    <w:uiPriority w:val="22"/>
    <w:qFormat/>
    <w:rsid w:val="00375D9B"/>
    <w:rPr>
      <w:b/>
      <w:bCs/>
    </w:rPr>
  </w:style>
  <w:style w:type="character" w:customStyle="1" w:styleId="apple-converted-space">
    <w:name w:val="apple-converted-space"/>
    <w:basedOn w:val="DefaultParagraphFont"/>
    <w:rsid w:val="00375D9B"/>
  </w:style>
  <w:style w:type="character" w:styleId="CommentReference">
    <w:name w:val="annotation reference"/>
    <w:basedOn w:val="DefaultParagraphFont"/>
    <w:semiHidden/>
    <w:unhideWhenUsed/>
    <w:rsid w:val="00935F1E"/>
    <w:rPr>
      <w:sz w:val="16"/>
      <w:szCs w:val="16"/>
    </w:rPr>
  </w:style>
  <w:style w:type="paragraph" w:styleId="CommentText">
    <w:name w:val="annotation text"/>
    <w:basedOn w:val="Normal"/>
    <w:link w:val="CommentTextChar"/>
    <w:semiHidden/>
    <w:unhideWhenUsed/>
    <w:rsid w:val="00935F1E"/>
    <w:rPr>
      <w:sz w:val="20"/>
      <w:szCs w:val="20"/>
    </w:rPr>
  </w:style>
  <w:style w:type="character" w:customStyle="1" w:styleId="CommentTextChar">
    <w:name w:val="Comment Text Char"/>
    <w:basedOn w:val="DefaultParagraphFont"/>
    <w:link w:val="CommentText"/>
    <w:semiHidden/>
    <w:rsid w:val="00935F1E"/>
    <w:rPr>
      <w:rFonts w:ascii="Calibri" w:hAnsi="Calibri"/>
    </w:rPr>
  </w:style>
  <w:style w:type="paragraph" w:styleId="CommentSubject">
    <w:name w:val="annotation subject"/>
    <w:basedOn w:val="CommentText"/>
    <w:next w:val="CommentText"/>
    <w:link w:val="CommentSubjectChar"/>
    <w:semiHidden/>
    <w:unhideWhenUsed/>
    <w:rsid w:val="00935F1E"/>
    <w:rPr>
      <w:b/>
      <w:bCs/>
    </w:rPr>
  </w:style>
  <w:style w:type="character" w:customStyle="1" w:styleId="CommentSubjectChar">
    <w:name w:val="Comment Subject Char"/>
    <w:basedOn w:val="CommentTextChar"/>
    <w:link w:val="CommentSubject"/>
    <w:semiHidden/>
    <w:rsid w:val="00935F1E"/>
    <w:rPr>
      <w:rFonts w:ascii="Calibri" w:hAnsi="Calibri"/>
      <w:b/>
      <w:bCs/>
    </w:rPr>
  </w:style>
  <w:style w:type="paragraph" w:styleId="Date">
    <w:name w:val="Date"/>
    <w:basedOn w:val="Normal"/>
    <w:next w:val="Normal"/>
    <w:link w:val="DateChar"/>
    <w:rsid w:val="001B1580"/>
  </w:style>
  <w:style w:type="character" w:customStyle="1" w:styleId="DateChar">
    <w:name w:val="Date Char"/>
    <w:basedOn w:val="DefaultParagraphFont"/>
    <w:link w:val="Date"/>
    <w:rsid w:val="001B1580"/>
    <w:rPr>
      <w:rFonts w:ascii="Calibri" w:hAnsi="Calibri"/>
      <w:sz w:val="24"/>
      <w:szCs w:val="24"/>
    </w:rPr>
  </w:style>
  <w:style w:type="paragraph" w:styleId="PlainText">
    <w:name w:val="Plain Text"/>
    <w:basedOn w:val="Normal"/>
    <w:link w:val="PlainTextChar"/>
    <w:uiPriority w:val="99"/>
    <w:unhideWhenUsed/>
    <w:rsid w:val="00E547D4"/>
    <w:rPr>
      <w:rFonts w:ascii="Arial" w:eastAsiaTheme="minorHAnsi" w:hAnsi="Arial" w:cstheme="minorBidi"/>
      <w:sz w:val="20"/>
      <w:szCs w:val="21"/>
      <w:lang w:eastAsia="en-US"/>
    </w:rPr>
  </w:style>
  <w:style w:type="character" w:customStyle="1" w:styleId="PlainTextChar">
    <w:name w:val="Plain Text Char"/>
    <w:basedOn w:val="DefaultParagraphFont"/>
    <w:link w:val="PlainText"/>
    <w:uiPriority w:val="99"/>
    <w:rsid w:val="00E547D4"/>
    <w:rPr>
      <w:rFonts w:ascii="Arial" w:eastAsiaTheme="minorHAnsi" w:hAnsi="Arial" w:cstheme="minorBidi"/>
      <w:szCs w:val="21"/>
      <w:lang w:eastAsia="en-US"/>
    </w:rPr>
  </w:style>
  <w:style w:type="character" w:styleId="UnresolvedMention">
    <w:name w:val="Unresolved Mention"/>
    <w:basedOn w:val="DefaultParagraphFont"/>
    <w:uiPriority w:val="99"/>
    <w:semiHidden/>
    <w:unhideWhenUsed/>
    <w:rsid w:val="000424CB"/>
    <w:rPr>
      <w:color w:val="605E5C"/>
      <w:shd w:val="clear" w:color="auto" w:fill="E1DFDD"/>
    </w:rPr>
  </w:style>
  <w:style w:type="character" w:customStyle="1" w:styleId="BodyTextChar">
    <w:name w:val="Body Text Char"/>
    <w:basedOn w:val="DefaultParagraphFont"/>
    <w:link w:val="BodyText"/>
    <w:rsid w:val="00692D4F"/>
    <w:rPr>
      <w:rFonts w:ascii="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3901">
      <w:bodyDiv w:val="1"/>
      <w:marLeft w:val="0"/>
      <w:marRight w:val="0"/>
      <w:marTop w:val="0"/>
      <w:marBottom w:val="0"/>
      <w:divBdr>
        <w:top w:val="none" w:sz="0" w:space="0" w:color="auto"/>
        <w:left w:val="none" w:sz="0" w:space="0" w:color="auto"/>
        <w:bottom w:val="none" w:sz="0" w:space="0" w:color="auto"/>
        <w:right w:val="none" w:sz="0" w:space="0" w:color="auto"/>
      </w:divBdr>
    </w:div>
    <w:div w:id="388501027">
      <w:bodyDiv w:val="1"/>
      <w:marLeft w:val="0"/>
      <w:marRight w:val="0"/>
      <w:marTop w:val="0"/>
      <w:marBottom w:val="0"/>
      <w:divBdr>
        <w:top w:val="none" w:sz="0" w:space="0" w:color="auto"/>
        <w:left w:val="none" w:sz="0" w:space="0" w:color="auto"/>
        <w:bottom w:val="none" w:sz="0" w:space="0" w:color="auto"/>
        <w:right w:val="none" w:sz="0" w:space="0" w:color="auto"/>
      </w:divBdr>
    </w:div>
    <w:div w:id="574127371">
      <w:bodyDiv w:val="1"/>
      <w:marLeft w:val="0"/>
      <w:marRight w:val="0"/>
      <w:marTop w:val="0"/>
      <w:marBottom w:val="0"/>
      <w:divBdr>
        <w:top w:val="none" w:sz="0" w:space="0" w:color="auto"/>
        <w:left w:val="none" w:sz="0" w:space="0" w:color="auto"/>
        <w:bottom w:val="none" w:sz="0" w:space="0" w:color="auto"/>
        <w:right w:val="none" w:sz="0" w:space="0" w:color="auto"/>
      </w:divBdr>
    </w:div>
    <w:div w:id="837812253">
      <w:bodyDiv w:val="1"/>
      <w:marLeft w:val="0"/>
      <w:marRight w:val="0"/>
      <w:marTop w:val="0"/>
      <w:marBottom w:val="0"/>
      <w:divBdr>
        <w:top w:val="none" w:sz="0" w:space="0" w:color="auto"/>
        <w:left w:val="none" w:sz="0" w:space="0" w:color="auto"/>
        <w:bottom w:val="none" w:sz="0" w:space="0" w:color="auto"/>
        <w:right w:val="none" w:sz="0" w:space="0" w:color="auto"/>
      </w:divBdr>
    </w:div>
    <w:div w:id="869732240">
      <w:bodyDiv w:val="1"/>
      <w:marLeft w:val="0"/>
      <w:marRight w:val="0"/>
      <w:marTop w:val="0"/>
      <w:marBottom w:val="0"/>
      <w:divBdr>
        <w:top w:val="none" w:sz="0" w:space="0" w:color="auto"/>
        <w:left w:val="none" w:sz="0" w:space="0" w:color="auto"/>
        <w:bottom w:val="none" w:sz="0" w:space="0" w:color="auto"/>
        <w:right w:val="none" w:sz="0" w:space="0" w:color="auto"/>
      </w:divBdr>
    </w:div>
    <w:div w:id="1146318865">
      <w:bodyDiv w:val="1"/>
      <w:marLeft w:val="0"/>
      <w:marRight w:val="0"/>
      <w:marTop w:val="0"/>
      <w:marBottom w:val="0"/>
      <w:divBdr>
        <w:top w:val="none" w:sz="0" w:space="0" w:color="auto"/>
        <w:left w:val="none" w:sz="0" w:space="0" w:color="auto"/>
        <w:bottom w:val="none" w:sz="0" w:space="0" w:color="auto"/>
        <w:right w:val="none" w:sz="0" w:space="0" w:color="auto"/>
      </w:divBdr>
    </w:div>
    <w:div w:id="1685664073">
      <w:bodyDiv w:val="1"/>
      <w:marLeft w:val="0"/>
      <w:marRight w:val="0"/>
      <w:marTop w:val="0"/>
      <w:marBottom w:val="0"/>
      <w:divBdr>
        <w:top w:val="none" w:sz="0" w:space="0" w:color="auto"/>
        <w:left w:val="none" w:sz="0" w:space="0" w:color="auto"/>
        <w:bottom w:val="none" w:sz="0" w:space="0" w:color="auto"/>
        <w:right w:val="none" w:sz="0" w:space="0" w:color="auto"/>
      </w:divBdr>
    </w:div>
    <w:div w:id="1709988203">
      <w:bodyDiv w:val="1"/>
      <w:marLeft w:val="0"/>
      <w:marRight w:val="0"/>
      <w:marTop w:val="0"/>
      <w:marBottom w:val="0"/>
      <w:divBdr>
        <w:top w:val="none" w:sz="0" w:space="0" w:color="auto"/>
        <w:left w:val="none" w:sz="0" w:space="0" w:color="auto"/>
        <w:bottom w:val="none" w:sz="0" w:space="0" w:color="auto"/>
        <w:right w:val="none" w:sz="0" w:space="0" w:color="auto"/>
      </w:divBdr>
    </w:div>
    <w:div w:id="1713655077">
      <w:bodyDiv w:val="1"/>
      <w:marLeft w:val="0"/>
      <w:marRight w:val="0"/>
      <w:marTop w:val="0"/>
      <w:marBottom w:val="0"/>
      <w:divBdr>
        <w:top w:val="none" w:sz="0" w:space="0" w:color="auto"/>
        <w:left w:val="none" w:sz="0" w:space="0" w:color="auto"/>
        <w:bottom w:val="none" w:sz="0" w:space="0" w:color="auto"/>
        <w:right w:val="none" w:sz="0" w:space="0" w:color="auto"/>
      </w:divBdr>
    </w:div>
    <w:div w:id="1871257517">
      <w:bodyDiv w:val="1"/>
      <w:marLeft w:val="0"/>
      <w:marRight w:val="0"/>
      <w:marTop w:val="0"/>
      <w:marBottom w:val="0"/>
      <w:divBdr>
        <w:top w:val="none" w:sz="0" w:space="0" w:color="auto"/>
        <w:left w:val="none" w:sz="0" w:space="0" w:color="auto"/>
        <w:bottom w:val="none" w:sz="0" w:space="0" w:color="auto"/>
        <w:right w:val="none" w:sz="0" w:space="0" w:color="auto"/>
      </w:divBdr>
    </w:div>
    <w:div w:id="2142576075">
      <w:bodyDiv w:val="1"/>
      <w:marLeft w:val="0"/>
      <w:marRight w:val="0"/>
      <w:marTop w:val="0"/>
      <w:marBottom w:val="0"/>
      <w:divBdr>
        <w:top w:val="none" w:sz="0" w:space="0" w:color="auto"/>
        <w:left w:val="none" w:sz="0" w:space="0" w:color="auto"/>
        <w:bottom w:val="none" w:sz="0" w:space="0" w:color="auto"/>
        <w:right w:val="none" w:sz="0" w:space="0" w:color="auto"/>
      </w:divBdr>
    </w:div>
    <w:div w:id="214318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07977633460/clerkgc@glasgow.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a.ac.uk/explore/strategy/glasgow20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gc@glasgow.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explore/generalcouncil/gcmeetings/gc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B5FA26202224AA7166494D741876D" ma:contentTypeVersion="13" ma:contentTypeDescription="Create a new document." ma:contentTypeScope="" ma:versionID="6408ffa128399f70009222a9ce8c3cba">
  <xsd:schema xmlns:xsd="http://www.w3.org/2001/XMLSchema" xmlns:xs="http://www.w3.org/2001/XMLSchema" xmlns:p="http://schemas.microsoft.com/office/2006/metadata/properties" xmlns:ns2="ac007985-e6b4-4c76-ac9c-1f0cf8babe0f" xmlns:ns3="158a696b-e1b8-4560-a436-59452f4903e9" targetNamespace="http://schemas.microsoft.com/office/2006/metadata/properties" ma:root="true" ma:fieldsID="82eec4f4f018060d0e67113d056b6cec" ns2:_="" ns3:_="">
    <xsd:import namespace="ac007985-e6b4-4c76-ac9c-1f0cf8babe0f"/>
    <xsd:import namespace="158a696b-e1b8-4560-a436-59452f4903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07985-e6b4-4c76-ac9c-1f0cf8bab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a696b-e1b8-4560-a436-59452f4903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716cca-a37e-4ef9-9c98-d3866e142360}" ma:internalName="TaxCatchAll" ma:showField="CatchAllData" ma:web="158a696b-e1b8-4560-a436-59452f49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007985-e6b4-4c76-ac9c-1f0cf8babe0f">
      <Terms xmlns="http://schemas.microsoft.com/office/infopath/2007/PartnerControls"/>
    </lcf76f155ced4ddcb4097134ff3c332f>
    <TaxCatchAll xmlns="158a696b-e1b8-4560-a436-59452f4903e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9F89B-0537-4046-B3C5-A34A8CBCA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07985-e6b4-4c76-ac9c-1f0cf8babe0f"/>
    <ds:schemaRef ds:uri="158a696b-e1b8-4560-a436-59452f49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D183F-262E-4578-8565-0ACFCD172309}">
  <ds:schemaRefs>
    <ds:schemaRef ds:uri="http://schemas.microsoft.com/sharepoint/v3/contenttype/forms"/>
  </ds:schemaRefs>
</ds:datastoreItem>
</file>

<file path=customXml/itemProps3.xml><?xml version="1.0" encoding="utf-8"?>
<ds:datastoreItem xmlns:ds="http://schemas.openxmlformats.org/officeDocument/2006/customXml" ds:itemID="{AE63123F-EE5D-4F33-B6FA-8A0073449ADF}">
  <ds:schemaRefs>
    <ds:schemaRef ds:uri="http://schemas.microsoft.com/office/2006/metadata/properties"/>
    <ds:schemaRef ds:uri="http://schemas.microsoft.com/office/infopath/2007/PartnerControls"/>
    <ds:schemaRef ds:uri="ac007985-e6b4-4c76-ac9c-1f0cf8babe0f"/>
    <ds:schemaRef ds:uri="158a696b-e1b8-4560-a436-59452f4903e9"/>
  </ds:schemaRefs>
</ds:datastoreItem>
</file>

<file path=customXml/itemProps4.xml><?xml version="1.0" encoding="utf-8"?>
<ds:datastoreItem xmlns:ds="http://schemas.openxmlformats.org/officeDocument/2006/customXml" ds:itemID="{6D063868-1D87-41D5-BFEC-D2DA4DC0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2484</Words>
  <Characters>14165</Characters>
  <Application>Microsoft Office Word</Application>
  <DocSecurity>0</DocSecurity>
  <Lines>118</Lines>
  <Paragraphs>33</Paragraphs>
  <ScaleCrop>false</ScaleCrop>
  <Company>University of Glasgow</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Meeting Agenda 20140201</dc:title>
  <dc:creator>Robert H Marshall</dc:creator>
  <cp:lastModifiedBy>Lee McClure</cp:lastModifiedBy>
  <cp:revision>78</cp:revision>
  <cp:lastPrinted>2022-06-22T09:42:00Z</cp:lastPrinted>
  <dcterms:created xsi:type="dcterms:W3CDTF">2025-05-08T12:25:00Z</dcterms:created>
  <dcterms:modified xsi:type="dcterms:W3CDTF">2026-06-23T06:12:00Z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0x0101008B1B5FA26202224AA7166494D741876D</vt:lpwstr>
  </property>
  <property fmtid="{D5CDD505-2E9C-101B-9397-08002B2CF9AE}" pid="3" name="MediaServiceImageTags">
    <vt:lpwstr/>
  </property>
</Properties>
</file>