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7854E2" w:rsidRDefault="00DF4ADE" w14:paraId="4ED497D3" w14:textId="77777777">
      <w:pPr>
        <w:spacing w:before="21" w:line="341" w:lineRule="exact"/>
        <w:ind w:left="323" w:right="322"/>
        <w:jc w:val="center"/>
        <w:rPr>
          <w:b/>
          <w:sz w:val="28"/>
        </w:rPr>
      </w:pPr>
      <w:r>
        <w:rPr>
          <w:b/>
          <w:sz w:val="28"/>
        </w:rPr>
        <w:t>UNIVERSITY of GLASGOW</w:t>
      </w:r>
    </w:p>
    <w:p w:rsidR="007854E2" w:rsidRDefault="00DF4ADE" w14:paraId="4CD15EF4" w14:textId="77777777">
      <w:pPr>
        <w:spacing w:line="683" w:lineRule="exact"/>
        <w:ind w:left="329" w:right="322"/>
        <w:jc w:val="center"/>
        <w:rPr>
          <w:sz w:val="56"/>
        </w:rPr>
      </w:pPr>
      <w:r>
        <w:rPr>
          <w:sz w:val="56"/>
        </w:rPr>
        <w:t>Teaching Excellence Awards – Guidelines</w:t>
      </w:r>
    </w:p>
    <w:p w:rsidR="007854E2" w:rsidP="20917CA2" w:rsidRDefault="00DF4ADE" w14:paraId="1734A6A9" w14:textId="25EBBCCB">
      <w:pPr>
        <w:ind w:left="323" w:right="322"/>
        <w:jc w:val="center"/>
        <w:rPr>
          <w:b/>
          <w:bCs/>
          <w:i/>
          <w:iCs/>
          <w:sz w:val="23"/>
          <w:szCs w:val="23"/>
        </w:rPr>
      </w:pPr>
      <w:r w:rsidRPr="20917CA2">
        <w:rPr>
          <w:b/>
          <w:bCs/>
          <w:i/>
          <w:iCs/>
          <w:sz w:val="23"/>
          <w:szCs w:val="23"/>
        </w:rPr>
        <w:t>(revised Nov</w:t>
      </w:r>
      <w:r w:rsidRPr="20917CA2" w:rsidR="7B779176">
        <w:rPr>
          <w:b/>
          <w:bCs/>
          <w:i/>
          <w:iCs/>
          <w:sz w:val="23"/>
          <w:szCs w:val="23"/>
        </w:rPr>
        <w:t xml:space="preserve">ember </w:t>
      </w:r>
      <w:r w:rsidRPr="20917CA2">
        <w:rPr>
          <w:b/>
          <w:bCs/>
          <w:i/>
          <w:iCs/>
          <w:sz w:val="23"/>
          <w:szCs w:val="23"/>
        </w:rPr>
        <w:t>202</w:t>
      </w:r>
      <w:r w:rsidR="00AB1062">
        <w:rPr>
          <w:b/>
          <w:bCs/>
          <w:i/>
          <w:iCs/>
          <w:sz w:val="23"/>
          <w:szCs w:val="23"/>
        </w:rPr>
        <w:t>5</w:t>
      </w:r>
      <w:r w:rsidRPr="20917CA2" w:rsidR="5AF8A991">
        <w:rPr>
          <w:b/>
          <w:bCs/>
          <w:i/>
          <w:iCs/>
          <w:sz w:val="23"/>
          <w:szCs w:val="23"/>
        </w:rPr>
        <w:t>)</w:t>
      </w:r>
    </w:p>
    <w:p w:rsidR="007854E2" w:rsidRDefault="007854E2" w14:paraId="59EA6A13" w14:textId="77777777">
      <w:pPr>
        <w:pStyle w:val="BodyText"/>
        <w:rPr>
          <w:b/>
          <w:i/>
          <w:sz w:val="23"/>
        </w:rPr>
      </w:pPr>
    </w:p>
    <w:p w:rsidR="007854E2" w:rsidRDefault="00DF4ADE" w14:paraId="10F43C16" w14:textId="028C5DE0">
      <w:pPr>
        <w:pStyle w:val="BodyText"/>
        <w:ind w:left="116" w:right="147"/>
      </w:pPr>
      <w:r>
        <w:t xml:space="preserve">Teaching Excellence Awards (TEA) recognise and celebrate members of </w:t>
      </w:r>
      <w:r w:rsidR="00105289">
        <w:t xml:space="preserve">academic </w:t>
      </w:r>
      <w:r>
        <w:t>staff whose teaching and contribution to learning is of a particularly high standard.</w:t>
      </w:r>
      <w:r w:rsidR="00105289">
        <w:rPr>
          <w:rStyle w:val="FootnoteReference"/>
        </w:rPr>
        <w:footnoteReference w:id="1"/>
      </w:r>
      <w:r>
        <w:t xml:space="preserve"> As such, they are an indicator of esteem based on peer recognition of excellence in relation to teaching, and the nomination process helps to encourage a culture of collegiality. There are two levels of award: College/Service Awards, from which up to two nominees per College may be considered for a University level award. College/Service awards include a non- pay award of £1</w:t>
      </w:r>
      <w:r w:rsidR="006979CF">
        <w:t>,</w:t>
      </w:r>
      <w:r>
        <w:t xml:space="preserve">000 to be spent on teaching-related and professional development activities. The University level award is in the form of a £2,000 honorarium. Up to 5 University awards will be made in any one year. Winners of the University awards </w:t>
      </w:r>
      <w:r w:rsidR="00B31C38">
        <w:t xml:space="preserve">will be invited to have their award presented to them </w:t>
      </w:r>
      <w:r>
        <w:t>at Graduation.</w:t>
      </w:r>
    </w:p>
    <w:p w:rsidR="007854E2" w:rsidRDefault="007854E2" w14:paraId="04B1E206" w14:textId="77777777">
      <w:pPr>
        <w:pStyle w:val="BodyText"/>
      </w:pPr>
    </w:p>
    <w:p w:rsidR="007854E2" w:rsidRDefault="00DF4ADE" w14:paraId="17F7672F" w14:textId="77777777">
      <w:pPr>
        <w:pStyle w:val="Heading1"/>
        <w:rPr>
          <w:rFonts w:ascii="Calibri"/>
        </w:rPr>
      </w:pPr>
      <w:bookmarkStart w:name="Eligibility" w:id="0"/>
      <w:bookmarkEnd w:id="0"/>
      <w:r>
        <w:rPr>
          <w:rFonts w:ascii="Calibri"/>
          <w:color w:val="365F91"/>
        </w:rPr>
        <w:t>Eligibility</w:t>
      </w:r>
    </w:p>
    <w:p w:rsidR="007854E2" w:rsidRDefault="007854E2" w14:paraId="093E41FB" w14:textId="77777777">
      <w:pPr>
        <w:pStyle w:val="BodyText"/>
        <w:spacing w:before="9"/>
        <w:rPr>
          <w:sz w:val="26"/>
        </w:rPr>
      </w:pPr>
    </w:p>
    <w:p w:rsidR="007854E2" w:rsidRDefault="00DF4ADE" w14:paraId="3475EDBC" w14:textId="4A08DD35">
      <w:pPr>
        <w:pStyle w:val="BodyText"/>
        <w:ind w:left="117" w:right="175"/>
      </w:pPr>
      <w:r>
        <w:t>All members of staff employed by the University to teach and/or support learning are eligible for the awards although staff are limited to one College/Service</w:t>
      </w:r>
      <w:r w:rsidR="00B31C38">
        <w:t xml:space="preserve"> and possible corresponding </w:t>
      </w:r>
      <w:r>
        <w:t xml:space="preserve">University level award </w:t>
      </w:r>
      <w:r w:rsidR="005A5F97">
        <w:t>during any four-</w:t>
      </w:r>
      <w:r>
        <w:t>year period</w:t>
      </w:r>
      <w:r w:rsidR="00AB1062">
        <w:t>, whether individually or as part of a Team award nomination</w:t>
      </w:r>
    </w:p>
    <w:p w:rsidR="007854E2" w:rsidRDefault="007854E2" w14:paraId="233F5575" w14:textId="77777777">
      <w:pPr>
        <w:pStyle w:val="BodyText"/>
        <w:spacing w:before="9"/>
        <w:rPr>
          <w:sz w:val="19"/>
        </w:rPr>
      </w:pPr>
    </w:p>
    <w:p w:rsidR="007854E2" w:rsidRDefault="00DF4ADE" w14:paraId="4FBE381A" w14:textId="77777777">
      <w:pPr>
        <w:pStyle w:val="Heading1"/>
        <w:rPr>
          <w:rFonts w:ascii="Calibri"/>
        </w:rPr>
      </w:pPr>
      <w:bookmarkStart w:name="Categories_of_Award" w:id="1"/>
      <w:bookmarkEnd w:id="1"/>
      <w:r>
        <w:rPr>
          <w:rFonts w:ascii="Calibri"/>
          <w:color w:val="365F91"/>
        </w:rPr>
        <w:t>Categories of Award</w:t>
      </w:r>
    </w:p>
    <w:p w:rsidR="007854E2" w:rsidRDefault="007854E2" w14:paraId="4F7B2C0A" w14:textId="77777777">
      <w:pPr>
        <w:pStyle w:val="BodyText"/>
        <w:spacing w:before="9"/>
        <w:rPr>
          <w:sz w:val="26"/>
        </w:rPr>
      </w:pPr>
    </w:p>
    <w:p w:rsidR="007854E2" w:rsidRDefault="00DF4ADE" w14:paraId="4355595E" w14:textId="77777777">
      <w:pPr>
        <w:pStyle w:val="BodyText"/>
        <w:ind w:left="117"/>
      </w:pPr>
      <w:r>
        <w:t>Awards can be made in the following categories:</w:t>
      </w:r>
    </w:p>
    <w:p w:rsidR="007854E2" w:rsidRDefault="00DF4ADE" w14:paraId="3C524DE8" w14:textId="77777777">
      <w:pPr>
        <w:pStyle w:val="ListParagraph"/>
        <w:numPr>
          <w:ilvl w:val="0"/>
          <w:numId w:val="4"/>
        </w:numPr>
        <w:tabs>
          <w:tab w:val="left" w:pos="837"/>
          <w:tab w:val="left" w:pos="838"/>
        </w:tabs>
        <w:spacing w:before="1"/>
      </w:pPr>
      <w:r>
        <w:rPr>
          <w:b/>
        </w:rPr>
        <w:t xml:space="preserve">Individual Excellence </w:t>
      </w:r>
      <w:r>
        <w:t>– for staff who have demonstrated excellent teaching practice in their</w:t>
      </w:r>
      <w:r>
        <w:rPr>
          <w:spacing w:val="-27"/>
        </w:rPr>
        <w:t xml:space="preserve"> </w:t>
      </w:r>
      <w:r>
        <w:t>work.</w:t>
      </w:r>
    </w:p>
    <w:p w:rsidR="007854E2" w:rsidRDefault="00DF4ADE" w14:paraId="3C838031" w14:textId="77777777">
      <w:pPr>
        <w:pStyle w:val="ListParagraph"/>
        <w:numPr>
          <w:ilvl w:val="0"/>
          <w:numId w:val="4"/>
        </w:numPr>
        <w:tabs>
          <w:tab w:val="left" w:pos="837"/>
          <w:tab w:val="left" w:pos="838"/>
        </w:tabs>
        <w:spacing w:line="279" w:lineRule="exact"/>
      </w:pPr>
      <w:r>
        <w:rPr>
          <w:b/>
        </w:rPr>
        <w:t xml:space="preserve">Early Career </w:t>
      </w:r>
      <w:r>
        <w:t>– for staff and teaching assistants within the first five years of their career in</w:t>
      </w:r>
      <w:r>
        <w:rPr>
          <w:spacing w:val="-35"/>
        </w:rPr>
        <w:t xml:space="preserve"> </w:t>
      </w:r>
      <w:r>
        <w:t>teaching.</w:t>
      </w:r>
    </w:p>
    <w:p w:rsidR="007854E2" w:rsidRDefault="00DF4ADE" w14:paraId="1BD9B983" w14:textId="77777777">
      <w:pPr>
        <w:pStyle w:val="ListParagraph"/>
        <w:numPr>
          <w:ilvl w:val="0"/>
          <w:numId w:val="4"/>
        </w:numPr>
        <w:tabs>
          <w:tab w:val="left" w:pos="837"/>
          <w:tab w:val="left" w:pos="838"/>
        </w:tabs>
        <w:ind w:right="293"/>
      </w:pPr>
      <w:r>
        <w:rPr>
          <w:b/>
        </w:rPr>
        <w:t xml:space="preserve">Career Excellence </w:t>
      </w:r>
      <w:r>
        <w:t>– for staff who have demonstrated an exceptionally high level of commitment to teaching and/or support for learning throughout their</w:t>
      </w:r>
      <w:r>
        <w:rPr>
          <w:spacing w:val="-7"/>
        </w:rPr>
        <w:t xml:space="preserve"> </w:t>
      </w:r>
      <w:r>
        <w:t>career.</w:t>
      </w:r>
    </w:p>
    <w:p w:rsidR="007854E2" w:rsidRDefault="00DF4ADE" w14:paraId="0AAE84AD" w14:textId="77777777">
      <w:pPr>
        <w:pStyle w:val="ListParagraph"/>
        <w:numPr>
          <w:ilvl w:val="0"/>
          <w:numId w:val="4"/>
        </w:numPr>
        <w:tabs>
          <w:tab w:val="left" w:pos="837"/>
          <w:tab w:val="left" w:pos="838"/>
        </w:tabs>
        <w:ind w:right="564" w:hanging="360"/>
      </w:pPr>
      <w:r>
        <w:rPr>
          <w:b/>
        </w:rPr>
        <w:t xml:space="preserve">Team </w:t>
      </w:r>
      <w:r>
        <w:t>– for a team that demonstrates an outstanding contribution to enhancing teaching and student learning. The distinctive contribution of collective activity is essential in this category of award. Applications must evidence how members have worked effectively</w:t>
      </w:r>
      <w:r>
        <w:rPr>
          <w:spacing w:val="-19"/>
        </w:rPr>
        <w:t xml:space="preserve"> </w:t>
      </w:r>
      <w:r>
        <w:t>together.</w:t>
      </w:r>
    </w:p>
    <w:p w:rsidR="007854E2" w:rsidRDefault="007854E2" w14:paraId="64248928" w14:textId="77777777">
      <w:pPr>
        <w:pStyle w:val="BodyText"/>
      </w:pPr>
    </w:p>
    <w:p w:rsidR="007854E2" w:rsidRDefault="00DF4ADE" w14:paraId="11FFA756" w14:textId="77777777">
      <w:pPr>
        <w:pStyle w:val="Heading1"/>
        <w:rPr>
          <w:rFonts w:ascii="Calibri"/>
        </w:rPr>
      </w:pPr>
      <w:bookmarkStart w:name="Award_Criteria" w:id="2"/>
      <w:bookmarkEnd w:id="2"/>
      <w:r>
        <w:rPr>
          <w:rFonts w:ascii="Calibri"/>
          <w:color w:val="365F91"/>
        </w:rPr>
        <w:t>Award Criteria</w:t>
      </w:r>
    </w:p>
    <w:p w:rsidR="007854E2" w:rsidRDefault="007854E2" w14:paraId="17C34B03" w14:textId="77777777">
      <w:pPr>
        <w:pStyle w:val="BodyText"/>
        <w:spacing w:before="8"/>
        <w:rPr>
          <w:sz w:val="26"/>
        </w:rPr>
      </w:pPr>
    </w:p>
    <w:p w:rsidR="007854E2" w:rsidRDefault="00DF4ADE" w14:paraId="3A21717B" w14:textId="77777777">
      <w:pPr>
        <w:pStyle w:val="BodyText"/>
        <w:spacing w:before="1"/>
        <w:ind w:left="117" w:right="545"/>
        <w:jc w:val="both"/>
      </w:pPr>
      <w:r>
        <w:t xml:space="preserve">There are 7 criteria against which applications can be considered. The criteria apply differentially to the categories of award as shown in the table below. The table should be used </w:t>
      </w:r>
      <w:r w:rsidRPr="005A5F97">
        <w:rPr>
          <w:b/>
        </w:rPr>
        <w:t xml:space="preserve">for guidance purposes </w:t>
      </w:r>
      <w:r w:rsidRPr="005A5F97" w:rsidR="00B31C38">
        <w:rPr>
          <w:b/>
        </w:rPr>
        <w:t>only</w:t>
      </w:r>
      <w:r w:rsidR="00B31C38">
        <w:t xml:space="preserve"> </w:t>
      </w:r>
      <w:r>
        <w:t>as it is recognised that individual applications in any one cat</w:t>
      </w:r>
      <w:r w:rsidR="00B31C38">
        <w:t>e</w:t>
      </w:r>
      <w:r>
        <w:t>gory can be quite different and achievement in one area may compensate for limited or no achievement in another.</w:t>
      </w:r>
    </w:p>
    <w:p w:rsidR="007854E2" w:rsidRDefault="007854E2" w14:paraId="300B48C9" w14:textId="77777777">
      <w:pPr>
        <w:pStyle w:val="BodyText"/>
        <w:spacing w:before="10"/>
        <w:rPr>
          <w:sz w:val="21"/>
        </w:rPr>
      </w:pPr>
    </w:p>
    <w:p w:rsidRPr="004B4619" w:rsidR="00581563" w:rsidP="004B4619" w:rsidRDefault="00581563" w14:paraId="1FEAEF6D" w14:textId="09ABEF73">
      <w:pPr>
        <w:pStyle w:val="ListParagraph"/>
        <w:numPr>
          <w:ilvl w:val="0"/>
          <w:numId w:val="3"/>
        </w:numPr>
        <w:tabs>
          <w:tab w:val="left" w:pos="838"/>
        </w:tabs>
        <w:spacing w:before="1"/>
      </w:pPr>
      <w:r w:rsidRPr="004B4619">
        <w:t xml:space="preserve">Effective ongoing contribution to enhancing the student learning experience and </w:t>
      </w:r>
      <w:r w:rsidR="006979CF">
        <w:t xml:space="preserve">to </w:t>
      </w:r>
      <w:r w:rsidRPr="004B4619">
        <w:t>partnership working with students</w:t>
      </w:r>
    </w:p>
    <w:p w:rsidR="007854E2" w:rsidRDefault="00DF4ADE" w14:paraId="1F164FAD" w14:textId="5936A1D3">
      <w:pPr>
        <w:pStyle w:val="ListParagraph"/>
        <w:numPr>
          <w:ilvl w:val="0"/>
          <w:numId w:val="3"/>
        </w:numPr>
        <w:tabs>
          <w:tab w:val="left" w:pos="838"/>
        </w:tabs>
        <w:spacing w:before="1"/>
      </w:pPr>
      <w:r>
        <w:t>Draws on cutting edge L&amp;T practice in</w:t>
      </w:r>
      <w:r>
        <w:rPr>
          <w:spacing w:val="-11"/>
        </w:rPr>
        <w:t xml:space="preserve"> </w:t>
      </w:r>
      <w:r>
        <w:t>HE</w:t>
      </w:r>
    </w:p>
    <w:p w:rsidR="007854E2" w:rsidRDefault="00DF4ADE" w14:paraId="35FB54BF" w14:textId="77777777">
      <w:pPr>
        <w:pStyle w:val="ListParagraph"/>
        <w:numPr>
          <w:ilvl w:val="0"/>
          <w:numId w:val="3"/>
        </w:numPr>
        <w:tabs>
          <w:tab w:val="left" w:pos="838"/>
        </w:tabs>
      </w:pPr>
      <w:r>
        <w:t xml:space="preserve">Positive impact on learning and teaching practices at </w:t>
      </w:r>
      <w:proofErr w:type="spellStart"/>
      <w:r>
        <w:t>UoG</w:t>
      </w:r>
      <w:proofErr w:type="spellEnd"/>
      <w:r>
        <w:t xml:space="preserve"> and</w:t>
      </w:r>
      <w:r>
        <w:rPr>
          <w:spacing w:val="-14"/>
        </w:rPr>
        <w:t xml:space="preserve"> </w:t>
      </w:r>
      <w:r>
        <w:t>elsewhere</w:t>
      </w:r>
    </w:p>
    <w:p w:rsidR="007854E2" w:rsidRDefault="00DF4ADE" w14:paraId="05EF065F" w14:textId="77777777">
      <w:pPr>
        <w:pStyle w:val="ListParagraph"/>
        <w:numPr>
          <w:ilvl w:val="0"/>
          <w:numId w:val="3"/>
        </w:numPr>
        <w:tabs>
          <w:tab w:val="left" w:pos="839"/>
        </w:tabs>
        <w:ind w:left="838" w:hanging="362"/>
      </w:pPr>
      <w:r>
        <w:t>Active engagement with scholarship of teaching and learning and its</w:t>
      </w:r>
      <w:r>
        <w:rPr>
          <w:spacing w:val="-17"/>
        </w:rPr>
        <w:t xml:space="preserve"> </w:t>
      </w:r>
      <w:r>
        <w:t>dissemination</w:t>
      </w:r>
    </w:p>
    <w:p w:rsidR="007854E2" w:rsidRDefault="00DF4ADE" w14:paraId="3DD41BF7" w14:textId="77777777">
      <w:pPr>
        <w:pStyle w:val="ListParagraph"/>
        <w:numPr>
          <w:ilvl w:val="0"/>
          <w:numId w:val="3"/>
        </w:numPr>
        <w:tabs>
          <w:tab w:val="left" w:pos="839"/>
        </w:tabs>
        <w:ind w:left="838" w:hanging="362"/>
      </w:pPr>
      <w:r>
        <w:t>Income generation relating to the development or evaluation of learning and</w:t>
      </w:r>
      <w:r>
        <w:rPr>
          <w:spacing w:val="-19"/>
        </w:rPr>
        <w:t xml:space="preserve"> </w:t>
      </w:r>
      <w:r>
        <w:t>teaching</w:t>
      </w:r>
    </w:p>
    <w:p w:rsidR="007854E2" w:rsidRDefault="00DF4ADE" w14:paraId="0D41A814" w14:textId="77777777">
      <w:pPr>
        <w:pStyle w:val="ListParagraph"/>
        <w:numPr>
          <w:ilvl w:val="0"/>
          <w:numId w:val="3"/>
        </w:numPr>
        <w:tabs>
          <w:tab w:val="left" w:pos="839"/>
        </w:tabs>
        <w:ind w:left="838" w:hanging="362"/>
      </w:pPr>
      <w:r>
        <w:t>Demonstrable impact of exceptional leadership in learning and</w:t>
      </w:r>
      <w:r>
        <w:rPr>
          <w:spacing w:val="-13"/>
        </w:rPr>
        <w:t xml:space="preserve"> </w:t>
      </w:r>
      <w:r>
        <w:t>teaching</w:t>
      </w:r>
    </w:p>
    <w:p w:rsidR="007854E2" w:rsidRDefault="00DF4ADE" w14:paraId="2AD9B679" w14:textId="77777777">
      <w:pPr>
        <w:pStyle w:val="ListParagraph"/>
        <w:numPr>
          <w:ilvl w:val="0"/>
          <w:numId w:val="3"/>
        </w:numPr>
        <w:tabs>
          <w:tab w:val="left" w:pos="839"/>
        </w:tabs>
        <w:ind w:left="838" w:hanging="362"/>
      </w:pPr>
      <w:r>
        <w:t>Contribution to extending the global reach of the</w:t>
      </w:r>
      <w:r>
        <w:rPr>
          <w:spacing w:val="-9"/>
        </w:rPr>
        <w:t xml:space="preserve"> </w:t>
      </w:r>
      <w:r>
        <w:t>University</w:t>
      </w:r>
    </w:p>
    <w:p w:rsidR="007854E2" w:rsidRDefault="007854E2" w14:paraId="7D3A0410" w14:textId="77777777">
      <w:pPr>
        <w:sectPr w:rsidR="007854E2">
          <w:headerReference w:type="default" r:id="rId11"/>
          <w:footerReference w:type="default" r:id="rId12"/>
          <w:type w:val="continuous"/>
          <w:pgSz w:w="11910" w:h="16840" w:orient="portrait"/>
          <w:pgMar w:top="1400" w:right="960" w:bottom="780" w:left="960" w:header="720" w:footer="592" w:gutter="0"/>
          <w:pgNumType w:start="1"/>
          <w:cols w:space="720"/>
        </w:sectPr>
      </w:pP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30"/>
        <w:gridCol w:w="1778"/>
        <w:gridCol w:w="1766"/>
        <w:gridCol w:w="1559"/>
        <w:gridCol w:w="2213"/>
      </w:tblGrid>
      <w:tr w:rsidR="007854E2" w:rsidTr="002A2E8F" w14:paraId="47E7DBFF" w14:textId="77777777">
        <w:trPr>
          <w:trHeight w:val="268"/>
        </w:trPr>
        <w:tc>
          <w:tcPr>
            <w:tcW w:w="2430" w:type="dxa"/>
            <w:vMerge w:val="restart"/>
            <w:shd w:val="clear" w:color="auto" w:fill="DBE4F0"/>
          </w:tcPr>
          <w:p w:rsidR="007854E2" w:rsidRDefault="007854E2" w14:paraId="5CEE75C0" w14:textId="77777777">
            <w:pPr>
              <w:pStyle w:val="TableParagraph"/>
              <w:ind w:left="0"/>
            </w:pPr>
          </w:p>
          <w:p w:rsidR="007854E2" w:rsidRDefault="00DF4ADE" w14:paraId="432841C8" w14:textId="77777777">
            <w:pPr>
              <w:pStyle w:val="TableParagraph"/>
              <w:spacing w:before="138"/>
              <w:ind w:left="537"/>
              <w:rPr>
                <w:b/>
              </w:rPr>
            </w:pPr>
            <w:r>
              <w:rPr>
                <w:b/>
              </w:rPr>
              <w:t>Award Criteria</w:t>
            </w:r>
          </w:p>
        </w:tc>
        <w:tc>
          <w:tcPr>
            <w:tcW w:w="7316" w:type="dxa"/>
            <w:gridSpan w:val="4"/>
            <w:shd w:val="clear" w:color="auto" w:fill="DBE4F0"/>
          </w:tcPr>
          <w:p w:rsidR="007854E2" w:rsidRDefault="00DF4ADE" w14:paraId="7A70793C" w14:textId="77777777">
            <w:pPr>
              <w:pStyle w:val="TableParagraph"/>
              <w:spacing w:line="248" w:lineRule="exact"/>
              <w:ind w:left="2796" w:right="2788"/>
              <w:jc w:val="center"/>
              <w:rPr>
                <w:b/>
              </w:rPr>
            </w:pPr>
            <w:r>
              <w:rPr>
                <w:b/>
              </w:rPr>
              <w:t>Category of Award</w:t>
            </w:r>
          </w:p>
        </w:tc>
      </w:tr>
      <w:tr w:rsidR="007854E2" w:rsidTr="002A2E8F" w14:paraId="5027BD03" w14:textId="77777777">
        <w:trPr>
          <w:trHeight w:val="806"/>
        </w:trPr>
        <w:tc>
          <w:tcPr>
            <w:tcW w:w="2430" w:type="dxa"/>
            <w:vMerge/>
          </w:tcPr>
          <w:p w:rsidR="007854E2" w:rsidRDefault="007854E2" w14:paraId="24EFA060" w14:textId="77777777">
            <w:pPr>
              <w:rPr>
                <w:sz w:val="2"/>
                <w:szCs w:val="2"/>
              </w:rPr>
            </w:pPr>
          </w:p>
        </w:tc>
        <w:tc>
          <w:tcPr>
            <w:tcW w:w="1778" w:type="dxa"/>
            <w:shd w:val="clear" w:color="auto" w:fill="DBE4F0"/>
          </w:tcPr>
          <w:p w:rsidR="007854E2" w:rsidRDefault="00DF4ADE" w14:paraId="17E85B71" w14:textId="77777777">
            <w:pPr>
              <w:pStyle w:val="TableParagraph"/>
              <w:ind w:left="424" w:right="398" w:firstLine="21"/>
              <w:rPr>
                <w:b/>
              </w:rPr>
            </w:pPr>
            <w:r>
              <w:rPr>
                <w:b/>
              </w:rPr>
              <w:t>Individual Excellence</w:t>
            </w:r>
          </w:p>
        </w:tc>
        <w:tc>
          <w:tcPr>
            <w:tcW w:w="1766" w:type="dxa"/>
            <w:shd w:val="clear" w:color="auto" w:fill="DBE4F0"/>
          </w:tcPr>
          <w:p w:rsidR="007854E2" w:rsidP="00577EBF" w:rsidRDefault="00DF4ADE" w14:paraId="14946B6B" w14:textId="3F4C664C">
            <w:pPr>
              <w:pStyle w:val="TableParagraph"/>
              <w:ind w:left="121" w:right="114" w:firstLine="2"/>
              <w:jc w:val="center"/>
              <w:rPr>
                <w:b/>
              </w:rPr>
            </w:pPr>
            <w:r>
              <w:rPr>
                <w:b/>
              </w:rPr>
              <w:t>Early Career (within first 5</w:t>
            </w:r>
            <w:r>
              <w:rPr>
                <w:b/>
                <w:spacing w:val="-8"/>
              </w:rPr>
              <w:t xml:space="preserve"> </w:t>
            </w:r>
            <w:r>
              <w:rPr>
                <w:b/>
              </w:rPr>
              <w:t>years</w:t>
            </w:r>
            <w:r w:rsidR="00577EBF">
              <w:rPr>
                <w:b/>
              </w:rPr>
              <w:t xml:space="preserve"> </w:t>
            </w:r>
            <w:r>
              <w:rPr>
                <w:b/>
              </w:rPr>
              <w:t>of career)</w:t>
            </w:r>
          </w:p>
        </w:tc>
        <w:tc>
          <w:tcPr>
            <w:tcW w:w="1559" w:type="dxa"/>
            <w:shd w:val="clear" w:color="auto" w:fill="DBE4F0"/>
          </w:tcPr>
          <w:p w:rsidR="007854E2" w:rsidRDefault="00DF4ADE" w14:paraId="1CE9AFBB" w14:textId="77777777">
            <w:pPr>
              <w:pStyle w:val="TableParagraph"/>
              <w:ind w:left="279" w:right="257" w:firstLine="172"/>
              <w:rPr>
                <w:b/>
              </w:rPr>
            </w:pPr>
            <w:r>
              <w:rPr>
                <w:b/>
              </w:rPr>
              <w:t>Career Excellence</w:t>
            </w:r>
          </w:p>
        </w:tc>
        <w:tc>
          <w:tcPr>
            <w:tcW w:w="2213" w:type="dxa"/>
            <w:shd w:val="clear" w:color="auto" w:fill="DBE4F0"/>
          </w:tcPr>
          <w:p w:rsidR="007854E2" w:rsidRDefault="00DF4ADE" w14:paraId="4C0753D4" w14:textId="77777777">
            <w:pPr>
              <w:pStyle w:val="TableParagraph"/>
              <w:spacing w:line="268" w:lineRule="exact"/>
              <w:ind w:left="415"/>
              <w:rPr>
                <w:b/>
              </w:rPr>
            </w:pPr>
            <w:r>
              <w:rPr>
                <w:b/>
              </w:rPr>
              <w:t>Team Award</w:t>
            </w:r>
          </w:p>
        </w:tc>
      </w:tr>
      <w:tr w:rsidR="007854E2" w:rsidTr="002A2E8F" w14:paraId="7DA32266" w14:textId="77777777">
        <w:trPr>
          <w:trHeight w:val="1074"/>
        </w:trPr>
        <w:tc>
          <w:tcPr>
            <w:tcW w:w="2430" w:type="dxa"/>
          </w:tcPr>
          <w:p w:rsidRPr="004B4619" w:rsidR="007854E2" w:rsidP="002A2E8F" w:rsidRDefault="00577EBF" w14:paraId="1F8B037E" w14:textId="33AC9742">
            <w:pPr>
              <w:pStyle w:val="TableParagraph"/>
              <w:spacing w:line="268" w:lineRule="exact"/>
            </w:pPr>
            <w:r>
              <w:t xml:space="preserve">1. Effective enhancement of </w:t>
            </w:r>
            <w:r w:rsidR="002A2E8F">
              <w:t>student learning / partnership working with students</w:t>
            </w:r>
          </w:p>
        </w:tc>
        <w:tc>
          <w:tcPr>
            <w:tcW w:w="1778" w:type="dxa"/>
          </w:tcPr>
          <w:p w:rsidRPr="004B4619" w:rsidR="002A2E8F" w:rsidP="002A2E8F" w:rsidRDefault="005A5F97" w14:paraId="7D87DB16" w14:textId="6972EDA7">
            <w:pPr>
              <w:pStyle w:val="TableParagraph"/>
              <w:ind w:right="100"/>
            </w:pPr>
            <w:r w:rsidRPr="004B4619">
              <w:t>Essential and to a high level</w:t>
            </w:r>
          </w:p>
          <w:p w:rsidRPr="004B4619" w:rsidR="00577EBF" w:rsidP="00577EBF" w:rsidRDefault="00577EBF" w14:paraId="3311C5BA" w14:textId="7F338F25">
            <w:pPr>
              <w:pStyle w:val="TableParagraph"/>
              <w:ind w:right="100"/>
            </w:pPr>
          </w:p>
        </w:tc>
        <w:tc>
          <w:tcPr>
            <w:tcW w:w="1766" w:type="dxa"/>
          </w:tcPr>
          <w:p w:rsidRPr="004B4619" w:rsidR="007854E2" w:rsidP="005A5F97" w:rsidRDefault="00DF4ADE" w14:paraId="3424ADF3" w14:textId="4D6FE2B7">
            <w:pPr>
              <w:pStyle w:val="TableParagraph"/>
              <w:ind w:right="82"/>
            </w:pPr>
            <w:r w:rsidRPr="004B4619">
              <w:t xml:space="preserve">Essential – commensurate with career stage of </w:t>
            </w:r>
            <w:r w:rsidRPr="004B4619" w:rsidR="00F36867">
              <w:t>nominee</w:t>
            </w:r>
          </w:p>
        </w:tc>
        <w:tc>
          <w:tcPr>
            <w:tcW w:w="1559" w:type="dxa"/>
          </w:tcPr>
          <w:p w:rsidRPr="004B4619" w:rsidR="007854E2" w:rsidRDefault="00DF4ADE" w14:paraId="7E321DCA" w14:textId="77777777">
            <w:pPr>
              <w:pStyle w:val="TableParagraph"/>
              <w:ind w:left="106" w:right="106"/>
            </w:pPr>
            <w:r w:rsidRPr="004B4619">
              <w:t>Essential, high quality and sustained</w:t>
            </w:r>
          </w:p>
          <w:p w:rsidRPr="004B4619" w:rsidR="007854E2" w:rsidRDefault="005A5F97" w14:paraId="63ADB868" w14:textId="588D447C">
            <w:pPr>
              <w:pStyle w:val="TableParagraph"/>
              <w:spacing w:line="249" w:lineRule="exact"/>
              <w:ind w:left="106"/>
            </w:pPr>
            <w:r w:rsidRPr="004B4619">
              <w:t>over time</w:t>
            </w:r>
          </w:p>
        </w:tc>
        <w:tc>
          <w:tcPr>
            <w:tcW w:w="2213" w:type="dxa"/>
          </w:tcPr>
          <w:p w:rsidRPr="004B4619" w:rsidR="007854E2" w:rsidRDefault="00DF4ADE" w14:paraId="1A884886" w14:textId="77777777">
            <w:pPr>
              <w:pStyle w:val="TableParagraph"/>
              <w:ind w:left="103" w:right="248"/>
            </w:pPr>
            <w:r w:rsidRPr="004B4619">
              <w:t>Essential for this category of award and needs to be</w:t>
            </w:r>
          </w:p>
          <w:p w:rsidR="007854E2" w:rsidRDefault="005A5F97" w14:paraId="7952EEE1" w14:textId="0782AD3E">
            <w:pPr>
              <w:pStyle w:val="TableParagraph"/>
              <w:spacing w:line="249" w:lineRule="exact"/>
              <w:ind w:left="103"/>
            </w:pPr>
            <w:r w:rsidRPr="004B4619">
              <w:t>outstanding</w:t>
            </w:r>
          </w:p>
        </w:tc>
      </w:tr>
      <w:tr w:rsidR="007854E2" w:rsidTr="002A2E8F" w14:paraId="37AE2573" w14:textId="77777777">
        <w:trPr>
          <w:trHeight w:val="1440"/>
        </w:trPr>
        <w:tc>
          <w:tcPr>
            <w:tcW w:w="2430" w:type="dxa"/>
          </w:tcPr>
          <w:p w:rsidR="007854E2" w:rsidP="002A2E8F" w:rsidRDefault="00DF4ADE" w14:paraId="766B9C36" w14:textId="2C653DAC">
            <w:pPr>
              <w:pStyle w:val="TableParagraph"/>
              <w:spacing w:line="268" w:lineRule="exact"/>
            </w:pPr>
            <w:r>
              <w:t xml:space="preserve">2. </w:t>
            </w:r>
            <w:r w:rsidR="00B31C38">
              <w:t xml:space="preserve">Cutting edge </w:t>
            </w:r>
            <w:r>
              <w:t>practices</w:t>
            </w:r>
          </w:p>
        </w:tc>
        <w:tc>
          <w:tcPr>
            <w:tcW w:w="1778" w:type="dxa"/>
          </w:tcPr>
          <w:p w:rsidR="007854E2" w:rsidRDefault="005A5F97" w14:paraId="1954B8E2" w14:textId="073AE79E">
            <w:pPr>
              <w:pStyle w:val="TableParagraph"/>
              <w:spacing w:line="268" w:lineRule="exact"/>
            </w:pPr>
            <w:r>
              <w:t>Desirable</w:t>
            </w:r>
          </w:p>
        </w:tc>
        <w:tc>
          <w:tcPr>
            <w:tcW w:w="1766" w:type="dxa"/>
          </w:tcPr>
          <w:p w:rsidR="007854E2" w:rsidRDefault="005A5F97" w14:paraId="624573EA" w14:textId="26B3E61B">
            <w:pPr>
              <w:pStyle w:val="TableParagraph"/>
              <w:spacing w:line="268" w:lineRule="exact"/>
            </w:pPr>
            <w:r>
              <w:t>Desirable</w:t>
            </w:r>
          </w:p>
        </w:tc>
        <w:tc>
          <w:tcPr>
            <w:tcW w:w="1559" w:type="dxa"/>
          </w:tcPr>
          <w:p w:rsidR="007854E2" w:rsidRDefault="00DF4ADE" w14:paraId="1D7CD298" w14:textId="045D666D">
            <w:pPr>
              <w:pStyle w:val="TableParagraph"/>
              <w:ind w:left="106" w:right="210"/>
            </w:pPr>
            <w:r>
              <w:t>Es</w:t>
            </w:r>
            <w:r w:rsidR="005A5F97">
              <w:t>sential and sustained over time</w:t>
            </w:r>
          </w:p>
        </w:tc>
        <w:tc>
          <w:tcPr>
            <w:tcW w:w="2213" w:type="dxa"/>
          </w:tcPr>
          <w:p w:rsidR="007854E2" w:rsidP="00577EBF" w:rsidRDefault="00DF4ADE" w14:paraId="38232779" w14:textId="1FDB8958">
            <w:pPr>
              <w:pStyle w:val="TableParagraph"/>
              <w:ind w:left="103"/>
            </w:pPr>
            <w:r>
              <w:t>Desirable and</w:t>
            </w:r>
            <w:r w:rsidR="00577EBF">
              <w:t>,</w:t>
            </w:r>
            <w:r>
              <w:t xml:space="preserve"> </w:t>
            </w:r>
            <w:r w:rsidR="00577EBF">
              <w:t xml:space="preserve">where case is made on this criterion, should </w:t>
            </w:r>
            <w:r>
              <w:t xml:space="preserve">exceed that </w:t>
            </w:r>
            <w:r w:rsidR="00577EBF">
              <w:t>e</w:t>
            </w:r>
            <w:r>
              <w:t xml:space="preserve">xpected of </w:t>
            </w:r>
            <w:r>
              <w:rPr>
                <w:spacing w:val="-5"/>
              </w:rPr>
              <w:t xml:space="preserve">any </w:t>
            </w:r>
            <w:r>
              <w:t>individual</w:t>
            </w:r>
            <w:r w:rsidR="00577EBF">
              <w:t xml:space="preserve"> </w:t>
            </w:r>
            <w:r w:rsidR="005A5F97">
              <w:t>applicant</w:t>
            </w:r>
          </w:p>
        </w:tc>
      </w:tr>
      <w:tr w:rsidR="007854E2" w:rsidTr="002A2E8F" w14:paraId="74182786" w14:textId="77777777">
        <w:trPr>
          <w:trHeight w:val="1343"/>
        </w:trPr>
        <w:tc>
          <w:tcPr>
            <w:tcW w:w="2430" w:type="dxa"/>
          </w:tcPr>
          <w:p w:rsidR="007854E2" w:rsidP="00B31C38" w:rsidRDefault="00DF4ADE" w14:paraId="2EDF741C" w14:textId="68B1124D">
            <w:pPr>
              <w:pStyle w:val="TableParagraph"/>
              <w:ind w:right="261"/>
            </w:pPr>
            <w:r>
              <w:t xml:space="preserve">3. </w:t>
            </w:r>
            <w:r w:rsidR="00B31C38">
              <w:t>Positive i</w:t>
            </w:r>
            <w:r>
              <w:t xml:space="preserve">mpact of learning and teaching practices on others at </w:t>
            </w:r>
            <w:proofErr w:type="spellStart"/>
            <w:r>
              <w:t>UoG</w:t>
            </w:r>
            <w:proofErr w:type="spellEnd"/>
            <w:r>
              <w:t xml:space="preserve"> or elsewhere</w:t>
            </w:r>
          </w:p>
        </w:tc>
        <w:tc>
          <w:tcPr>
            <w:tcW w:w="1778" w:type="dxa"/>
          </w:tcPr>
          <w:p w:rsidR="007854E2" w:rsidRDefault="005A5F97" w14:paraId="4D762D03" w14:textId="2C90BEB5">
            <w:pPr>
              <w:pStyle w:val="TableParagraph"/>
              <w:spacing w:line="268" w:lineRule="exact"/>
            </w:pPr>
            <w:r>
              <w:t>Essential</w:t>
            </w:r>
          </w:p>
        </w:tc>
        <w:tc>
          <w:tcPr>
            <w:tcW w:w="1766" w:type="dxa"/>
          </w:tcPr>
          <w:p w:rsidR="007854E2" w:rsidRDefault="005A5F97" w14:paraId="49A9B9EF" w14:textId="4E304588">
            <w:pPr>
              <w:pStyle w:val="TableParagraph"/>
              <w:spacing w:line="268" w:lineRule="exact"/>
            </w:pPr>
            <w:r>
              <w:t>Essential</w:t>
            </w:r>
          </w:p>
        </w:tc>
        <w:tc>
          <w:tcPr>
            <w:tcW w:w="1559" w:type="dxa"/>
          </w:tcPr>
          <w:p w:rsidR="007854E2" w:rsidRDefault="00DF4ADE" w14:paraId="0F4EEA9B" w14:textId="7C793341">
            <w:pPr>
              <w:pStyle w:val="TableParagraph"/>
              <w:ind w:left="106" w:right="125"/>
            </w:pPr>
            <w:r>
              <w:t>Essential and sustained</w:t>
            </w:r>
          </w:p>
          <w:p w:rsidR="007854E2" w:rsidRDefault="005A5F97" w14:paraId="618AFB8C" w14:textId="2400E699">
            <w:pPr>
              <w:pStyle w:val="TableParagraph"/>
              <w:spacing w:line="249" w:lineRule="exact"/>
              <w:ind w:left="106"/>
            </w:pPr>
            <w:r>
              <w:t>over time</w:t>
            </w:r>
          </w:p>
        </w:tc>
        <w:tc>
          <w:tcPr>
            <w:tcW w:w="2213" w:type="dxa"/>
          </w:tcPr>
          <w:p w:rsidR="007854E2" w:rsidRDefault="005A5F97" w14:paraId="2BE10F64" w14:textId="7BDEAE9E">
            <w:pPr>
              <w:pStyle w:val="TableParagraph"/>
              <w:spacing w:line="268" w:lineRule="exact"/>
              <w:ind w:left="103"/>
            </w:pPr>
            <w:r>
              <w:t>Essential</w:t>
            </w:r>
          </w:p>
        </w:tc>
      </w:tr>
      <w:tr w:rsidR="007854E2" w:rsidTr="002A2E8F" w14:paraId="4812A236" w14:textId="77777777">
        <w:trPr>
          <w:trHeight w:val="869"/>
        </w:trPr>
        <w:tc>
          <w:tcPr>
            <w:tcW w:w="2430" w:type="dxa"/>
          </w:tcPr>
          <w:p w:rsidR="007854E2" w:rsidRDefault="00DF4ADE" w14:paraId="6F8005CD" w14:textId="177F2876">
            <w:pPr>
              <w:pStyle w:val="TableParagraph"/>
              <w:spacing w:line="249" w:lineRule="exact"/>
            </w:pPr>
            <w:r>
              <w:t xml:space="preserve">4. </w:t>
            </w:r>
            <w:r w:rsidR="00B31C38">
              <w:t xml:space="preserve">Active engagement with </w:t>
            </w:r>
            <w:proofErr w:type="spellStart"/>
            <w:r w:rsidR="00B31C38">
              <w:t>SoTL</w:t>
            </w:r>
            <w:proofErr w:type="spellEnd"/>
            <w:r w:rsidR="00B31C38">
              <w:t xml:space="preserve"> and its dissemination </w:t>
            </w:r>
            <w:hyperlink w:history="1" w:anchor="_bookmark0">
              <w:r>
                <w:rPr>
                  <w:vertAlign w:val="superscript"/>
                </w:rPr>
                <w:t>1</w:t>
              </w:r>
            </w:hyperlink>
          </w:p>
        </w:tc>
        <w:tc>
          <w:tcPr>
            <w:tcW w:w="1778" w:type="dxa"/>
          </w:tcPr>
          <w:p w:rsidR="005A5F97" w:rsidP="005A5F97" w:rsidRDefault="00DF4ADE" w14:paraId="1D6B7645" w14:textId="1FC05482">
            <w:pPr>
              <w:pStyle w:val="TableParagraph"/>
              <w:ind w:right="284"/>
            </w:pPr>
            <w:r>
              <w:t>Desirable</w:t>
            </w:r>
          </w:p>
          <w:p w:rsidR="007854E2" w:rsidRDefault="00DF4ADE" w14:paraId="3EA50504" w14:textId="6561AAD3">
            <w:pPr>
              <w:pStyle w:val="TableParagraph"/>
              <w:spacing w:line="249" w:lineRule="exact"/>
            </w:pPr>
            <w:r>
              <w:t>.</w:t>
            </w:r>
          </w:p>
        </w:tc>
        <w:tc>
          <w:tcPr>
            <w:tcW w:w="1766" w:type="dxa"/>
          </w:tcPr>
          <w:p w:rsidR="007854E2" w:rsidRDefault="005A5F97" w14:paraId="2C37EF77" w14:textId="6AFBF057">
            <w:pPr>
              <w:pStyle w:val="TableParagraph"/>
              <w:spacing w:line="249" w:lineRule="exact"/>
            </w:pPr>
            <w:r>
              <w:t>Desirable</w:t>
            </w:r>
          </w:p>
        </w:tc>
        <w:tc>
          <w:tcPr>
            <w:tcW w:w="1559" w:type="dxa"/>
          </w:tcPr>
          <w:p w:rsidR="007854E2" w:rsidRDefault="005A5F97" w14:paraId="78EA6B5D" w14:textId="60A9661F">
            <w:pPr>
              <w:pStyle w:val="TableParagraph"/>
              <w:spacing w:line="268" w:lineRule="exact"/>
              <w:ind w:left="106"/>
            </w:pPr>
            <w:r>
              <w:t>Desirable</w:t>
            </w:r>
          </w:p>
        </w:tc>
        <w:tc>
          <w:tcPr>
            <w:tcW w:w="2213" w:type="dxa"/>
          </w:tcPr>
          <w:p w:rsidR="007854E2" w:rsidP="005A5F97" w:rsidRDefault="00DF4ADE" w14:paraId="5425C565" w14:textId="6D1D4277">
            <w:pPr>
              <w:pStyle w:val="TableParagraph"/>
              <w:ind w:left="103" w:right="117"/>
            </w:pPr>
            <w:r>
              <w:t xml:space="preserve">Desirable </w:t>
            </w:r>
          </w:p>
        </w:tc>
      </w:tr>
      <w:tr w:rsidR="007854E2" w:rsidTr="002A2E8F" w14:paraId="76093069" w14:textId="77777777">
        <w:trPr>
          <w:trHeight w:val="1215"/>
        </w:trPr>
        <w:tc>
          <w:tcPr>
            <w:tcW w:w="2430" w:type="dxa"/>
          </w:tcPr>
          <w:p w:rsidR="007854E2" w:rsidRDefault="00DF4ADE" w14:paraId="0DE5C863" w14:textId="77777777">
            <w:pPr>
              <w:pStyle w:val="TableParagraph"/>
              <w:ind w:right="360"/>
            </w:pPr>
            <w:r>
              <w:t>5. Income generation relating to the development of</w:t>
            </w:r>
          </w:p>
          <w:p w:rsidR="007854E2" w:rsidRDefault="00DF4ADE" w14:paraId="43453E7A" w14:textId="77777777">
            <w:pPr>
              <w:pStyle w:val="TableParagraph"/>
              <w:spacing w:line="248" w:lineRule="exact"/>
            </w:pPr>
            <w:r>
              <w:t>learning and teaching</w:t>
            </w:r>
          </w:p>
        </w:tc>
        <w:tc>
          <w:tcPr>
            <w:tcW w:w="1778" w:type="dxa"/>
          </w:tcPr>
          <w:p w:rsidR="007854E2" w:rsidRDefault="005A5F97" w14:paraId="527AB738" w14:textId="03FC7109">
            <w:pPr>
              <w:pStyle w:val="TableParagraph"/>
              <w:spacing w:line="268" w:lineRule="exact"/>
            </w:pPr>
            <w:r>
              <w:t>Desirable</w:t>
            </w:r>
          </w:p>
        </w:tc>
        <w:tc>
          <w:tcPr>
            <w:tcW w:w="1766" w:type="dxa"/>
          </w:tcPr>
          <w:p w:rsidR="007854E2" w:rsidP="005A5F97" w:rsidRDefault="005A5F97" w14:paraId="48D3C492" w14:textId="210D694C">
            <w:pPr>
              <w:pStyle w:val="TableParagraph"/>
              <w:spacing w:line="268" w:lineRule="exact"/>
            </w:pPr>
            <w:r>
              <w:t xml:space="preserve">Not expected but may be </w:t>
            </w:r>
            <w:r w:rsidR="00577EBF">
              <w:t>c</w:t>
            </w:r>
            <w:r>
              <w:t>onsidered if relevant</w:t>
            </w:r>
          </w:p>
        </w:tc>
        <w:tc>
          <w:tcPr>
            <w:tcW w:w="1559" w:type="dxa"/>
          </w:tcPr>
          <w:p w:rsidR="007854E2" w:rsidRDefault="005A5F97" w14:paraId="7F28FE16" w14:textId="467205CD">
            <w:pPr>
              <w:pStyle w:val="TableParagraph"/>
              <w:spacing w:line="268" w:lineRule="exact"/>
              <w:ind w:left="106"/>
            </w:pPr>
            <w:r>
              <w:t>Desirable</w:t>
            </w:r>
          </w:p>
        </w:tc>
        <w:tc>
          <w:tcPr>
            <w:tcW w:w="2213" w:type="dxa"/>
          </w:tcPr>
          <w:p w:rsidR="007854E2" w:rsidRDefault="005A5F97" w14:paraId="62A88528" w14:textId="74D8004E">
            <w:pPr>
              <w:pStyle w:val="TableParagraph"/>
              <w:spacing w:line="268" w:lineRule="exact"/>
              <w:ind w:left="103"/>
            </w:pPr>
            <w:r>
              <w:t>Desirable</w:t>
            </w:r>
          </w:p>
        </w:tc>
      </w:tr>
      <w:tr w:rsidR="007854E2" w:rsidTr="002A2E8F" w14:paraId="594F0260" w14:textId="77777777">
        <w:trPr>
          <w:trHeight w:val="990"/>
        </w:trPr>
        <w:tc>
          <w:tcPr>
            <w:tcW w:w="2430" w:type="dxa"/>
          </w:tcPr>
          <w:p w:rsidR="007854E2" w:rsidRDefault="00DF4ADE" w14:paraId="59932707" w14:textId="77777777">
            <w:pPr>
              <w:pStyle w:val="TableParagraph"/>
              <w:ind w:right="118"/>
            </w:pPr>
            <w:r>
              <w:t>6. Demonstrable impact of exceptional leadership</w:t>
            </w:r>
          </w:p>
        </w:tc>
        <w:tc>
          <w:tcPr>
            <w:tcW w:w="1778" w:type="dxa"/>
          </w:tcPr>
          <w:p w:rsidR="005A5F97" w:rsidP="005A5F97" w:rsidRDefault="005A5F97" w14:paraId="7D4D0D2F" w14:textId="49967F05">
            <w:pPr>
              <w:pStyle w:val="TableParagraph"/>
              <w:ind w:right="108"/>
            </w:pPr>
            <w:r>
              <w:t>Desirable</w:t>
            </w:r>
          </w:p>
          <w:p w:rsidR="007854E2" w:rsidRDefault="007854E2" w14:paraId="0FFFB585" w14:textId="6AA95FD9">
            <w:pPr>
              <w:pStyle w:val="TableParagraph"/>
              <w:spacing w:before="1" w:line="249" w:lineRule="exact"/>
            </w:pPr>
          </w:p>
        </w:tc>
        <w:tc>
          <w:tcPr>
            <w:tcW w:w="1766" w:type="dxa"/>
          </w:tcPr>
          <w:p w:rsidR="007854E2" w:rsidRDefault="005A5F97" w14:paraId="5FE36317" w14:textId="7E9534ED">
            <w:pPr>
              <w:pStyle w:val="TableParagraph"/>
              <w:spacing w:line="268" w:lineRule="exact"/>
            </w:pPr>
            <w:r>
              <w:t>Desirable</w:t>
            </w:r>
          </w:p>
        </w:tc>
        <w:tc>
          <w:tcPr>
            <w:tcW w:w="1559" w:type="dxa"/>
          </w:tcPr>
          <w:p w:rsidR="007854E2" w:rsidRDefault="005A5F97" w14:paraId="315D56E7" w14:textId="01AB6978">
            <w:pPr>
              <w:pStyle w:val="TableParagraph"/>
              <w:spacing w:line="268" w:lineRule="exact"/>
              <w:ind w:left="106"/>
            </w:pPr>
            <w:r>
              <w:t>Essential</w:t>
            </w:r>
          </w:p>
        </w:tc>
        <w:tc>
          <w:tcPr>
            <w:tcW w:w="2213" w:type="dxa"/>
          </w:tcPr>
          <w:p w:rsidR="007854E2" w:rsidP="005A5F97" w:rsidRDefault="00DF4ADE" w14:paraId="64DBA4D2" w14:textId="1E9D450C">
            <w:pPr>
              <w:pStyle w:val="TableParagraph"/>
              <w:ind w:left="103" w:right="117"/>
            </w:pPr>
            <w:r>
              <w:t>Not applicable give</w:t>
            </w:r>
            <w:r w:rsidR="005A5F97">
              <w:t>n there are multiple nominees</w:t>
            </w:r>
          </w:p>
        </w:tc>
      </w:tr>
      <w:tr w:rsidR="007854E2" w:rsidTr="002A2E8F" w14:paraId="12BD9855" w14:textId="77777777">
        <w:trPr>
          <w:trHeight w:val="806"/>
        </w:trPr>
        <w:tc>
          <w:tcPr>
            <w:tcW w:w="2430" w:type="dxa"/>
          </w:tcPr>
          <w:p w:rsidR="007854E2" w:rsidRDefault="00DF4ADE" w14:paraId="471B00E7" w14:textId="77777777">
            <w:pPr>
              <w:pStyle w:val="TableParagraph"/>
              <w:ind w:right="439"/>
            </w:pPr>
            <w:r>
              <w:t>7. Contribution to extending the global</w:t>
            </w:r>
          </w:p>
          <w:p w:rsidR="007854E2" w:rsidRDefault="00DF4ADE" w14:paraId="71FE8A90" w14:textId="77777777">
            <w:pPr>
              <w:pStyle w:val="TableParagraph"/>
              <w:spacing w:line="250" w:lineRule="exact"/>
            </w:pPr>
            <w:r>
              <w:t>reach of the University</w:t>
            </w:r>
          </w:p>
        </w:tc>
        <w:tc>
          <w:tcPr>
            <w:tcW w:w="1778" w:type="dxa"/>
          </w:tcPr>
          <w:p w:rsidR="007854E2" w:rsidRDefault="005A5F97" w14:paraId="4D169EB0" w14:textId="0E22229F">
            <w:pPr>
              <w:pStyle w:val="TableParagraph"/>
              <w:spacing w:line="268" w:lineRule="exact"/>
            </w:pPr>
            <w:r>
              <w:t>Desirable</w:t>
            </w:r>
          </w:p>
        </w:tc>
        <w:tc>
          <w:tcPr>
            <w:tcW w:w="1766" w:type="dxa"/>
          </w:tcPr>
          <w:p w:rsidR="007854E2" w:rsidRDefault="00DF4ADE" w14:paraId="77D2A0D3" w14:textId="77777777">
            <w:pPr>
              <w:pStyle w:val="TableParagraph"/>
              <w:ind w:right="188"/>
            </w:pPr>
            <w:r>
              <w:t>Not expected but may be considered</w:t>
            </w:r>
          </w:p>
          <w:p w:rsidR="007854E2" w:rsidRDefault="005A5F97" w14:paraId="6670A527" w14:textId="2AB90083">
            <w:pPr>
              <w:pStyle w:val="TableParagraph"/>
              <w:spacing w:line="250" w:lineRule="exact"/>
            </w:pPr>
            <w:r>
              <w:t>if relevant</w:t>
            </w:r>
          </w:p>
        </w:tc>
        <w:tc>
          <w:tcPr>
            <w:tcW w:w="1559" w:type="dxa"/>
          </w:tcPr>
          <w:p w:rsidR="007854E2" w:rsidRDefault="005A5F97" w14:paraId="0A7CB598" w14:textId="2B3921DE">
            <w:pPr>
              <w:pStyle w:val="TableParagraph"/>
              <w:spacing w:line="268" w:lineRule="exact"/>
              <w:ind w:left="106"/>
            </w:pPr>
            <w:r>
              <w:t>Desirable</w:t>
            </w:r>
          </w:p>
        </w:tc>
        <w:tc>
          <w:tcPr>
            <w:tcW w:w="2213" w:type="dxa"/>
          </w:tcPr>
          <w:p w:rsidR="007854E2" w:rsidRDefault="005A5F97" w14:paraId="6D4F3553" w14:textId="14BCFE36">
            <w:pPr>
              <w:pStyle w:val="TableParagraph"/>
              <w:spacing w:line="268" w:lineRule="exact"/>
              <w:ind w:left="103"/>
            </w:pPr>
            <w:r>
              <w:t>Desirable</w:t>
            </w:r>
          </w:p>
        </w:tc>
      </w:tr>
    </w:tbl>
    <w:p w:rsidR="007854E2" w:rsidRDefault="007854E2" w14:paraId="0E89AD01" w14:textId="77777777">
      <w:pPr>
        <w:pStyle w:val="BodyText"/>
        <w:spacing w:before="2"/>
        <w:rPr>
          <w:sz w:val="17"/>
        </w:rPr>
      </w:pPr>
    </w:p>
    <w:p w:rsidR="007854E2" w:rsidRDefault="00DF4ADE" w14:paraId="52BEB4B6" w14:textId="77777777">
      <w:pPr>
        <w:pStyle w:val="BodyText"/>
        <w:spacing w:before="56"/>
        <w:ind w:left="117"/>
      </w:pPr>
      <w:r>
        <w:t>The distinction between College/Service and University level awards is as follows:</w:t>
      </w:r>
    </w:p>
    <w:p w:rsidR="007854E2" w:rsidRDefault="007854E2" w14:paraId="7927908A" w14:textId="77777777">
      <w:pPr>
        <w:pStyle w:val="BodyText"/>
        <w:spacing w:before="8"/>
        <w:rPr>
          <w:sz w:val="19"/>
        </w:rPr>
      </w:pPr>
    </w:p>
    <w:p w:rsidR="007854E2" w:rsidRDefault="00DF4ADE" w14:paraId="7DE109F2" w14:textId="77777777">
      <w:pPr>
        <w:pStyle w:val="ListParagraph"/>
        <w:numPr>
          <w:ilvl w:val="0"/>
          <w:numId w:val="4"/>
        </w:numPr>
        <w:tabs>
          <w:tab w:val="left" w:pos="838"/>
        </w:tabs>
        <w:spacing w:line="276" w:lineRule="auto"/>
        <w:ind w:right="256"/>
        <w:jc w:val="both"/>
      </w:pPr>
      <w:r>
        <w:t xml:space="preserve">College/Service awards must address the essential criteria for the category of </w:t>
      </w:r>
      <w:proofErr w:type="gramStart"/>
      <w:r>
        <w:t>award, and</w:t>
      </w:r>
      <w:proofErr w:type="gramEnd"/>
      <w:r>
        <w:t xml:space="preserve"> should be considered exemplary within the context of the College/Service (and as judged against applications from within the</w:t>
      </w:r>
      <w:r>
        <w:rPr>
          <w:spacing w:val="-4"/>
        </w:rPr>
        <w:t xml:space="preserve"> </w:t>
      </w:r>
      <w:r>
        <w:t>College/Service).</w:t>
      </w:r>
    </w:p>
    <w:p w:rsidR="002A2E8F" w:rsidP="002A2E8F" w:rsidRDefault="002A2E8F" w14:paraId="071781C4" w14:textId="77777777">
      <w:pPr>
        <w:pStyle w:val="ListParagraph"/>
        <w:numPr>
          <w:ilvl w:val="0"/>
          <w:numId w:val="4"/>
        </w:numPr>
        <w:tabs>
          <w:tab w:val="left" w:pos="837"/>
          <w:tab w:val="left" w:pos="838"/>
        </w:tabs>
        <w:spacing w:before="81" w:line="276" w:lineRule="auto"/>
        <w:ind w:right="266"/>
      </w:pPr>
      <w:r>
        <w:t xml:space="preserve">University awards must have </w:t>
      </w:r>
      <w:r w:rsidRPr="002A53A2">
        <w:rPr>
          <w:b/>
        </w:rPr>
        <w:t>impact beyond the College</w:t>
      </w:r>
      <w:r>
        <w:t xml:space="preserve"> (though it is recognised that this may be limited in the Early Career category</w:t>
      </w:r>
      <w:proofErr w:type="gramStart"/>
      <w:r>
        <w:t>), and</w:t>
      </w:r>
      <w:proofErr w:type="gramEnd"/>
      <w:r>
        <w:t xml:space="preserve"> should be considered exemplary within the context of the University as a whole (and as judged against applications from across the Colleges/Services). Successful nominees should demonstrate achievement that goes beyond the essential criteria for the category of</w:t>
      </w:r>
      <w:r>
        <w:rPr>
          <w:spacing w:val="-32"/>
        </w:rPr>
        <w:t xml:space="preserve"> </w:t>
      </w:r>
      <w:r>
        <w:t>award.</w:t>
      </w:r>
    </w:p>
    <w:p w:rsidR="007854E2" w:rsidRDefault="00F01747" w14:paraId="3D478705" w14:textId="3FB6FEB0">
      <w:pPr>
        <w:pStyle w:val="BodyText"/>
        <w:spacing w:before="11"/>
        <w:rPr>
          <w:sz w:val="25"/>
        </w:rPr>
      </w:pPr>
      <w:r>
        <w:rPr>
          <w:noProof/>
        </w:rPr>
        <mc:AlternateContent>
          <mc:Choice Requires="wps">
            <w:drawing>
              <wp:anchor distT="0" distB="0" distL="0" distR="0" simplePos="0" relativeHeight="251658240" behindDoc="1" locked="0" layoutInCell="1" allowOverlap="1" wp14:anchorId="30148B35" wp14:editId="01088A87">
                <wp:simplePos x="0" y="0"/>
                <wp:positionH relativeFrom="page">
                  <wp:posOffset>684530</wp:posOffset>
                </wp:positionH>
                <wp:positionV relativeFrom="paragraph">
                  <wp:posOffset>231140</wp:posOffset>
                </wp:positionV>
                <wp:extent cx="1828800" cy="1270"/>
                <wp:effectExtent l="0" t="0" r="0" b="0"/>
                <wp:wrapTopAndBottom/>
                <wp:docPr id="16960180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78 1078"/>
                            <a:gd name="T1" fmla="*/ T0 w 2880"/>
                            <a:gd name="T2" fmla="+- 0 3958 1078"/>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53.9pt;margin-top:18.2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weight=".72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" w14:anchorId="790214B5">
                <v:path arrowok="t" o:connecttype="custom" o:connectlocs="0,0;1828800,0" o:connectangles="0,0"/>
                <w10:wrap type="topAndBottom" anchorx="page"/>
              </v:shape>
            </w:pict>
          </mc:Fallback>
        </mc:AlternateContent>
      </w:r>
    </w:p>
    <w:p w:rsidR="007854E2" w:rsidP="002A2E8F" w:rsidRDefault="00DF4ADE" w14:paraId="6959FD8C" w14:textId="2BD9F1A1">
      <w:pPr>
        <w:spacing w:before="67"/>
        <w:ind w:left="117" w:right="147" w:hanging="1"/>
      </w:pPr>
      <w:bookmarkStart w:name="_bookmark0" w:id="3"/>
      <w:bookmarkEnd w:id="3"/>
      <w:r>
        <w:rPr>
          <w:position w:val="7"/>
          <w:sz w:val="13"/>
        </w:rPr>
        <w:t xml:space="preserve">1 </w:t>
      </w:r>
      <w:r>
        <w:rPr>
          <w:sz w:val="20"/>
        </w:rPr>
        <w:t>Information on Scholarship of Teaching and Learning (</w:t>
      </w:r>
      <w:proofErr w:type="spellStart"/>
      <w:r>
        <w:rPr>
          <w:sz w:val="20"/>
        </w:rPr>
        <w:t>So</w:t>
      </w:r>
      <w:r w:rsidR="00B31C38">
        <w:rPr>
          <w:sz w:val="20"/>
        </w:rPr>
        <w:t>TL</w:t>
      </w:r>
      <w:proofErr w:type="spellEnd"/>
      <w:r>
        <w:rPr>
          <w:sz w:val="20"/>
        </w:rPr>
        <w:t xml:space="preserve">), and the range of activities that fall under </w:t>
      </w:r>
      <w:proofErr w:type="spellStart"/>
      <w:r>
        <w:rPr>
          <w:sz w:val="20"/>
        </w:rPr>
        <w:t>So</w:t>
      </w:r>
      <w:r w:rsidR="00B31C38">
        <w:rPr>
          <w:sz w:val="20"/>
        </w:rPr>
        <w:t>TL</w:t>
      </w:r>
      <w:proofErr w:type="spellEnd"/>
      <w:r>
        <w:rPr>
          <w:sz w:val="20"/>
        </w:rPr>
        <w:t>, can be found here:</w:t>
      </w:r>
      <w:r w:rsidR="002A53A2">
        <w:rPr>
          <w:sz w:val="20"/>
        </w:rPr>
        <w:t xml:space="preserve"> </w:t>
      </w:r>
      <w:hyperlink w:history="1" r:id="rId13">
        <w:r w:rsidRPr="00671489" w:rsidR="002A53A2">
          <w:rPr>
            <w:rStyle w:val="Hyperlink"/>
            <w:sz w:val="20"/>
          </w:rPr>
          <w:t>https://www.gla.ac.uk/myglasgow/add/</w:t>
        </w:r>
      </w:hyperlink>
      <w:r w:rsidR="002A53A2">
        <w:rPr>
          <w:sz w:val="20"/>
        </w:rPr>
        <w:t xml:space="preserve"> and </w:t>
      </w:r>
      <w:hyperlink w:history="1" r:id="rId14">
        <w:r w:rsidRPr="00671489" w:rsidR="002A53A2">
          <w:rPr>
            <w:rStyle w:val="Hyperlink"/>
            <w:sz w:val="20"/>
          </w:rPr>
          <w:t>https://uofgsotl.blog/</w:t>
        </w:r>
      </w:hyperlink>
    </w:p>
    <w:p w:rsidR="002A2E8F" w:rsidRDefault="002A2E8F" w14:paraId="2BE1DF97" w14:textId="134B7946">
      <w:r>
        <w:br w:type="page"/>
      </w:r>
    </w:p>
    <w:p w:rsidR="002A2E8F" w:rsidP="002A2E8F" w:rsidRDefault="002A2E8F" w14:paraId="517820F6" w14:textId="77777777">
      <w:pPr>
        <w:spacing w:before="67"/>
        <w:ind w:left="117" w:right="147" w:hanging="1"/>
      </w:pPr>
    </w:p>
    <w:p w:rsidR="007854E2" w:rsidRDefault="007854E2" w14:paraId="3C60D3CE" w14:textId="77777777">
      <w:pPr>
        <w:pStyle w:val="BodyText"/>
      </w:pPr>
    </w:p>
    <w:p w:rsidR="007854E2" w:rsidRDefault="00DF4ADE" w14:paraId="4487AB2A" w14:textId="77777777">
      <w:pPr>
        <w:pStyle w:val="Heading1"/>
      </w:pPr>
      <w:bookmarkStart w:name="Nomination_and_Evaluation_Process" w:id="4"/>
      <w:bookmarkEnd w:id="4"/>
      <w:r>
        <w:rPr>
          <w:color w:val="365F91"/>
        </w:rPr>
        <w:t>Nomination and Evaluation Process</w:t>
      </w:r>
    </w:p>
    <w:p w:rsidR="001C4294" w:rsidRDefault="001C4294" w14:paraId="23613133" w14:textId="77777777">
      <w:pPr>
        <w:pStyle w:val="BodyText"/>
        <w:spacing w:line="276" w:lineRule="auto"/>
        <w:ind w:left="117" w:right="106"/>
      </w:pPr>
    </w:p>
    <w:p w:rsidR="007854E2" w:rsidRDefault="00DF4ADE" w14:paraId="52DA60B0" w14:textId="4D45D00E">
      <w:pPr>
        <w:pStyle w:val="BodyText"/>
        <w:spacing w:line="276" w:lineRule="auto"/>
        <w:ind w:left="117" w:right="106"/>
      </w:pPr>
      <w:r>
        <w:t>Nominations will be considered by a Panel including representatives from each College/Service. The Panel will consider each nomination for the relevant College/Service level award. The Panel will then review all nominations for a University</w:t>
      </w:r>
      <w:r w:rsidR="0072084B">
        <w:t xml:space="preserve"> </w:t>
      </w:r>
      <w:r>
        <w:t xml:space="preserve">level </w:t>
      </w:r>
      <w:proofErr w:type="gramStart"/>
      <w:r>
        <w:t>award, and</w:t>
      </w:r>
      <w:proofErr w:type="gramEnd"/>
      <w:r>
        <w:t xml:space="preserve"> may make up to 2 awards from each College/Service.</w:t>
      </w:r>
    </w:p>
    <w:p w:rsidR="007854E2" w:rsidRDefault="007854E2" w14:paraId="1EBC211F" w14:textId="77777777">
      <w:pPr>
        <w:pStyle w:val="BodyText"/>
        <w:spacing w:before="5"/>
        <w:rPr>
          <w:sz w:val="16"/>
        </w:rPr>
      </w:pPr>
    </w:p>
    <w:p w:rsidR="007854E2" w:rsidP="002A53A2" w:rsidRDefault="00DF4ADE" w14:paraId="2BFA3E68" w14:textId="7E236692">
      <w:pPr>
        <w:pStyle w:val="BodyText"/>
        <w:ind w:left="117" w:right="364"/>
      </w:pPr>
      <w:r>
        <w:t xml:space="preserve">Each nomination should be made by a member of </w:t>
      </w:r>
      <w:proofErr w:type="gramStart"/>
      <w:r>
        <w:t>staff, and</w:t>
      </w:r>
      <w:proofErr w:type="gramEnd"/>
      <w:r>
        <w:t xml:space="preserve"> seconded by a colleague. Applicants may also self-nominate</w:t>
      </w:r>
      <w:r w:rsidR="00B80250">
        <w:t xml:space="preserve">; in this case, applications </w:t>
      </w:r>
      <w:r>
        <w:t xml:space="preserve">should be </w:t>
      </w:r>
      <w:r w:rsidR="00B80250">
        <w:t xml:space="preserve">seconded </w:t>
      </w:r>
      <w:r>
        <w:t xml:space="preserve">by </w:t>
      </w:r>
      <w:r w:rsidR="00B80250">
        <w:t xml:space="preserve">TWO </w:t>
      </w:r>
      <w:r>
        <w:t>colleague</w:t>
      </w:r>
      <w:r w:rsidR="002A53A2">
        <w:t xml:space="preserve">s. </w:t>
      </w:r>
      <w:r w:rsidRPr="002A53A2" w:rsidR="002A53A2">
        <w:rPr>
          <w:b/>
        </w:rPr>
        <w:t>Please note that anyone nominated as part of the submission (e.g. for a Team award) cannot also be a seconder or supporter of the nomination.</w:t>
      </w:r>
      <w:r w:rsidR="002A53A2">
        <w:t xml:space="preserve"> </w:t>
      </w:r>
      <w:r>
        <w:t xml:space="preserve">Nominators/seconders </w:t>
      </w:r>
      <w:r w:rsidR="00B80250">
        <w:t xml:space="preserve">must </w:t>
      </w:r>
      <w:r>
        <w:t>be in a position to attest to the achievements set out in the nomination. They should submit:</w:t>
      </w:r>
    </w:p>
    <w:p w:rsidR="007854E2" w:rsidRDefault="007854E2" w14:paraId="3A38E85C" w14:textId="77777777">
      <w:pPr>
        <w:pStyle w:val="BodyText"/>
        <w:spacing w:before="11"/>
        <w:rPr>
          <w:sz w:val="21"/>
        </w:rPr>
      </w:pPr>
    </w:p>
    <w:p w:rsidR="007854E2" w:rsidRDefault="00DF4ADE" w14:paraId="3436DD53" w14:textId="77777777">
      <w:pPr>
        <w:pStyle w:val="ListParagraph"/>
        <w:numPr>
          <w:ilvl w:val="0"/>
          <w:numId w:val="2"/>
        </w:numPr>
        <w:tabs>
          <w:tab w:val="left" w:pos="478"/>
        </w:tabs>
      </w:pPr>
      <w:r>
        <w:t>Nomination form (Appendix 2) which serves as a cover sheet for the</w:t>
      </w:r>
      <w:r>
        <w:rPr>
          <w:spacing w:val="-15"/>
        </w:rPr>
        <w:t xml:space="preserve"> </w:t>
      </w:r>
      <w:r>
        <w:t>application.</w:t>
      </w:r>
    </w:p>
    <w:p w:rsidR="007854E2" w:rsidRDefault="007854E2" w14:paraId="37D59311" w14:textId="77777777">
      <w:pPr>
        <w:pStyle w:val="BodyText"/>
        <w:spacing w:before="1"/>
      </w:pPr>
    </w:p>
    <w:p w:rsidR="007854E2" w:rsidRDefault="00DF4ADE" w14:paraId="1777CBD2" w14:textId="77777777">
      <w:pPr>
        <w:pStyle w:val="ListParagraph"/>
        <w:numPr>
          <w:ilvl w:val="0"/>
          <w:numId w:val="2"/>
        </w:numPr>
        <w:tabs>
          <w:tab w:val="left" w:pos="478"/>
        </w:tabs>
      </w:pPr>
      <w:r>
        <w:t>Nomination statement which is no more than 3* sides of A4,</w:t>
      </w:r>
      <w:r>
        <w:rPr>
          <w:spacing w:val="-9"/>
        </w:rPr>
        <w:t xml:space="preserve"> </w:t>
      </w:r>
      <w:r>
        <w:t>comprising:</w:t>
      </w:r>
    </w:p>
    <w:p w:rsidR="007854E2" w:rsidRDefault="007854E2" w14:paraId="69D2E631" w14:textId="77777777">
      <w:pPr>
        <w:pStyle w:val="BodyText"/>
        <w:spacing w:before="2"/>
      </w:pPr>
    </w:p>
    <w:p w:rsidR="007854E2" w:rsidRDefault="00DF4ADE" w14:paraId="5AD5DAC3" w14:textId="77777777">
      <w:pPr>
        <w:pStyle w:val="ListParagraph"/>
        <w:numPr>
          <w:ilvl w:val="1"/>
          <w:numId w:val="2"/>
        </w:numPr>
        <w:tabs>
          <w:tab w:val="left" w:pos="837"/>
          <w:tab w:val="left" w:pos="838"/>
        </w:tabs>
        <w:spacing w:before="1" w:line="237" w:lineRule="auto"/>
        <w:ind w:right="456"/>
      </w:pPr>
      <w:r>
        <w:t>A short introduction stating the nominee’s approach to teaching and/or support for learning, and the qualities that the nominee brings to the</w:t>
      </w:r>
      <w:r>
        <w:rPr>
          <w:spacing w:val="-1"/>
        </w:rPr>
        <w:t xml:space="preserve"> </w:t>
      </w:r>
      <w:r>
        <w:t>role.</w:t>
      </w:r>
    </w:p>
    <w:p w:rsidR="007854E2" w:rsidRDefault="00DF4ADE" w14:paraId="5936596F" w14:textId="0A4B8EFE">
      <w:pPr>
        <w:pStyle w:val="ListParagraph"/>
        <w:numPr>
          <w:ilvl w:val="1"/>
          <w:numId w:val="2"/>
        </w:numPr>
        <w:tabs>
          <w:tab w:val="left" w:pos="837"/>
          <w:tab w:val="left" w:pos="838"/>
        </w:tabs>
        <w:spacing w:before="1"/>
        <w:ind w:right="606"/>
      </w:pPr>
      <w:r>
        <w:t>A critical assessment of the work for which the nominee is being presented against the relevant Teaching Excellence Award criteria incorporating relevant evidence (see</w:t>
      </w:r>
      <w:r>
        <w:rPr>
          <w:spacing w:val="-10"/>
        </w:rPr>
        <w:t xml:space="preserve"> </w:t>
      </w:r>
      <w:r>
        <w:t>Appendix).</w:t>
      </w:r>
    </w:p>
    <w:p w:rsidR="007854E2" w:rsidRDefault="007854E2" w14:paraId="1511D510" w14:textId="77777777">
      <w:pPr>
        <w:pStyle w:val="BodyText"/>
        <w:spacing w:before="1"/>
      </w:pPr>
    </w:p>
    <w:p w:rsidR="007854E2" w:rsidRDefault="00DF4ADE" w14:paraId="68278334" w14:textId="77777777">
      <w:pPr>
        <w:pStyle w:val="BodyText"/>
        <w:ind w:left="117" w:right="147"/>
      </w:pPr>
      <w:r>
        <w:t>* Nominations for the Team Award can submit a further page of A4. This additional allowance is in order to capture the individual and collective contributions of team members.</w:t>
      </w:r>
    </w:p>
    <w:p w:rsidR="007854E2" w:rsidRDefault="007854E2" w14:paraId="4EE14B2A" w14:textId="77777777">
      <w:pPr>
        <w:pStyle w:val="BodyText"/>
        <w:spacing w:before="6"/>
        <w:rPr>
          <w:sz w:val="17"/>
        </w:rPr>
      </w:pPr>
    </w:p>
    <w:p w:rsidR="007854E2" w:rsidRDefault="00DF4ADE" w14:paraId="340D6BF7" w14:textId="5B6EDDCC">
      <w:pPr>
        <w:pStyle w:val="BodyText"/>
        <w:spacing w:before="56"/>
        <w:ind w:left="117" w:right="147"/>
      </w:pPr>
      <w:r w:rsidR="00DF4ADE">
        <w:rPr/>
        <w:t>Nominations should be sent by email,</w:t>
      </w:r>
      <w:r w:rsidR="002A53A2">
        <w:rPr/>
        <w:t xml:space="preserve"> </w:t>
      </w:r>
      <w:r w:rsidRPr="69E5771D" w:rsidR="002A53A2">
        <w:rPr>
          <w:b w:val="1"/>
          <w:bCs w:val="1"/>
        </w:rPr>
        <w:t>by</w:t>
      </w:r>
      <w:r w:rsidRPr="69E5771D" w:rsidR="003A6148">
        <w:rPr>
          <w:b w:val="1"/>
          <w:bCs w:val="1"/>
        </w:rPr>
        <w:t xml:space="preserve"> </w:t>
      </w:r>
      <w:r w:rsidRPr="69E5771D" w:rsidR="003A6148">
        <w:rPr>
          <w:b w:val="1"/>
          <w:bCs w:val="1"/>
          <w:highlight w:val="yellow"/>
        </w:rPr>
        <w:t>Friday 2</w:t>
      </w:r>
      <w:r w:rsidRPr="69E5771D" w:rsidR="00CD7BA5">
        <w:rPr>
          <w:b w:val="1"/>
          <w:bCs w:val="1"/>
          <w:highlight w:val="yellow"/>
        </w:rPr>
        <w:t>4</w:t>
      </w:r>
      <w:r w:rsidRPr="69E5771D" w:rsidR="003A6148">
        <w:rPr>
          <w:b w:val="1"/>
          <w:bCs w:val="1"/>
          <w:highlight w:val="yellow"/>
        </w:rPr>
        <w:t xml:space="preserve"> April 202</w:t>
      </w:r>
      <w:r w:rsidRPr="69E5771D" w:rsidR="00CD7BA5">
        <w:rPr>
          <w:b w:val="1"/>
          <w:bCs w:val="1"/>
          <w:highlight w:val="yellow"/>
        </w:rPr>
        <w:t>6</w:t>
      </w:r>
      <w:r w:rsidR="002A53A2">
        <w:rPr/>
        <w:t xml:space="preserve">, </w:t>
      </w:r>
      <w:r w:rsidR="00DF4ADE">
        <w:rPr/>
        <w:t>to Mrs Janet Fleming,</w:t>
      </w:r>
      <w:r w:rsidR="00B80250">
        <w:rPr/>
        <w:t xml:space="preserve"> Academic Policy &amp; Governance</w:t>
      </w:r>
      <w:r w:rsidR="00DF4ADE">
        <w:rPr/>
        <w:t xml:space="preserve"> </w:t>
      </w:r>
      <w:hyperlink r:id="Rdf317da708534c80">
        <w:r w:rsidRPr="69E5771D" w:rsidR="4DB8786F">
          <w:rPr>
            <w:rStyle w:val="Hyperlink"/>
          </w:rPr>
          <w:t>lt-support@glasgow.ac.uk</w:t>
        </w:r>
      </w:hyperlink>
      <w:r w:rsidR="002A53A2">
        <w:rPr/>
        <w:t xml:space="preserve"> </w:t>
      </w:r>
      <w:r w:rsidRPr="69E5771D" w:rsidR="002A53A2">
        <w:rPr>
          <w:b w:val="1"/>
          <w:bCs w:val="1"/>
        </w:rPr>
        <w:t xml:space="preserve">Please confirm when </w:t>
      </w:r>
      <w:r w:rsidRPr="69E5771D" w:rsidR="002A53A2">
        <w:rPr>
          <w:b w:val="1"/>
          <w:bCs w:val="1"/>
        </w:rPr>
        <w:t>submitting</w:t>
      </w:r>
      <w:r w:rsidRPr="69E5771D" w:rsidR="002A53A2">
        <w:rPr>
          <w:b w:val="1"/>
          <w:bCs w:val="1"/>
        </w:rPr>
        <w:t xml:space="preserve"> the nomination that you have done so with the knowledge of the nominee/team.</w:t>
      </w:r>
      <w:r w:rsidR="002A53A2">
        <w:rPr/>
        <w:t xml:space="preserve"> </w:t>
      </w:r>
    </w:p>
    <w:p w:rsidR="007854E2" w:rsidRDefault="007854E2" w14:paraId="01F3B72E" w14:textId="77777777">
      <w:pPr>
        <w:pStyle w:val="BodyText"/>
        <w:spacing w:before="11"/>
        <w:rPr>
          <w:sz w:val="21"/>
        </w:rPr>
      </w:pPr>
    </w:p>
    <w:p w:rsidR="002A53A2" w:rsidRDefault="002A53A2" w14:paraId="6FCF74E3" w14:textId="77777777">
      <w:pPr>
        <w:rPr>
          <w:rFonts w:ascii="Cambria" w:hAnsi="Cambria" w:eastAsia="Cambria" w:cs="Cambria"/>
          <w:color w:val="365F91"/>
          <w:sz w:val="32"/>
          <w:szCs w:val="32"/>
        </w:rPr>
      </w:pPr>
      <w:bookmarkStart w:name="Appendix_I:_Evidencing_Achievements" w:id="5"/>
      <w:bookmarkEnd w:id="5"/>
      <w:r>
        <w:rPr>
          <w:color w:val="365F91"/>
        </w:rPr>
        <w:br w:type="page"/>
      </w:r>
    </w:p>
    <w:p w:rsidR="001C4294" w:rsidP="001C4294" w:rsidRDefault="00DF4ADE" w14:paraId="5CFC32FE" w14:textId="77777777">
      <w:pPr>
        <w:pStyle w:val="Heading1"/>
        <w:spacing w:before="82"/>
        <w:rPr>
          <w:color w:val="365F91"/>
        </w:rPr>
      </w:pPr>
      <w:r>
        <w:rPr>
          <w:color w:val="365F91"/>
        </w:rPr>
        <w:lastRenderedPageBreak/>
        <w:t>Appendix I: Evidencing Achievements</w:t>
      </w:r>
    </w:p>
    <w:p w:rsidRPr="001C4294" w:rsidR="007854E2" w:rsidP="001C4294" w:rsidRDefault="00DF4ADE" w14:paraId="7AA5E59F" w14:textId="6B34A072">
      <w:pPr>
        <w:pStyle w:val="BodyText"/>
        <w:ind w:left="113"/>
        <w:rPr>
          <w:color w:val="365F91"/>
        </w:rPr>
      </w:pPr>
      <w:r>
        <w:t xml:space="preserve">Evidence need not be exhaustive, rather, it should be incorporated so as to illustrate achievement against the criteria. </w:t>
      </w:r>
      <w:r w:rsidRPr="00B80250">
        <w:t>Examples below illustrate types of achievement and</w:t>
      </w:r>
      <w:r>
        <w:t xml:space="preserve"> associated evidence.</w:t>
      </w:r>
    </w:p>
    <w:p w:rsidR="007854E2" w:rsidP="001C4294" w:rsidRDefault="007854E2" w14:paraId="4966EB57" w14:textId="77777777">
      <w:pPr>
        <w:pStyle w:val="BodyText"/>
        <w:ind w:left="113"/>
        <w:rPr>
          <w:sz w:val="17"/>
        </w:rPr>
      </w:pPr>
    </w:p>
    <w:p w:rsidRPr="00CD7BA5" w:rsidR="007854E2" w:rsidRDefault="00DF4ADE" w14:paraId="0C5F35B6" w14:textId="46D11A81">
      <w:pPr>
        <w:pStyle w:val="Heading2"/>
        <w:numPr>
          <w:ilvl w:val="0"/>
          <w:numId w:val="1"/>
        </w:numPr>
        <w:tabs>
          <w:tab w:val="left" w:pos="478"/>
        </w:tabs>
        <w:spacing w:before="57" w:line="276" w:lineRule="auto"/>
        <w:ind w:right="658"/>
        <w:rPr>
          <w:b w:val="0"/>
        </w:rPr>
      </w:pPr>
      <w:r w:rsidRPr="00CD7BA5">
        <w:t>Effective ongoing contribution to enhancing the student learning experience on a range of levels, evidenced through student, peer and/or staff feedback</w:t>
      </w:r>
      <w:r w:rsidRPr="00CD7BA5" w:rsidR="0000483C">
        <w:t>, and/or to enhancing partnership working with students</w:t>
      </w:r>
      <w:r w:rsidRPr="00CD7BA5">
        <w:t xml:space="preserve">. </w:t>
      </w:r>
      <w:r w:rsidRPr="00CD7BA5">
        <w:rPr>
          <w:b w:val="0"/>
        </w:rPr>
        <w:t>For</w:t>
      </w:r>
      <w:r w:rsidRPr="00CD7BA5">
        <w:rPr>
          <w:b w:val="0"/>
          <w:spacing w:val="-9"/>
        </w:rPr>
        <w:t xml:space="preserve"> </w:t>
      </w:r>
      <w:r w:rsidRPr="00CD7BA5">
        <w:rPr>
          <w:b w:val="0"/>
        </w:rPr>
        <w:t>example:</w:t>
      </w:r>
    </w:p>
    <w:p w:rsidRPr="00CD7BA5" w:rsidR="007854E2" w:rsidRDefault="00DF4ADE" w14:paraId="3B9C3712" w14:textId="77777777">
      <w:pPr>
        <w:pStyle w:val="ListParagraph"/>
        <w:numPr>
          <w:ilvl w:val="1"/>
          <w:numId w:val="1"/>
        </w:numPr>
        <w:tabs>
          <w:tab w:val="left" w:pos="837"/>
          <w:tab w:val="left" w:pos="838"/>
        </w:tabs>
        <w:spacing w:before="2" w:line="279" w:lineRule="exact"/>
      </w:pPr>
      <w:r w:rsidRPr="00CD7BA5">
        <w:t>Significant change in student attainment levels on a major course or degree</w:t>
      </w:r>
      <w:r w:rsidRPr="00CD7BA5">
        <w:rPr>
          <w:spacing w:val="-15"/>
        </w:rPr>
        <w:t xml:space="preserve"> </w:t>
      </w:r>
      <w:r w:rsidRPr="00CD7BA5">
        <w:t>programme</w:t>
      </w:r>
    </w:p>
    <w:p w:rsidRPr="00CD7BA5" w:rsidR="007854E2" w:rsidRDefault="00DF4ADE" w14:paraId="72F990F7" w14:textId="77777777">
      <w:pPr>
        <w:pStyle w:val="ListParagraph"/>
        <w:numPr>
          <w:ilvl w:val="1"/>
          <w:numId w:val="1"/>
        </w:numPr>
        <w:tabs>
          <w:tab w:val="left" w:pos="837"/>
          <w:tab w:val="left" w:pos="839"/>
        </w:tabs>
        <w:spacing w:line="279" w:lineRule="exact"/>
        <w:ind w:left="838" w:hanging="362"/>
      </w:pPr>
      <w:r w:rsidRPr="00CD7BA5">
        <w:t>Successful introduction of a major work-related learning activity within a degree</w:t>
      </w:r>
      <w:r w:rsidRPr="00CD7BA5">
        <w:rPr>
          <w:spacing w:val="-22"/>
        </w:rPr>
        <w:t xml:space="preserve"> </w:t>
      </w:r>
      <w:r w:rsidRPr="00CD7BA5">
        <w:t>programme</w:t>
      </w:r>
    </w:p>
    <w:p w:rsidRPr="00CD7BA5" w:rsidR="007854E2" w:rsidRDefault="00DF4ADE" w14:paraId="6B3B555B" w14:textId="77777777">
      <w:pPr>
        <w:pStyle w:val="ListParagraph"/>
        <w:numPr>
          <w:ilvl w:val="1"/>
          <w:numId w:val="1"/>
        </w:numPr>
        <w:tabs>
          <w:tab w:val="left" w:pos="837"/>
          <w:tab w:val="left" w:pos="839"/>
        </w:tabs>
        <w:ind w:left="838" w:hanging="362"/>
      </w:pPr>
      <w:r w:rsidRPr="00CD7BA5">
        <w:t>Effective use of active learning approaches or technology enhanced learning</w:t>
      </w:r>
      <w:r w:rsidRPr="00CD7BA5">
        <w:rPr>
          <w:spacing w:val="-13"/>
        </w:rPr>
        <w:t xml:space="preserve"> </w:t>
      </w:r>
      <w:r w:rsidRPr="00CD7BA5">
        <w:t>approaches</w:t>
      </w:r>
    </w:p>
    <w:p w:rsidRPr="00CD7BA5" w:rsidR="0074141B" w:rsidRDefault="0074141B" w14:paraId="100D4141" w14:textId="1574AAE1">
      <w:pPr>
        <w:pStyle w:val="ListParagraph"/>
        <w:numPr>
          <w:ilvl w:val="1"/>
          <w:numId w:val="1"/>
        </w:numPr>
        <w:tabs>
          <w:tab w:val="left" w:pos="837"/>
          <w:tab w:val="left" w:pos="839"/>
        </w:tabs>
        <w:ind w:left="838" w:hanging="362"/>
      </w:pPr>
      <w:r w:rsidRPr="00CD7BA5">
        <w:t>Successful introduction of initiatives to enhance assessment and feedback</w:t>
      </w:r>
    </w:p>
    <w:p w:rsidRPr="00CD7BA5" w:rsidR="0074141B" w:rsidRDefault="0074141B" w14:paraId="30315A2B" w14:textId="48BE678B">
      <w:pPr>
        <w:pStyle w:val="ListParagraph"/>
        <w:numPr>
          <w:ilvl w:val="1"/>
          <w:numId w:val="1"/>
        </w:numPr>
        <w:tabs>
          <w:tab w:val="left" w:pos="837"/>
          <w:tab w:val="left" w:pos="839"/>
        </w:tabs>
        <w:ind w:left="838" w:hanging="362"/>
      </w:pPr>
      <w:r w:rsidRPr="00CD7BA5">
        <w:t xml:space="preserve">Effective use of partnership </w:t>
      </w:r>
      <w:r w:rsidRPr="00CD7BA5" w:rsidR="00185A6D">
        <w:t>with students to make learning and teaching enhancements</w:t>
      </w:r>
    </w:p>
    <w:p w:rsidR="007854E2" w:rsidRDefault="007854E2" w14:paraId="5E466730" w14:textId="77777777">
      <w:pPr>
        <w:pStyle w:val="BodyText"/>
      </w:pPr>
    </w:p>
    <w:p w:rsidR="007854E2" w:rsidRDefault="00B80250" w14:paraId="4DF18244" w14:textId="6AA37491">
      <w:pPr>
        <w:pStyle w:val="Heading2"/>
        <w:numPr>
          <w:ilvl w:val="0"/>
          <w:numId w:val="1"/>
        </w:numPr>
        <w:tabs>
          <w:tab w:val="left" w:pos="479"/>
        </w:tabs>
        <w:spacing w:before="1" w:line="276" w:lineRule="auto"/>
        <w:ind w:left="478" w:right="176"/>
        <w:rPr>
          <w:b w:val="0"/>
        </w:rPr>
      </w:pPr>
      <w:r>
        <w:t xml:space="preserve">Cutting-edge </w:t>
      </w:r>
      <w:r w:rsidR="00DF4ADE">
        <w:t xml:space="preserve">practices relating to curriculum or course design, particularly in relation to interdisciplinary working. </w:t>
      </w:r>
      <w:r w:rsidR="00DF4ADE">
        <w:rPr>
          <w:b w:val="0"/>
        </w:rPr>
        <w:t>For</w:t>
      </w:r>
      <w:r w:rsidR="00DF4ADE">
        <w:rPr>
          <w:b w:val="0"/>
          <w:spacing w:val="-3"/>
        </w:rPr>
        <w:t xml:space="preserve"> </w:t>
      </w:r>
      <w:r w:rsidR="00DF4ADE">
        <w:rPr>
          <w:b w:val="0"/>
        </w:rPr>
        <w:t>example:</w:t>
      </w:r>
    </w:p>
    <w:p w:rsidR="007854E2" w:rsidRDefault="00DF4ADE" w14:paraId="451F3EC6" w14:textId="77777777">
      <w:pPr>
        <w:pStyle w:val="ListParagraph"/>
        <w:numPr>
          <w:ilvl w:val="1"/>
          <w:numId w:val="1"/>
        </w:numPr>
        <w:tabs>
          <w:tab w:val="left" w:pos="838"/>
          <w:tab w:val="left" w:pos="839"/>
        </w:tabs>
        <w:spacing w:line="280" w:lineRule="exact"/>
        <w:ind w:left="838"/>
      </w:pPr>
      <w:r>
        <w:t>Major restructuring of degree curriculum to enhance interdisciplinary</w:t>
      </w:r>
      <w:r>
        <w:rPr>
          <w:spacing w:val="-7"/>
        </w:rPr>
        <w:t xml:space="preserve"> </w:t>
      </w:r>
      <w:r>
        <w:t>learning</w:t>
      </w:r>
    </w:p>
    <w:p w:rsidR="007854E2" w:rsidRDefault="00DF4ADE" w14:paraId="5AB80420" w14:textId="77777777">
      <w:pPr>
        <w:pStyle w:val="ListParagraph"/>
        <w:numPr>
          <w:ilvl w:val="1"/>
          <w:numId w:val="1"/>
        </w:numPr>
        <w:tabs>
          <w:tab w:val="left" w:pos="838"/>
          <w:tab w:val="left" w:pos="839"/>
        </w:tabs>
        <w:ind w:left="838"/>
      </w:pPr>
      <w:r>
        <w:t>Deeper engagement with students as partners in co-creating</w:t>
      </w:r>
      <w:r>
        <w:rPr>
          <w:spacing w:val="-8"/>
        </w:rPr>
        <w:t xml:space="preserve"> </w:t>
      </w:r>
      <w:r>
        <w:t>curricula</w:t>
      </w:r>
    </w:p>
    <w:p w:rsidR="007854E2" w:rsidRDefault="00DF4ADE" w14:paraId="6083236E" w14:textId="77777777">
      <w:pPr>
        <w:pStyle w:val="ListParagraph"/>
        <w:numPr>
          <w:ilvl w:val="1"/>
          <w:numId w:val="1"/>
        </w:numPr>
        <w:tabs>
          <w:tab w:val="left" w:pos="838"/>
          <w:tab w:val="left" w:pos="839"/>
        </w:tabs>
        <w:spacing w:before="1"/>
        <w:ind w:left="838"/>
      </w:pPr>
      <w:r>
        <w:t>Development of inclusive approaches to learning, teaching and/or</w:t>
      </w:r>
      <w:r>
        <w:rPr>
          <w:spacing w:val="-9"/>
        </w:rPr>
        <w:t xml:space="preserve"> </w:t>
      </w:r>
      <w:r>
        <w:t>assessment</w:t>
      </w:r>
    </w:p>
    <w:p w:rsidR="007854E2" w:rsidRDefault="007854E2" w14:paraId="21F30AB4" w14:textId="77777777">
      <w:pPr>
        <w:pStyle w:val="BodyText"/>
      </w:pPr>
    </w:p>
    <w:p w:rsidR="007854E2" w:rsidRDefault="00B80250" w14:paraId="03EE69C5" w14:textId="0371AC6B">
      <w:pPr>
        <w:pStyle w:val="ListParagraph"/>
        <w:numPr>
          <w:ilvl w:val="0"/>
          <w:numId w:val="1"/>
        </w:numPr>
        <w:tabs>
          <w:tab w:val="left" w:pos="479"/>
        </w:tabs>
        <w:ind w:left="478"/>
        <w:jc w:val="both"/>
      </w:pPr>
      <w:r>
        <w:rPr>
          <w:b/>
        </w:rPr>
        <w:t xml:space="preserve">Positive </w:t>
      </w:r>
      <w:r w:rsidR="00685C67">
        <w:rPr>
          <w:b/>
        </w:rPr>
        <w:t>i</w:t>
      </w:r>
      <w:r w:rsidR="00DF4ADE">
        <w:rPr>
          <w:b/>
        </w:rPr>
        <w:t xml:space="preserve">mpact of learning and teaching practices. </w:t>
      </w:r>
      <w:r w:rsidR="00DF4ADE">
        <w:t>For</w:t>
      </w:r>
      <w:r w:rsidR="00DF4ADE">
        <w:rPr>
          <w:spacing w:val="-7"/>
        </w:rPr>
        <w:t xml:space="preserve"> </w:t>
      </w:r>
      <w:r w:rsidR="00DF4ADE">
        <w:t>example:</w:t>
      </w:r>
    </w:p>
    <w:p w:rsidR="007854E2" w:rsidRDefault="00DF4ADE" w14:paraId="6C5C5DE4" w14:textId="77777777">
      <w:pPr>
        <w:pStyle w:val="ListParagraph"/>
        <w:numPr>
          <w:ilvl w:val="1"/>
          <w:numId w:val="1"/>
        </w:numPr>
        <w:tabs>
          <w:tab w:val="left" w:pos="838"/>
          <w:tab w:val="left" w:pos="839"/>
        </w:tabs>
        <w:spacing w:before="39"/>
        <w:ind w:left="838"/>
      </w:pPr>
      <w:r>
        <w:t>Uptake of the nominee’s approaches elsewhere internally or</w:t>
      </w:r>
      <w:r>
        <w:rPr>
          <w:spacing w:val="-14"/>
        </w:rPr>
        <w:t xml:space="preserve"> </w:t>
      </w:r>
      <w:r>
        <w:t>externally</w:t>
      </w:r>
    </w:p>
    <w:p w:rsidR="007854E2" w:rsidRDefault="00DF4ADE" w14:paraId="2E8ADDEE" w14:textId="77777777">
      <w:pPr>
        <w:pStyle w:val="ListParagraph"/>
        <w:numPr>
          <w:ilvl w:val="1"/>
          <w:numId w:val="1"/>
        </w:numPr>
        <w:tabs>
          <w:tab w:val="left" w:pos="839"/>
        </w:tabs>
        <w:spacing w:before="1"/>
        <w:ind w:left="838" w:right="484" w:hanging="360"/>
        <w:jc w:val="both"/>
      </w:pPr>
      <w:r>
        <w:t>Development of an online resource/materials now used by external organisations as part of their core</w:t>
      </w:r>
      <w:r>
        <w:rPr>
          <w:spacing w:val="-3"/>
        </w:rPr>
        <w:t xml:space="preserve"> </w:t>
      </w:r>
      <w:r>
        <w:t>teaching</w:t>
      </w:r>
    </w:p>
    <w:p w:rsidR="007854E2" w:rsidRDefault="007854E2" w14:paraId="2070AEBB" w14:textId="77777777">
      <w:pPr>
        <w:pStyle w:val="BodyText"/>
      </w:pPr>
    </w:p>
    <w:p w:rsidR="007854E2" w:rsidRDefault="00B80250" w14:paraId="1DEC0969" w14:textId="2ECAAFEA">
      <w:pPr>
        <w:pStyle w:val="Heading2"/>
        <w:numPr>
          <w:ilvl w:val="0"/>
          <w:numId w:val="1"/>
        </w:numPr>
        <w:tabs>
          <w:tab w:val="left" w:pos="479"/>
        </w:tabs>
        <w:ind w:left="478"/>
        <w:jc w:val="both"/>
        <w:rPr>
          <w:b w:val="0"/>
        </w:rPr>
      </w:pPr>
      <w:r>
        <w:t xml:space="preserve">Active engagement with </w:t>
      </w:r>
      <w:r w:rsidR="00DF4ADE">
        <w:t>scholarship of teaching and learning</w:t>
      </w:r>
      <w:r>
        <w:t xml:space="preserve"> and its dissemination</w:t>
      </w:r>
      <w:r w:rsidR="00DF4ADE">
        <w:t xml:space="preserve">. </w:t>
      </w:r>
      <w:r w:rsidR="00DF4ADE">
        <w:rPr>
          <w:b w:val="0"/>
        </w:rPr>
        <w:t>For</w:t>
      </w:r>
      <w:r w:rsidR="00DF4ADE">
        <w:rPr>
          <w:b w:val="0"/>
          <w:spacing w:val="-33"/>
        </w:rPr>
        <w:t xml:space="preserve"> </w:t>
      </w:r>
      <w:r w:rsidR="00DF4ADE">
        <w:rPr>
          <w:b w:val="0"/>
        </w:rPr>
        <w:t>example:</w:t>
      </w:r>
    </w:p>
    <w:p w:rsidR="007854E2" w:rsidRDefault="00DF4ADE" w14:paraId="0331D3F2" w14:textId="77777777">
      <w:pPr>
        <w:pStyle w:val="ListParagraph"/>
        <w:numPr>
          <w:ilvl w:val="1"/>
          <w:numId w:val="1"/>
        </w:numPr>
        <w:tabs>
          <w:tab w:val="left" w:pos="838"/>
          <w:tab w:val="left" w:pos="839"/>
        </w:tabs>
        <w:spacing w:before="39"/>
        <w:ind w:left="838"/>
      </w:pPr>
      <w:r>
        <w:t>Publication of teaching related papers in scholarly journals or other external</w:t>
      </w:r>
      <w:r>
        <w:rPr>
          <w:spacing w:val="-19"/>
        </w:rPr>
        <w:t xml:space="preserve"> </w:t>
      </w:r>
      <w:r>
        <w:t>outlets.</w:t>
      </w:r>
    </w:p>
    <w:p w:rsidR="007854E2" w:rsidRDefault="00DF4ADE" w14:paraId="299C9361" w14:textId="77777777">
      <w:pPr>
        <w:pStyle w:val="ListParagraph"/>
        <w:numPr>
          <w:ilvl w:val="1"/>
          <w:numId w:val="1"/>
        </w:numPr>
        <w:tabs>
          <w:tab w:val="left" w:pos="839"/>
          <w:tab w:val="left" w:pos="840"/>
        </w:tabs>
        <w:spacing w:before="1"/>
        <w:ind w:left="839"/>
      </w:pPr>
      <w:r>
        <w:t>Conference presentations or invitations to deliver keynotes at national teaching related</w:t>
      </w:r>
      <w:r>
        <w:rPr>
          <w:spacing w:val="-27"/>
        </w:rPr>
        <w:t xml:space="preserve"> </w:t>
      </w:r>
      <w:r>
        <w:t>conferences</w:t>
      </w:r>
    </w:p>
    <w:p w:rsidR="007854E2" w:rsidRDefault="00DF4ADE" w14:paraId="76CEA703" w14:textId="77777777">
      <w:pPr>
        <w:pStyle w:val="ListParagraph"/>
        <w:numPr>
          <w:ilvl w:val="1"/>
          <w:numId w:val="1"/>
        </w:numPr>
        <w:tabs>
          <w:tab w:val="left" w:pos="839"/>
          <w:tab w:val="left" w:pos="840"/>
        </w:tabs>
        <w:ind w:left="839"/>
      </w:pPr>
      <w:r>
        <w:t>Delivery of professional seminars on behalf of recognised external organisations, such as</w:t>
      </w:r>
      <w:r>
        <w:rPr>
          <w:spacing w:val="-32"/>
        </w:rPr>
        <w:t xml:space="preserve"> </w:t>
      </w:r>
      <w:proofErr w:type="spellStart"/>
      <w:r>
        <w:t>AdvanceHE</w:t>
      </w:r>
      <w:proofErr w:type="spellEnd"/>
    </w:p>
    <w:p w:rsidR="007854E2" w:rsidRDefault="007854E2" w14:paraId="70EA0676" w14:textId="77777777">
      <w:pPr>
        <w:pStyle w:val="BodyText"/>
        <w:spacing w:before="1"/>
      </w:pPr>
    </w:p>
    <w:p w:rsidR="007854E2" w:rsidRDefault="00DF4ADE" w14:paraId="5D06DE1E" w14:textId="77777777">
      <w:pPr>
        <w:pStyle w:val="Heading2"/>
        <w:numPr>
          <w:ilvl w:val="0"/>
          <w:numId w:val="1"/>
        </w:numPr>
        <w:tabs>
          <w:tab w:val="left" w:pos="480"/>
        </w:tabs>
        <w:ind w:left="479"/>
        <w:jc w:val="both"/>
        <w:rPr>
          <w:b w:val="0"/>
        </w:rPr>
      </w:pPr>
      <w:r>
        <w:t>Income generation</w:t>
      </w:r>
      <w:hyperlink w:history="1" w:anchor="_bookmark1">
        <w:r>
          <w:rPr>
            <w:vertAlign w:val="superscript"/>
          </w:rPr>
          <w:t>2</w:t>
        </w:r>
        <w:r>
          <w:t xml:space="preserve"> </w:t>
        </w:r>
      </w:hyperlink>
      <w:r>
        <w:t xml:space="preserve">relating to the development of learning and teaching. </w:t>
      </w:r>
      <w:r>
        <w:rPr>
          <w:b w:val="0"/>
        </w:rPr>
        <w:t>For</w:t>
      </w:r>
      <w:r>
        <w:rPr>
          <w:b w:val="0"/>
          <w:spacing w:val="-12"/>
        </w:rPr>
        <w:t xml:space="preserve"> </w:t>
      </w:r>
      <w:r>
        <w:rPr>
          <w:b w:val="0"/>
        </w:rPr>
        <w:t>example:</w:t>
      </w:r>
    </w:p>
    <w:p w:rsidR="007854E2" w:rsidRDefault="00DF4ADE" w14:paraId="6B840B79" w14:textId="77777777">
      <w:pPr>
        <w:pStyle w:val="ListParagraph"/>
        <w:numPr>
          <w:ilvl w:val="1"/>
          <w:numId w:val="1"/>
        </w:numPr>
        <w:tabs>
          <w:tab w:val="left" w:pos="838"/>
        </w:tabs>
        <w:spacing w:before="39"/>
        <w:ind w:right="543"/>
        <w:jc w:val="both"/>
      </w:pPr>
      <w:r>
        <w:t xml:space="preserve">Grant income relating to learning and teaching from internal peer-reviewed sources, such as the Learning and Teaching Development Fund, and external peer-reviewed sources provided by, for example, </w:t>
      </w:r>
      <w:proofErr w:type="spellStart"/>
      <w:r>
        <w:t>AdvanceHE</w:t>
      </w:r>
      <w:proofErr w:type="spellEnd"/>
      <w:r>
        <w:t>, SEDA, Joint Information Systems Committee or the</w:t>
      </w:r>
      <w:r>
        <w:rPr>
          <w:spacing w:val="-11"/>
        </w:rPr>
        <w:t xml:space="preserve"> </w:t>
      </w:r>
      <w:r>
        <w:t>QAA</w:t>
      </w:r>
    </w:p>
    <w:p w:rsidR="007854E2" w:rsidRDefault="007854E2" w14:paraId="43B91459" w14:textId="77777777">
      <w:pPr>
        <w:pStyle w:val="BodyText"/>
      </w:pPr>
    </w:p>
    <w:p w:rsidR="007854E2" w:rsidRDefault="00DF4ADE" w14:paraId="2E4E69AF" w14:textId="77777777">
      <w:pPr>
        <w:pStyle w:val="Heading2"/>
        <w:numPr>
          <w:ilvl w:val="0"/>
          <w:numId w:val="1"/>
        </w:numPr>
        <w:tabs>
          <w:tab w:val="left" w:pos="478"/>
        </w:tabs>
        <w:spacing w:before="1" w:line="273" w:lineRule="auto"/>
        <w:ind w:right="562"/>
        <w:rPr>
          <w:b w:val="0"/>
        </w:rPr>
      </w:pPr>
      <w:r>
        <w:t xml:space="preserve">Demonstrable impact of exceptional leadership in Learning and Teaching at School and/or College levels. </w:t>
      </w:r>
      <w:r>
        <w:rPr>
          <w:b w:val="0"/>
        </w:rPr>
        <w:t>For</w:t>
      </w:r>
      <w:r>
        <w:rPr>
          <w:b w:val="0"/>
          <w:spacing w:val="-4"/>
        </w:rPr>
        <w:t xml:space="preserve"> </w:t>
      </w:r>
      <w:r>
        <w:rPr>
          <w:b w:val="0"/>
        </w:rPr>
        <w:t>example:</w:t>
      </w:r>
    </w:p>
    <w:p w:rsidR="007854E2" w:rsidRDefault="00DF4ADE" w14:paraId="11391FC4" w14:textId="77777777">
      <w:pPr>
        <w:pStyle w:val="ListParagraph"/>
        <w:numPr>
          <w:ilvl w:val="1"/>
          <w:numId w:val="1"/>
        </w:numPr>
        <w:tabs>
          <w:tab w:val="left" w:pos="837"/>
          <w:tab w:val="left" w:pos="838"/>
        </w:tabs>
        <w:spacing w:before="4"/>
        <w:ind w:right="216"/>
      </w:pPr>
      <w:r>
        <w:t>Leadership of a major teaching related initiative at School and/or College level such as development of a major new degree programme, development of a suite of PGT programmes</w:t>
      </w:r>
      <w:r>
        <w:rPr>
          <w:spacing w:val="-19"/>
        </w:rPr>
        <w:t xml:space="preserve"> </w:t>
      </w:r>
      <w:r>
        <w:t>etc.</w:t>
      </w:r>
    </w:p>
    <w:p w:rsidR="007854E2" w:rsidRDefault="007854E2" w14:paraId="578456BA" w14:textId="77777777">
      <w:pPr>
        <w:pStyle w:val="BodyText"/>
        <w:spacing w:before="1"/>
      </w:pPr>
    </w:p>
    <w:p w:rsidR="007854E2" w:rsidRDefault="00DF4ADE" w14:paraId="0B000413" w14:textId="77777777">
      <w:pPr>
        <w:pStyle w:val="Heading2"/>
        <w:numPr>
          <w:ilvl w:val="0"/>
          <w:numId w:val="1"/>
        </w:numPr>
        <w:tabs>
          <w:tab w:val="left" w:pos="478"/>
        </w:tabs>
        <w:spacing w:line="268" w:lineRule="exact"/>
        <w:jc w:val="both"/>
        <w:rPr>
          <w:b w:val="0"/>
        </w:rPr>
      </w:pPr>
      <w:r>
        <w:t>Contribution to extending the global reach of the University</w:t>
      </w:r>
      <w:r>
        <w:rPr>
          <w:b w:val="0"/>
        </w:rPr>
        <w:t>. For</w:t>
      </w:r>
      <w:r>
        <w:rPr>
          <w:b w:val="0"/>
          <w:spacing w:val="-10"/>
        </w:rPr>
        <w:t xml:space="preserve"> </w:t>
      </w:r>
      <w:r>
        <w:rPr>
          <w:b w:val="0"/>
        </w:rPr>
        <w:t>example:</w:t>
      </w:r>
    </w:p>
    <w:p w:rsidR="007854E2" w:rsidRDefault="00DF4ADE" w14:paraId="1AA912F7" w14:textId="77777777">
      <w:pPr>
        <w:pStyle w:val="ListParagraph"/>
        <w:numPr>
          <w:ilvl w:val="1"/>
          <w:numId w:val="1"/>
        </w:numPr>
        <w:tabs>
          <w:tab w:val="left" w:pos="837"/>
          <w:tab w:val="left" w:pos="838"/>
        </w:tabs>
        <w:spacing w:line="279" w:lineRule="exact"/>
      </w:pPr>
      <w:r>
        <w:t>Development / involvement in TNE or collaborative projects with international</w:t>
      </w:r>
      <w:r>
        <w:rPr>
          <w:spacing w:val="-15"/>
        </w:rPr>
        <w:t xml:space="preserve"> </w:t>
      </w:r>
      <w:r>
        <w:t>partners</w:t>
      </w:r>
    </w:p>
    <w:p w:rsidR="007854E2" w:rsidRDefault="00DF4ADE" w14:paraId="63493AD6" w14:textId="77777777">
      <w:pPr>
        <w:pStyle w:val="ListParagraph"/>
        <w:numPr>
          <w:ilvl w:val="1"/>
          <w:numId w:val="1"/>
        </w:numPr>
        <w:tabs>
          <w:tab w:val="left" w:pos="838"/>
          <w:tab w:val="left" w:pos="839"/>
        </w:tabs>
        <w:ind w:left="838"/>
      </w:pPr>
      <w:r>
        <w:t>Leadership / development of online distance learning provision, MOOCs</w:t>
      </w:r>
      <w:r>
        <w:rPr>
          <w:spacing w:val="-12"/>
        </w:rPr>
        <w:t xml:space="preserve"> </w:t>
      </w:r>
      <w:r>
        <w:t>etc.</w:t>
      </w:r>
    </w:p>
    <w:p w:rsidR="007854E2" w:rsidRDefault="007854E2" w14:paraId="0B630AEC" w14:textId="77777777">
      <w:pPr>
        <w:pStyle w:val="BodyText"/>
        <w:spacing w:before="1"/>
      </w:pPr>
    </w:p>
    <w:p w:rsidR="007854E2" w:rsidRDefault="00DF4ADE" w14:paraId="71A6B7C7" w14:textId="77777777">
      <w:pPr>
        <w:pStyle w:val="BodyText"/>
        <w:ind w:left="118"/>
      </w:pPr>
      <w:r>
        <w:t>The kinds of evidence that could be used to illustrate achievements include, but are not limited to:</w:t>
      </w:r>
    </w:p>
    <w:p w:rsidR="007854E2" w:rsidRDefault="00DF4ADE" w14:paraId="23E54867" w14:textId="77777777">
      <w:pPr>
        <w:pStyle w:val="ListParagraph"/>
        <w:numPr>
          <w:ilvl w:val="1"/>
          <w:numId w:val="1"/>
        </w:numPr>
        <w:tabs>
          <w:tab w:val="left" w:pos="838"/>
          <w:tab w:val="left" w:pos="839"/>
        </w:tabs>
        <w:spacing w:line="279" w:lineRule="exact"/>
        <w:ind w:left="838"/>
      </w:pPr>
      <w:r>
        <w:t>Testaments from other members of staff and/or</w:t>
      </w:r>
      <w:r>
        <w:rPr>
          <w:spacing w:val="-10"/>
        </w:rPr>
        <w:t xml:space="preserve"> </w:t>
      </w:r>
      <w:r>
        <w:t>students</w:t>
      </w:r>
    </w:p>
    <w:p w:rsidR="007854E2" w:rsidRDefault="00DF4ADE" w14:paraId="2E175BAE" w14:textId="77777777">
      <w:pPr>
        <w:pStyle w:val="ListParagraph"/>
        <w:numPr>
          <w:ilvl w:val="1"/>
          <w:numId w:val="1"/>
        </w:numPr>
        <w:tabs>
          <w:tab w:val="left" w:pos="838"/>
          <w:tab w:val="left" w:pos="839"/>
        </w:tabs>
        <w:ind w:left="838" w:right="554"/>
      </w:pPr>
      <w:r>
        <w:t xml:space="preserve">Reference to the performance of the subject area in league tables, institutional or other student surveys which can be linked </w:t>
      </w:r>
      <w:proofErr w:type="gramStart"/>
      <w:r>
        <w:t>with, or</w:t>
      </w:r>
      <w:proofErr w:type="gramEnd"/>
      <w:r>
        <w:t xml:space="preserve"> attributed to the</w:t>
      </w:r>
      <w:r>
        <w:rPr>
          <w:spacing w:val="-13"/>
        </w:rPr>
        <w:t xml:space="preserve"> </w:t>
      </w:r>
      <w:r>
        <w:t>nominee(s).</w:t>
      </w:r>
    </w:p>
    <w:p w:rsidR="007854E2" w:rsidRDefault="00DF4ADE" w14:paraId="5124E7E5" w14:textId="77777777">
      <w:pPr>
        <w:pStyle w:val="ListParagraph"/>
        <w:numPr>
          <w:ilvl w:val="1"/>
          <w:numId w:val="1"/>
        </w:numPr>
        <w:tabs>
          <w:tab w:val="left" w:pos="838"/>
          <w:tab w:val="left" w:pos="839"/>
        </w:tabs>
        <w:ind w:left="838"/>
      </w:pPr>
      <w:r>
        <w:t>External parties’ comments/awards/accolades e.g. comments in External Examiners’</w:t>
      </w:r>
      <w:r>
        <w:rPr>
          <w:spacing w:val="-16"/>
        </w:rPr>
        <w:t xml:space="preserve"> </w:t>
      </w:r>
      <w:r>
        <w:t>reports</w:t>
      </w:r>
    </w:p>
    <w:p w:rsidR="007854E2" w:rsidRDefault="00DF4ADE" w14:paraId="0FE11330" w14:textId="77777777">
      <w:pPr>
        <w:pStyle w:val="ListParagraph"/>
        <w:numPr>
          <w:ilvl w:val="1"/>
          <w:numId w:val="1"/>
        </w:numPr>
        <w:tabs>
          <w:tab w:val="left" w:pos="838"/>
          <w:tab w:val="left" w:pos="839"/>
        </w:tabs>
        <w:spacing w:before="1"/>
        <w:ind w:left="838"/>
      </w:pPr>
      <w:r>
        <w:t>Course feedback records, annual monitoring reports or findings from Periodic Subject</w:t>
      </w:r>
      <w:r>
        <w:rPr>
          <w:spacing w:val="-17"/>
        </w:rPr>
        <w:t xml:space="preserve"> </w:t>
      </w:r>
      <w:r>
        <w:t>Reviews.</w:t>
      </w:r>
    </w:p>
    <w:p w:rsidR="007854E2" w:rsidRDefault="00DF4ADE" w14:paraId="48A9C77E" w14:textId="77777777">
      <w:pPr>
        <w:pStyle w:val="ListParagraph"/>
        <w:numPr>
          <w:ilvl w:val="1"/>
          <w:numId w:val="1"/>
        </w:numPr>
        <w:tabs>
          <w:tab w:val="left" w:pos="838"/>
          <w:tab w:val="left" w:pos="839"/>
        </w:tabs>
        <w:ind w:left="838"/>
      </w:pPr>
      <w:r>
        <w:t>Statistical evidence relating to retention, progression, employability or student</w:t>
      </w:r>
      <w:r>
        <w:rPr>
          <w:spacing w:val="-22"/>
        </w:rPr>
        <w:t xml:space="preserve"> </w:t>
      </w:r>
      <w:r>
        <w:t>performance.</w:t>
      </w:r>
    </w:p>
    <w:p w:rsidR="007854E2" w:rsidRDefault="00F01747" w14:paraId="34570950" w14:textId="6767F8E2">
      <w:pPr>
        <w:pStyle w:val="BodyText"/>
        <w:spacing w:before="9"/>
        <w:rPr>
          <w:sz w:val="14"/>
        </w:rPr>
      </w:pPr>
      <w:r>
        <w:rPr>
          <w:noProof/>
        </w:rPr>
        <mc:AlternateContent>
          <mc:Choice Requires="wps">
            <w:drawing>
              <wp:anchor distT="0" distB="0" distL="0" distR="0" simplePos="0" relativeHeight="251659264" behindDoc="1" locked="0" layoutInCell="1" allowOverlap="1" wp14:anchorId="1F2D4BF8" wp14:editId="3567BA6F">
                <wp:simplePos x="0" y="0"/>
                <wp:positionH relativeFrom="page">
                  <wp:posOffset>684530</wp:posOffset>
                </wp:positionH>
                <wp:positionV relativeFrom="paragraph">
                  <wp:posOffset>144780</wp:posOffset>
                </wp:positionV>
                <wp:extent cx="1828800" cy="1270"/>
                <wp:effectExtent l="0" t="0" r="0" b="0"/>
                <wp:wrapTopAndBottom/>
                <wp:docPr id="173748914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78 1078"/>
                            <a:gd name="T1" fmla="*/ T0 w 2880"/>
                            <a:gd name="T2" fmla="+- 0 3958 1078"/>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53.9pt;margin-top:11.4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spid="_x0000_s1026" filled="f" strokeweight=".72pt" path="m,l28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" w14:anchorId="3A80A36B">
                <v:path arrowok="t" o:connecttype="custom" o:connectlocs="0,0;1828800,0" o:connectangles="0,0"/>
                <w10:wrap type="topAndBottom" anchorx="page"/>
              </v:shape>
            </w:pict>
          </mc:Fallback>
        </mc:AlternateContent>
      </w:r>
    </w:p>
    <w:p w:rsidR="007854E2" w:rsidRDefault="00DF4ADE" w14:paraId="0A0D020E" w14:textId="77777777">
      <w:pPr>
        <w:spacing w:before="67"/>
        <w:ind w:left="117"/>
        <w:rPr>
          <w:sz w:val="20"/>
        </w:rPr>
      </w:pPr>
      <w:bookmarkStart w:name="_bookmark1" w:id="6"/>
      <w:bookmarkEnd w:id="6"/>
      <w:r>
        <w:rPr>
          <w:position w:val="7"/>
          <w:sz w:val="13"/>
        </w:rPr>
        <w:t xml:space="preserve">2 </w:t>
      </w:r>
      <w:r>
        <w:rPr>
          <w:sz w:val="20"/>
        </w:rPr>
        <w:t>This is not income associated with class size growth but with income to support enhancement of teaching.</w:t>
      </w:r>
    </w:p>
    <w:sectPr w:rsidR="007854E2" w:rsidSect="0038130A">
      <w:pgSz w:w="11910" w:h="16840" w:orient="portrait"/>
      <w:pgMar w:top="720" w:right="965" w:bottom="778" w:left="965"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62B" w:rsidRDefault="0021262B" w14:paraId="0DB30CBB" w14:textId="77777777">
      <w:r>
        <w:separator/>
      </w:r>
    </w:p>
  </w:endnote>
  <w:endnote w:type="continuationSeparator" w:id="0">
    <w:p w:rsidR="0021262B" w:rsidRDefault="0021262B" w14:paraId="6A1BCB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854E2" w:rsidRDefault="00F01747" w14:paraId="3DBE8ED9" w14:textId="7BC2786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52254CB" wp14:editId="728F3A74">
              <wp:simplePos x="0" y="0"/>
              <wp:positionH relativeFrom="page">
                <wp:posOffset>6767830</wp:posOffset>
              </wp:positionH>
              <wp:positionV relativeFrom="page">
                <wp:posOffset>10176510</wp:posOffset>
              </wp:positionV>
              <wp:extent cx="147320" cy="165735"/>
              <wp:effectExtent l="0" t="0" r="0" b="0"/>
              <wp:wrapNone/>
              <wp:docPr id="12146769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4E2" w:rsidRDefault="00DF4ADE" w14:paraId="211BE157" w14:textId="33B8CFAE">
                          <w:pPr>
                            <w:pStyle w:val="BodyText"/>
                            <w:spacing w:line="245" w:lineRule="exact"/>
                            <w:ind w:left="60"/>
                          </w:pPr>
                          <w:r>
                            <w:fldChar w:fldCharType="begin"/>
                          </w:r>
                          <w:r>
                            <w:instrText xml:space="preserve"> PAGE </w:instrText>
                          </w:r>
                          <w:r>
                            <w:fldChar w:fldCharType="separate"/>
                          </w:r>
                          <w:r w:rsidR="001C42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2254CB">
              <v:stroke joinstyle="miter"/>
              <v:path gradientshapeok="t" o:connecttype="rect"/>
            </v:shapetype>
            <v:shape id="Text Box 1" style="position:absolute;margin-left:532.9pt;margin-top:801.3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">
              <v:textbox inset="0,0,0,0">
                <w:txbxContent>
                  <w:p w:rsidR="007854E2" w:rsidRDefault="00DF4ADE" w14:paraId="211BE157" w14:textId="33B8CFAE">
                    <w:pPr>
                      <w:pStyle w:val="BodyText"/>
                      <w:spacing w:line="245" w:lineRule="exact"/>
                      <w:ind w:left="60"/>
                    </w:pPr>
                    <w:r>
                      <w:fldChar w:fldCharType="begin"/>
                    </w:r>
                    <w:r>
                      <w:instrText xml:space="preserve"> PAGE </w:instrText>
                    </w:r>
                    <w:r>
                      <w:fldChar w:fldCharType="separate"/>
                    </w:r>
                    <w:r w:rsidR="001C429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62B" w:rsidRDefault="0021262B" w14:paraId="04C2F5F6" w14:textId="77777777">
      <w:r>
        <w:separator/>
      </w:r>
    </w:p>
  </w:footnote>
  <w:footnote w:type="continuationSeparator" w:id="0">
    <w:p w:rsidR="0021262B" w:rsidRDefault="0021262B" w14:paraId="4EF1F819" w14:textId="77777777">
      <w:r>
        <w:continuationSeparator/>
      </w:r>
    </w:p>
  </w:footnote>
  <w:footnote w:id="1">
    <w:p w:rsidR="00105289" w:rsidRDefault="00105289" w14:paraId="68E4231A" w14:textId="10564D6A">
      <w:pPr>
        <w:pStyle w:val="FootnoteText"/>
      </w:pPr>
      <w:r>
        <w:rPr>
          <w:rStyle w:val="FootnoteReference"/>
        </w:rPr>
        <w:footnoteRef/>
      </w:r>
      <w:r>
        <w:t xml:space="preserve"> The Teaching Excellence Award scheme is aimed at academic </w:t>
      </w:r>
      <w:proofErr w:type="gramStart"/>
      <w:r>
        <w:t>staff, and</w:t>
      </w:r>
      <w:proofErr w:type="gramEnd"/>
      <w:r>
        <w:t xml:space="preserve"> complements the service awards aimed at professional services staff. Where appropriate to the nature of the work being recognised, nominations to the TEA Team award may include professional services staff alongside academic staff.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39F" w:rsidRDefault="0039139F" w14:paraId="1AFC84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898"/>
    <w:multiLevelType w:val="hybridMultilevel"/>
    <w:tmpl w:val="E14229A8"/>
    <w:lvl w:ilvl="0" w:tplc="55E4912E">
      <w:start w:val="1"/>
      <w:numFmt w:val="decimal"/>
      <w:lvlText w:val="%1."/>
      <w:lvlJc w:val="left"/>
      <w:pPr>
        <w:ind w:left="837" w:hanging="361"/>
      </w:pPr>
      <w:rPr>
        <w:rFonts w:hint="default" w:ascii="Calibri" w:hAnsi="Calibri" w:eastAsia="Calibri" w:cs="Calibri"/>
        <w:w w:val="100"/>
        <w:sz w:val="22"/>
        <w:szCs w:val="22"/>
        <w:lang w:val="en-GB" w:eastAsia="en-GB" w:bidi="en-GB"/>
      </w:rPr>
    </w:lvl>
    <w:lvl w:ilvl="1" w:tplc="2F8EAFF4">
      <w:numFmt w:val="bullet"/>
      <w:lvlText w:val="•"/>
      <w:lvlJc w:val="left"/>
      <w:pPr>
        <w:ind w:left="1754" w:hanging="361"/>
      </w:pPr>
      <w:rPr>
        <w:rFonts w:hint="default"/>
        <w:lang w:val="en-GB" w:eastAsia="en-GB" w:bidi="en-GB"/>
      </w:rPr>
    </w:lvl>
    <w:lvl w:ilvl="2" w:tplc="B350B046">
      <w:numFmt w:val="bullet"/>
      <w:lvlText w:val="•"/>
      <w:lvlJc w:val="left"/>
      <w:pPr>
        <w:ind w:left="2669" w:hanging="361"/>
      </w:pPr>
      <w:rPr>
        <w:rFonts w:hint="default"/>
        <w:lang w:val="en-GB" w:eastAsia="en-GB" w:bidi="en-GB"/>
      </w:rPr>
    </w:lvl>
    <w:lvl w:ilvl="3" w:tplc="EA1261D6">
      <w:numFmt w:val="bullet"/>
      <w:lvlText w:val="•"/>
      <w:lvlJc w:val="left"/>
      <w:pPr>
        <w:ind w:left="3583" w:hanging="361"/>
      </w:pPr>
      <w:rPr>
        <w:rFonts w:hint="default"/>
        <w:lang w:val="en-GB" w:eastAsia="en-GB" w:bidi="en-GB"/>
      </w:rPr>
    </w:lvl>
    <w:lvl w:ilvl="4" w:tplc="DE945368">
      <w:numFmt w:val="bullet"/>
      <w:lvlText w:val="•"/>
      <w:lvlJc w:val="left"/>
      <w:pPr>
        <w:ind w:left="4498" w:hanging="361"/>
      </w:pPr>
      <w:rPr>
        <w:rFonts w:hint="default"/>
        <w:lang w:val="en-GB" w:eastAsia="en-GB" w:bidi="en-GB"/>
      </w:rPr>
    </w:lvl>
    <w:lvl w:ilvl="5" w:tplc="4D201A86">
      <w:numFmt w:val="bullet"/>
      <w:lvlText w:val="•"/>
      <w:lvlJc w:val="left"/>
      <w:pPr>
        <w:ind w:left="5413" w:hanging="361"/>
      </w:pPr>
      <w:rPr>
        <w:rFonts w:hint="default"/>
        <w:lang w:val="en-GB" w:eastAsia="en-GB" w:bidi="en-GB"/>
      </w:rPr>
    </w:lvl>
    <w:lvl w:ilvl="6" w:tplc="DD6E574E">
      <w:numFmt w:val="bullet"/>
      <w:lvlText w:val="•"/>
      <w:lvlJc w:val="left"/>
      <w:pPr>
        <w:ind w:left="6327" w:hanging="361"/>
      </w:pPr>
      <w:rPr>
        <w:rFonts w:hint="default"/>
        <w:lang w:val="en-GB" w:eastAsia="en-GB" w:bidi="en-GB"/>
      </w:rPr>
    </w:lvl>
    <w:lvl w:ilvl="7" w:tplc="C2E682D4">
      <w:numFmt w:val="bullet"/>
      <w:lvlText w:val="•"/>
      <w:lvlJc w:val="left"/>
      <w:pPr>
        <w:ind w:left="7242" w:hanging="361"/>
      </w:pPr>
      <w:rPr>
        <w:rFonts w:hint="default"/>
        <w:lang w:val="en-GB" w:eastAsia="en-GB" w:bidi="en-GB"/>
      </w:rPr>
    </w:lvl>
    <w:lvl w:ilvl="8" w:tplc="A420FF3A">
      <w:numFmt w:val="bullet"/>
      <w:lvlText w:val="•"/>
      <w:lvlJc w:val="left"/>
      <w:pPr>
        <w:ind w:left="8157" w:hanging="361"/>
      </w:pPr>
      <w:rPr>
        <w:rFonts w:hint="default"/>
        <w:lang w:val="en-GB" w:eastAsia="en-GB" w:bidi="en-GB"/>
      </w:rPr>
    </w:lvl>
  </w:abstractNum>
  <w:abstractNum w:abstractNumId="1" w15:restartNumberingAfterBreak="0">
    <w:nsid w:val="116744C7"/>
    <w:multiLevelType w:val="hybridMultilevel"/>
    <w:tmpl w:val="A96C43FC"/>
    <w:lvl w:ilvl="0" w:tplc="70527706">
      <w:start w:val="1"/>
      <w:numFmt w:val="decimal"/>
      <w:lvlText w:val="%1."/>
      <w:lvlJc w:val="left"/>
      <w:pPr>
        <w:ind w:left="477" w:hanging="361"/>
      </w:pPr>
      <w:rPr>
        <w:rFonts w:hint="default"/>
        <w:b/>
        <w:bCs/>
        <w:w w:val="100"/>
        <w:lang w:val="en-GB" w:eastAsia="en-GB" w:bidi="en-GB"/>
      </w:rPr>
    </w:lvl>
    <w:lvl w:ilvl="1" w:tplc="A05C6EA8">
      <w:numFmt w:val="bullet"/>
      <w:lvlText w:val=""/>
      <w:lvlJc w:val="left"/>
      <w:pPr>
        <w:ind w:left="837" w:hanging="361"/>
      </w:pPr>
      <w:rPr>
        <w:rFonts w:hint="default" w:ascii="Symbol" w:hAnsi="Symbol" w:eastAsia="Symbol" w:cs="Symbol"/>
        <w:w w:val="100"/>
        <w:sz w:val="22"/>
        <w:szCs w:val="22"/>
        <w:lang w:val="en-GB" w:eastAsia="en-GB" w:bidi="en-GB"/>
      </w:rPr>
    </w:lvl>
    <w:lvl w:ilvl="2" w:tplc="927ABF5E">
      <w:numFmt w:val="bullet"/>
      <w:lvlText w:val="•"/>
      <w:lvlJc w:val="left"/>
      <w:pPr>
        <w:ind w:left="1856" w:hanging="361"/>
      </w:pPr>
      <w:rPr>
        <w:rFonts w:hint="default"/>
        <w:lang w:val="en-GB" w:eastAsia="en-GB" w:bidi="en-GB"/>
      </w:rPr>
    </w:lvl>
    <w:lvl w:ilvl="3" w:tplc="0B04EB32">
      <w:numFmt w:val="bullet"/>
      <w:lvlText w:val="•"/>
      <w:lvlJc w:val="left"/>
      <w:pPr>
        <w:ind w:left="2872" w:hanging="361"/>
      </w:pPr>
      <w:rPr>
        <w:rFonts w:hint="default"/>
        <w:lang w:val="en-GB" w:eastAsia="en-GB" w:bidi="en-GB"/>
      </w:rPr>
    </w:lvl>
    <w:lvl w:ilvl="4" w:tplc="9D8A6092">
      <w:numFmt w:val="bullet"/>
      <w:lvlText w:val="•"/>
      <w:lvlJc w:val="left"/>
      <w:pPr>
        <w:ind w:left="3888" w:hanging="361"/>
      </w:pPr>
      <w:rPr>
        <w:rFonts w:hint="default"/>
        <w:lang w:val="en-GB" w:eastAsia="en-GB" w:bidi="en-GB"/>
      </w:rPr>
    </w:lvl>
    <w:lvl w:ilvl="5" w:tplc="30E4F30C">
      <w:numFmt w:val="bullet"/>
      <w:lvlText w:val="•"/>
      <w:lvlJc w:val="left"/>
      <w:pPr>
        <w:ind w:left="4905" w:hanging="361"/>
      </w:pPr>
      <w:rPr>
        <w:rFonts w:hint="default"/>
        <w:lang w:val="en-GB" w:eastAsia="en-GB" w:bidi="en-GB"/>
      </w:rPr>
    </w:lvl>
    <w:lvl w:ilvl="6" w:tplc="DC346AD2">
      <w:numFmt w:val="bullet"/>
      <w:lvlText w:val="•"/>
      <w:lvlJc w:val="left"/>
      <w:pPr>
        <w:ind w:left="5921" w:hanging="361"/>
      </w:pPr>
      <w:rPr>
        <w:rFonts w:hint="default"/>
        <w:lang w:val="en-GB" w:eastAsia="en-GB" w:bidi="en-GB"/>
      </w:rPr>
    </w:lvl>
    <w:lvl w:ilvl="7" w:tplc="6CC8ADCE">
      <w:numFmt w:val="bullet"/>
      <w:lvlText w:val="•"/>
      <w:lvlJc w:val="left"/>
      <w:pPr>
        <w:ind w:left="6937" w:hanging="361"/>
      </w:pPr>
      <w:rPr>
        <w:rFonts w:hint="default"/>
        <w:lang w:val="en-GB" w:eastAsia="en-GB" w:bidi="en-GB"/>
      </w:rPr>
    </w:lvl>
    <w:lvl w:ilvl="8" w:tplc="46FCA0A2">
      <w:numFmt w:val="bullet"/>
      <w:lvlText w:val="•"/>
      <w:lvlJc w:val="left"/>
      <w:pPr>
        <w:ind w:left="7953" w:hanging="361"/>
      </w:pPr>
      <w:rPr>
        <w:rFonts w:hint="default"/>
        <w:lang w:val="en-GB" w:eastAsia="en-GB" w:bidi="en-GB"/>
      </w:rPr>
    </w:lvl>
  </w:abstractNum>
  <w:abstractNum w:abstractNumId="2" w15:restartNumberingAfterBreak="0">
    <w:nsid w:val="77CB095C"/>
    <w:multiLevelType w:val="hybridMultilevel"/>
    <w:tmpl w:val="8C589582"/>
    <w:lvl w:ilvl="0" w:tplc="39C23980">
      <w:numFmt w:val="bullet"/>
      <w:lvlText w:val=""/>
      <w:lvlJc w:val="left"/>
      <w:pPr>
        <w:ind w:left="837" w:hanging="361"/>
      </w:pPr>
      <w:rPr>
        <w:rFonts w:hint="default" w:ascii="Symbol" w:hAnsi="Symbol" w:eastAsia="Symbol" w:cs="Symbol"/>
        <w:w w:val="100"/>
        <w:sz w:val="22"/>
        <w:szCs w:val="22"/>
        <w:lang w:val="en-GB" w:eastAsia="en-GB" w:bidi="en-GB"/>
      </w:rPr>
    </w:lvl>
    <w:lvl w:ilvl="1" w:tplc="6B228EDA">
      <w:numFmt w:val="bullet"/>
      <w:lvlText w:val="•"/>
      <w:lvlJc w:val="left"/>
      <w:pPr>
        <w:ind w:left="1754" w:hanging="361"/>
      </w:pPr>
      <w:rPr>
        <w:rFonts w:hint="default"/>
        <w:lang w:val="en-GB" w:eastAsia="en-GB" w:bidi="en-GB"/>
      </w:rPr>
    </w:lvl>
    <w:lvl w:ilvl="2" w:tplc="BEFECA4A">
      <w:numFmt w:val="bullet"/>
      <w:lvlText w:val="•"/>
      <w:lvlJc w:val="left"/>
      <w:pPr>
        <w:ind w:left="2669" w:hanging="361"/>
      </w:pPr>
      <w:rPr>
        <w:rFonts w:hint="default"/>
        <w:lang w:val="en-GB" w:eastAsia="en-GB" w:bidi="en-GB"/>
      </w:rPr>
    </w:lvl>
    <w:lvl w:ilvl="3" w:tplc="012C3FFC">
      <w:numFmt w:val="bullet"/>
      <w:lvlText w:val="•"/>
      <w:lvlJc w:val="left"/>
      <w:pPr>
        <w:ind w:left="3583" w:hanging="361"/>
      </w:pPr>
      <w:rPr>
        <w:rFonts w:hint="default"/>
        <w:lang w:val="en-GB" w:eastAsia="en-GB" w:bidi="en-GB"/>
      </w:rPr>
    </w:lvl>
    <w:lvl w:ilvl="4" w:tplc="368E4FB0">
      <w:numFmt w:val="bullet"/>
      <w:lvlText w:val="•"/>
      <w:lvlJc w:val="left"/>
      <w:pPr>
        <w:ind w:left="4498" w:hanging="361"/>
      </w:pPr>
      <w:rPr>
        <w:rFonts w:hint="default"/>
        <w:lang w:val="en-GB" w:eastAsia="en-GB" w:bidi="en-GB"/>
      </w:rPr>
    </w:lvl>
    <w:lvl w:ilvl="5" w:tplc="94840562">
      <w:numFmt w:val="bullet"/>
      <w:lvlText w:val="•"/>
      <w:lvlJc w:val="left"/>
      <w:pPr>
        <w:ind w:left="5413" w:hanging="361"/>
      </w:pPr>
      <w:rPr>
        <w:rFonts w:hint="default"/>
        <w:lang w:val="en-GB" w:eastAsia="en-GB" w:bidi="en-GB"/>
      </w:rPr>
    </w:lvl>
    <w:lvl w:ilvl="6" w:tplc="CF40431E">
      <w:numFmt w:val="bullet"/>
      <w:lvlText w:val="•"/>
      <w:lvlJc w:val="left"/>
      <w:pPr>
        <w:ind w:left="6327" w:hanging="361"/>
      </w:pPr>
      <w:rPr>
        <w:rFonts w:hint="default"/>
        <w:lang w:val="en-GB" w:eastAsia="en-GB" w:bidi="en-GB"/>
      </w:rPr>
    </w:lvl>
    <w:lvl w:ilvl="7" w:tplc="51B4D83A">
      <w:numFmt w:val="bullet"/>
      <w:lvlText w:val="•"/>
      <w:lvlJc w:val="left"/>
      <w:pPr>
        <w:ind w:left="7242" w:hanging="361"/>
      </w:pPr>
      <w:rPr>
        <w:rFonts w:hint="default"/>
        <w:lang w:val="en-GB" w:eastAsia="en-GB" w:bidi="en-GB"/>
      </w:rPr>
    </w:lvl>
    <w:lvl w:ilvl="8" w:tplc="BA5E4F7E">
      <w:numFmt w:val="bullet"/>
      <w:lvlText w:val="•"/>
      <w:lvlJc w:val="left"/>
      <w:pPr>
        <w:ind w:left="8157" w:hanging="361"/>
      </w:pPr>
      <w:rPr>
        <w:rFonts w:hint="default"/>
        <w:lang w:val="en-GB" w:eastAsia="en-GB" w:bidi="en-GB"/>
      </w:rPr>
    </w:lvl>
  </w:abstractNum>
  <w:abstractNum w:abstractNumId="3" w15:restartNumberingAfterBreak="0">
    <w:nsid w:val="7BFA7B97"/>
    <w:multiLevelType w:val="hybridMultilevel"/>
    <w:tmpl w:val="287A3D72"/>
    <w:lvl w:ilvl="0" w:tplc="A3FEBF54">
      <w:start w:val="1"/>
      <w:numFmt w:val="decimal"/>
      <w:lvlText w:val="%1."/>
      <w:lvlJc w:val="left"/>
      <w:pPr>
        <w:ind w:left="477" w:hanging="361"/>
      </w:pPr>
      <w:rPr>
        <w:rFonts w:hint="default" w:ascii="Calibri" w:hAnsi="Calibri" w:eastAsia="Calibri" w:cs="Calibri"/>
        <w:w w:val="100"/>
        <w:sz w:val="22"/>
        <w:szCs w:val="22"/>
        <w:lang w:val="en-GB" w:eastAsia="en-GB" w:bidi="en-GB"/>
      </w:rPr>
    </w:lvl>
    <w:lvl w:ilvl="1" w:tplc="99885CAA">
      <w:numFmt w:val="bullet"/>
      <w:lvlText w:val=""/>
      <w:lvlJc w:val="left"/>
      <w:pPr>
        <w:ind w:left="837" w:hanging="361"/>
      </w:pPr>
      <w:rPr>
        <w:rFonts w:hint="default" w:ascii="Symbol" w:hAnsi="Symbol" w:eastAsia="Symbol" w:cs="Symbol"/>
        <w:w w:val="100"/>
        <w:sz w:val="22"/>
        <w:szCs w:val="22"/>
        <w:lang w:val="en-GB" w:eastAsia="en-GB" w:bidi="en-GB"/>
      </w:rPr>
    </w:lvl>
    <w:lvl w:ilvl="2" w:tplc="6F2C570E">
      <w:numFmt w:val="bullet"/>
      <w:lvlText w:val="•"/>
      <w:lvlJc w:val="left"/>
      <w:pPr>
        <w:ind w:left="1856" w:hanging="361"/>
      </w:pPr>
      <w:rPr>
        <w:rFonts w:hint="default"/>
        <w:lang w:val="en-GB" w:eastAsia="en-GB" w:bidi="en-GB"/>
      </w:rPr>
    </w:lvl>
    <w:lvl w:ilvl="3" w:tplc="37A63384">
      <w:numFmt w:val="bullet"/>
      <w:lvlText w:val="•"/>
      <w:lvlJc w:val="left"/>
      <w:pPr>
        <w:ind w:left="2872" w:hanging="361"/>
      </w:pPr>
      <w:rPr>
        <w:rFonts w:hint="default"/>
        <w:lang w:val="en-GB" w:eastAsia="en-GB" w:bidi="en-GB"/>
      </w:rPr>
    </w:lvl>
    <w:lvl w:ilvl="4" w:tplc="CFFEFE34">
      <w:numFmt w:val="bullet"/>
      <w:lvlText w:val="•"/>
      <w:lvlJc w:val="left"/>
      <w:pPr>
        <w:ind w:left="3888" w:hanging="361"/>
      </w:pPr>
      <w:rPr>
        <w:rFonts w:hint="default"/>
        <w:lang w:val="en-GB" w:eastAsia="en-GB" w:bidi="en-GB"/>
      </w:rPr>
    </w:lvl>
    <w:lvl w:ilvl="5" w:tplc="93EAE86A">
      <w:numFmt w:val="bullet"/>
      <w:lvlText w:val="•"/>
      <w:lvlJc w:val="left"/>
      <w:pPr>
        <w:ind w:left="4905" w:hanging="361"/>
      </w:pPr>
      <w:rPr>
        <w:rFonts w:hint="default"/>
        <w:lang w:val="en-GB" w:eastAsia="en-GB" w:bidi="en-GB"/>
      </w:rPr>
    </w:lvl>
    <w:lvl w:ilvl="6" w:tplc="AF5831BC">
      <w:numFmt w:val="bullet"/>
      <w:lvlText w:val="•"/>
      <w:lvlJc w:val="left"/>
      <w:pPr>
        <w:ind w:left="5921" w:hanging="361"/>
      </w:pPr>
      <w:rPr>
        <w:rFonts w:hint="default"/>
        <w:lang w:val="en-GB" w:eastAsia="en-GB" w:bidi="en-GB"/>
      </w:rPr>
    </w:lvl>
    <w:lvl w:ilvl="7" w:tplc="4CC6BC02">
      <w:numFmt w:val="bullet"/>
      <w:lvlText w:val="•"/>
      <w:lvlJc w:val="left"/>
      <w:pPr>
        <w:ind w:left="6937" w:hanging="361"/>
      </w:pPr>
      <w:rPr>
        <w:rFonts w:hint="default"/>
        <w:lang w:val="en-GB" w:eastAsia="en-GB" w:bidi="en-GB"/>
      </w:rPr>
    </w:lvl>
    <w:lvl w:ilvl="8" w:tplc="49AA7098">
      <w:numFmt w:val="bullet"/>
      <w:lvlText w:val="•"/>
      <w:lvlJc w:val="left"/>
      <w:pPr>
        <w:ind w:left="7953" w:hanging="361"/>
      </w:pPr>
      <w:rPr>
        <w:rFonts w:hint="default"/>
        <w:lang w:val="en-GB" w:eastAsia="en-GB" w:bidi="en-GB"/>
      </w:rPr>
    </w:lvl>
  </w:abstractNum>
  <w:num w:numId="1" w16cid:durableId="1409301401">
    <w:abstractNumId w:val="1"/>
  </w:num>
  <w:num w:numId="2" w16cid:durableId="2050103006">
    <w:abstractNumId w:val="3"/>
  </w:num>
  <w:num w:numId="3" w16cid:durableId="1318877079">
    <w:abstractNumId w:val="0"/>
  </w:num>
  <w:num w:numId="4" w16cid:durableId="1734153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E2"/>
    <w:rsid w:val="0000483C"/>
    <w:rsid w:val="0004138F"/>
    <w:rsid w:val="000550B6"/>
    <w:rsid w:val="000B5D8E"/>
    <w:rsid w:val="000D0678"/>
    <w:rsid w:val="000D6D72"/>
    <w:rsid w:val="001050A2"/>
    <w:rsid w:val="00105289"/>
    <w:rsid w:val="00185A6D"/>
    <w:rsid w:val="001C4294"/>
    <w:rsid w:val="0021262B"/>
    <w:rsid w:val="00216BA5"/>
    <w:rsid w:val="0021781C"/>
    <w:rsid w:val="002A2E8F"/>
    <w:rsid w:val="002A53A2"/>
    <w:rsid w:val="002D4BAA"/>
    <w:rsid w:val="003612B4"/>
    <w:rsid w:val="0038130A"/>
    <w:rsid w:val="0039139F"/>
    <w:rsid w:val="003A6148"/>
    <w:rsid w:val="00470DD0"/>
    <w:rsid w:val="00482F6B"/>
    <w:rsid w:val="004B4619"/>
    <w:rsid w:val="004F6F5D"/>
    <w:rsid w:val="005121C7"/>
    <w:rsid w:val="00556589"/>
    <w:rsid w:val="00577EBF"/>
    <w:rsid w:val="00581563"/>
    <w:rsid w:val="005A5F36"/>
    <w:rsid w:val="005A5F97"/>
    <w:rsid w:val="005E679F"/>
    <w:rsid w:val="00607768"/>
    <w:rsid w:val="00685C67"/>
    <w:rsid w:val="006979CF"/>
    <w:rsid w:val="006A66B5"/>
    <w:rsid w:val="006C6B02"/>
    <w:rsid w:val="0072084B"/>
    <w:rsid w:val="00740E69"/>
    <w:rsid w:val="0074141B"/>
    <w:rsid w:val="007854E2"/>
    <w:rsid w:val="007A57CA"/>
    <w:rsid w:val="007C6931"/>
    <w:rsid w:val="0082303D"/>
    <w:rsid w:val="0088602A"/>
    <w:rsid w:val="00982789"/>
    <w:rsid w:val="009B3323"/>
    <w:rsid w:val="00AB1062"/>
    <w:rsid w:val="00B245F9"/>
    <w:rsid w:val="00B31C38"/>
    <w:rsid w:val="00B62743"/>
    <w:rsid w:val="00B80250"/>
    <w:rsid w:val="00BA45FD"/>
    <w:rsid w:val="00BF1D6D"/>
    <w:rsid w:val="00CD7BA5"/>
    <w:rsid w:val="00D47AAF"/>
    <w:rsid w:val="00D86C5B"/>
    <w:rsid w:val="00DB0558"/>
    <w:rsid w:val="00DF28D7"/>
    <w:rsid w:val="00DF4ADE"/>
    <w:rsid w:val="00E51BEB"/>
    <w:rsid w:val="00EA7CF9"/>
    <w:rsid w:val="00EC26CD"/>
    <w:rsid w:val="00F01747"/>
    <w:rsid w:val="00F2431F"/>
    <w:rsid w:val="00F36867"/>
    <w:rsid w:val="00F810C6"/>
    <w:rsid w:val="20917CA2"/>
    <w:rsid w:val="2A63A1B7"/>
    <w:rsid w:val="4DB8786F"/>
    <w:rsid w:val="5AF8A991"/>
    <w:rsid w:val="69E5771D"/>
    <w:rsid w:val="7B7791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9637"/>
  <w15:docId w15:val="{C2D1B675-2B66-4F42-A5DD-464B56C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lang w:val="en-GB" w:eastAsia="en-GB" w:bidi="en-GB"/>
    </w:rPr>
  </w:style>
  <w:style w:type="paragraph" w:styleId="Heading1">
    <w:name w:val="heading 1"/>
    <w:basedOn w:val="Normal"/>
    <w:uiPriority w:val="1"/>
    <w:qFormat/>
    <w:pPr>
      <w:ind w:left="117"/>
      <w:outlineLvl w:val="0"/>
    </w:pPr>
    <w:rPr>
      <w:rFonts w:ascii="Cambria" w:hAnsi="Cambria" w:eastAsia="Cambria" w:cs="Cambria"/>
      <w:sz w:val="32"/>
      <w:szCs w:val="32"/>
    </w:rPr>
  </w:style>
  <w:style w:type="paragraph" w:styleId="Heading2">
    <w:name w:val="heading 2"/>
    <w:basedOn w:val="Normal"/>
    <w:uiPriority w:val="1"/>
    <w:qFormat/>
    <w:pPr>
      <w:ind w:left="477" w:hanging="361"/>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styleId="TableParagraph" w:customStyle="1">
    <w:name w:val="Table Paragraph"/>
    <w:basedOn w:val="Normal"/>
    <w:uiPriority w:val="1"/>
    <w:qFormat/>
    <w:pPr>
      <w:ind w:left="107"/>
    </w:pPr>
  </w:style>
  <w:style w:type="character" w:styleId="CommentReference">
    <w:name w:val="annotation reference"/>
    <w:basedOn w:val="DefaultParagraphFont"/>
    <w:uiPriority w:val="99"/>
    <w:semiHidden/>
    <w:unhideWhenUsed/>
    <w:rsid w:val="00B31C38"/>
    <w:rPr>
      <w:sz w:val="16"/>
      <w:szCs w:val="16"/>
    </w:rPr>
  </w:style>
  <w:style w:type="paragraph" w:styleId="CommentText">
    <w:name w:val="annotation text"/>
    <w:basedOn w:val="Normal"/>
    <w:link w:val="CommentTextChar"/>
    <w:uiPriority w:val="99"/>
    <w:unhideWhenUsed/>
    <w:rsid w:val="00B31C38"/>
    <w:rPr>
      <w:sz w:val="20"/>
      <w:szCs w:val="20"/>
    </w:rPr>
  </w:style>
  <w:style w:type="character" w:styleId="CommentTextChar" w:customStyle="1">
    <w:name w:val="Comment Text Char"/>
    <w:basedOn w:val="DefaultParagraphFont"/>
    <w:link w:val="CommentText"/>
    <w:uiPriority w:val="99"/>
    <w:rsid w:val="00B31C38"/>
    <w:rPr>
      <w:rFonts w:ascii="Calibri" w:hAnsi="Calibri" w:eastAsia="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31C38"/>
    <w:rPr>
      <w:b/>
      <w:bCs/>
    </w:rPr>
  </w:style>
  <w:style w:type="character" w:styleId="CommentSubjectChar" w:customStyle="1">
    <w:name w:val="Comment Subject Char"/>
    <w:basedOn w:val="CommentTextChar"/>
    <w:link w:val="CommentSubject"/>
    <w:uiPriority w:val="99"/>
    <w:semiHidden/>
    <w:rsid w:val="00B31C38"/>
    <w:rPr>
      <w:rFonts w:ascii="Calibri" w:hAnsi="Calibri" w:eastAsia="Calibri" w:cs="Calibri"/>
      <w:b/>
      <w:bCs/>
      <w:sz w:val="20"/>
      <w:szCs w:val="20"/>
      <w:lang w:val="en-GB" w:eastAsia="en-GB" w:bidi="en-GB"/>
    </w:rPr>
  </w:style>
  <w:style w:type="paragraph" w:styleId="BalloonText">
    <w:name w:val="Balloon Text"/>
    <w:basedOn w:val="Normal"/>
    <w:link w:val="BalloonTextChar"/>
    <w:uiPriority w:val="99"/>
    <w:semiHidden/>
    <w:unhideWhenUsed/>
    <w:rsid w:val="00B31C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1C38"/>
    <w:rPr>
      <w:rFonts w:ascii="Segoe UI" w:hAnsi="Segoe UI" w:eastAsia="Calibri" w:cs="Segoe UI"/>
      <w:sz w:val="18"/>
      <w:szCs w:val="18"/>
      <w:lang w:val="en-GB" w:eastAsia="en-GB" w:bidi="en-GB"/>
    </w:rPr>
  </w:style>
  <w:style w:type="paragraph" w:styleId="FootnoteText">
    <w:name w:val="footnote text"/>
    <w:basedOn w:val="Normal"/>
    <w:link w:val="FootnoteTextChar"/>
    <w:uiPriority w:val="99"/>
    <w:semiHidden/>
    <w:unhideWhenUsed/>
    <w:rsid w:val="00105289"/>
    <w:rPr>
      <w:sz w:val="20"/>
      <w:szCs w:val="20"/>
    </w:rPr>
  </w:style>
  <w:style w:type="character" w:styleId="FootnoteTextChar" w:customStyle="1">
    <w:name w:val="Footnote Text Char"/>
    <w:basedOn w:val="DefaultParagraphFont"/>
    <w:link w:val="FootnoteText"/>
    <w:uiPriority w:val="99"/>
    <w:semiHidden/>
    <w:rsid w:val="00105289"/>
    <w:rPr>
      <w:rFonts w:ascii="Calibri" w:hAnsi="Calibri" w:eastAsia="Calibri" w:cs="Calibri"/>
      <w:sz w:val="20"/>
      <w:szCs w:val="20"/>
      <w:lang w:val="en-GB" w:eastAsia="en-GB" w:bidi="en-GB"/>
    </w:rPr>
  </w:style>
  <w:style w:type="character" w:styleId="FootnoteReference">
    <w:name w:val="footnote reference"/>
    <w:basedOn w:val="DefaultParagraphFont"/>
    <w:uiPriority w:val="99"/>
    <w:semiHidden/>
    <w:unhideWhenUsed/>
    <w:rsid w:val="00105289"/>
    <w:rPr>
      <w:vertAlign w:val="superscript"/>
    </w:rPr>
  </w:style>
  <w:style w:type="character" w:styleId="Hyperlink">
    <w:name w:val="Hyperlink"/>
    <w:basedOn w:val="DefaultParagraphFont"/>
    <w:uiPriority w:val="99"/>
    <w:unhideWhenUsed/>
    <w:rsid w:val="002A53A2"/>
    <w:rPr>
      <w:color w:val="0000FF" w:themeColor="hyperlink"/>
      <w:u w:val="single"/>
    </w:rPr>
  </w:style>
  <w:style w:type="paragraph" w:styleId="Revision">
    <w:name w:val="Revision"/>
    <w:hidden/>
    <w:uiPriority w:val="99"/>
    <w:semiHidden/>
    <w:rsid w:val="006979CF"/>
    <w:pPr>
      <w:widowControl/>
      <w:autoSpaceDE/>
      <w:autoSpaceDN/>
    </w:pPr>
    <w:rPr>
      <w:rFonts w:ascii="Calibri" w:hAnsi="Calibri" w:eastAsia="Calibri" w:cs="Calibri"/>
      <w:lang w:val="en-GB" w:eastAsia="en-GB" w:bidi="en-GB"/>
    </w:rPr>
  </w:style>
  <w:style w:type="paragraph" w:styleId="Header">
    <w:name w:val="header"/>
    <w:basedOn w:val="Normal"/>
    <w:link w:val="HeaderChar"/>
    <w:uiPriority w:val="99"/>
    <w:unhideWhenUsed/>
    <w:rsid w:val="0039139F"/>
    <w:pPr>
      <w:tabs>
        <w:tab w:val="center" w:pos="4513"/>
        <w:tab w:val="right" w:pos="9026"/>
      </w:tabs>
    </w:pPr>
  </w:style>
  <w:style w:type="character" w:styleId="HeaderChar" w:customStyle="1">
    <w:name w:val="Header Char"/>
    <w:basedOn w:val="DefaultParagraphFont"/>
    <w:link w:val="Header"/>
    <w:uiPriority w:val="99"/>
    <w:rsid w:val="0039139F"/>
    <w:rPr>
      <w:rFonts w:ascii="Calibri" w:hAnsi="Calibri" w:eastAsia="Calibri" w:cs="Calibri"/>
      <w:lang w:val="en-GB" w:eastAsia="en-GB" w:bidi="en-GB"/>
    </w:rPr>
  </w:style>
  <w:style w:type="paragraph" w:styleId="Footer">
    <w:name w:val="footer"/>
    <w:basedOn w:val="Normal"/>
    <w:link w:val="FooterChar"/>
    <w:uiPriority w:val="99"/>
    <w:unhideWhenUsed/>
    <w:rsid w:val="0039139F"/>
    <w:pPr>
      <w:tabs>
        <w:tab w:val="center" w:pos="4513"/>
        <w:tab w:val="right" w:pos="9026"/>
      </w:tabs>
    </w:pPr>
  </w:style>
  <w:style w:type="character" w:styleId="FooterChar" w:customStyle="1">
    <w:name w:val="Footer Char"/>
    <w:basedOn w:val="DefaultParagraphFont"/>
    <w:link w:val="Footer"/>
    <w:uiPriority w:val="99"/>
    <w:rsid w:val="0039139F"/>
    <w:rPr>
      <w:rFonts w:ascii="Calibri" w:hAnsi="Calibri" w:eastAsia="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815442">
      <w:bodyDiv w:val="1"/>
      <w:marLeft w:val="0"/>
      <w:marRight w:val="0"/>
      <w:marTop w:val="0"/>
      <w:marBottom w:val="0"/>
      <w:divBdr>
        <w:top w:val="none" w:sz="0" w:space="0" w:color="auto"/>
        <w:left w:val="none" w:sz="0" w:space="0" w:color="auto"/>
        <w:bottom w:val="none" w:sz="0" w:space="0" w:color="auto"/>
        <w:right w:val="none" w:sz="0" w:space="0" w:color="auto"/>
      </w:divBdr>
    </w:div>
    <w:div w:id="151017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la.ac.uk/myglasgow/add/"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ofgsotl.blog/" TargetMode="External" Id="rId14" /><Relationship Type="http://schemas.openxmlformats.org/officeDocument/2006/relationships/hyperlink" Target="mailto:lt-support@glasgow.ac.uk" TargetMode="External" Id="Rdf317da708534c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8" ma:contentTypeDescription="Create a new document." ma:contentTypeScope="" ma:versionID="888d191ee57cc2d8c077ee35c3296fea">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f00e35fcc059d2743be5c2cb35f833ed"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69bb09-81b7-4146-b114-b985e13f953d}"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Props1.xml><?xml version="1.0" encoding="utf-8"?>
<ds:datastoreItem xmlns:ds="http://schemas.openxmlformats.org/officeDocument/2006/customXml" ds:itemID="{2114E359-C2B1-4E40-9724-D44FE183F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5EA30-E07E-4E5F-BE49-1057BC8B41EF}">
  <ds:schemaRefs>
    <ds:schemaRef ds:uri="http://schemas.microsoft.com/sharepoint/v3/contenttype/forms"/>
  </ds:schemaRefs>
</ds:datastoreItem>
</file>

<file path=customXml/itemProps3.xml><?xml version="1.0" encoding="utf-8"?>
<ds:datastoreItem xmlns:ds="http://schemas.openxmlformats.org/officeDocument/2006/customXml" ds:itemID="{E2ED9FD2-4F5D-4541-9EE5-8428F58F650B}">
  <ds:schemaRefs>
    <ds:schemaRef ds:uri="http://schemas.openxmlformats.org/officeDocument/2006/bibliography"/>
  </ds:schemaRefs>
</ds:datastoreItem>
</file>

<file path=customXml/itemProps4.xml><?xml version="1.0" encoding="utf-8"?>
<ds:datastoreItem xmlns:ds="http://schemas.openxmlformats.org/officeDocument/2006/customXml" ds:itemID="{A6601655-AF36-4E87-BF6B-B2E355BD7981}">
  <ds:schemaRefs>
    <ds:schemaRef ds:uri="http://schemas.microsoft.com/office/2006/metadata/properties"/>
    <ds:schemaRef ds:uri="http://schemas.microsoft.com/office/infopath/2007/PartnerControls"/>
    <ds:schemaRef ds:uri="1ab7be79-c801-4e96-acf6-c65ea3e7b6d8"/>
    <ds:schemaRef ds:uri="27c7aaf3-e526-47b6-9e6a-014ac67d4cb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jmk74s</dc:creator>
  <lastModifiedBy>Fleur Scheltdorf</lastModifiedBy>
  <revision>4</revision>
  <dcterms:created xsi:type="dcterms:W3CDTF">2026-04-14T11:04:00.0000000Z</dcterms:created>
  <dcterms:modified xsi:type="dcterms:W3CDTF">2026-04-22T10:31:23.6272887Z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Acrobat PDFMaker 17 for Word</vt:lpwstr>
  </property>
  <property fmtid="{D5CDD505-2E9C-101B-9397-08002B2CF9AE}" pid="4" name="LastSaved">
    <vt:filetime>2022-05-10T00:00:00Z</vt:filetime>
  </property>
  <property fmtid="{D5CDD505-2E9C-101B-9397-08002B2CF9AE}" pid="5" name="ContentTypeId">
    <vt:lpwstr>0x01010036D0083AC74D2E4590B8524DD7021A9B</vt:lpwstr>
  </property>
  <property fmtid="{D5CDD505-2E9C-101B-9397-08002B2CF9AE}" pid="6" name="MediaServiceImageTags">
    <vt:lpwstr/>
  </property>
</Properties>
</file>