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0D9C" w14:textId="4E7E6561" w:rsidR="007E502A" w:rsidRDefault="007E502A" w:rsidP="007E502A">
      <w:pPr>
        <w:jc w:val="center"/>
        <w:rPr>
          <w:b/>
          <w:bCs/>
        </w:rPr>
      </w:pPr>
      <w:r>
        <w:rPr>
          <w:b/>
          <w:bCs/>
        </w:rPr>
        <w:t>Robbie Ewen Fellowship 2025 Report – Paul Anderson</w:t>
      </w:r>
    </w:p>
    <w:p w14:paraId="20695EE2" w14:textId="61462C59" w:rsidR="00D107F6" w:rsidRPr="00D107F6" w:rsidRDefault="7B6AF4C7" w:rsidP="1678B463">
      <w:pPr>
        <w:rPr>
          <w:b/>
          <w:bCs/>
        </w:rPr>
      </w:pPr>
      <w:r w:rsidRPr="1678B463">
        <w:rPr>
          <w:b/>
          <w:bCs/>
        </w:rPr>
        <w:t>Introduction</w:t>
      </w:r>
    </w:p>
    <w:p w14:paraId="534D1D47" w14:textId="7FAB33C9" w:rsidR="00D107F6" w:rsidRPr="00D107F6" w:rsidRDefault="37B43591" w:rsidP="00D107F6">
      <w:r>
        <w:t xml:space="preserve">As a recipient of the Robbie Ewen Fellowship, I visited the Karolinska </w:t>
      </w:r>
      <w:proofErr w:type="spellStart"/>
      <w:r>
        <w:t>Institutet</w:t>
      </w:r>
      <w:proofErr w:type="spellEnd"/>
      <w:r>
        <w:t xml:space="preserve"> and the University of Copenhagen to explore how two world leaders in Public Health deliver excellent staff/student experience, support individual wellbeing, develop professional services staff, diversify income streams, and support research excellence. The visits provided a timely opportunity to benchmark practice outside of a Scottish and UK context at a challenging time for the School, the University, and the wider higher education sector.</w:t>
      </w:r>
    </w:p>
    <w:p w14:paraId="7B389FFF" w14:textId="0A7D5C03" w:rsidR="17BF113F" w:rsidRDefault="17BF113F">
      <w:r w:rsidRPr="1678B463">
        <w:rPr>
          <w:b/>
          <w:bCs/>
        </w:rPr>
        <w:t>Wellbeing</w:t>
      </w:r>
    </w:p>
    <w:p w14:paraId="5069134B" w14:textId="2888A489" w:rsidR="00D107F6" w:rsidRPr="00D107F6" w:rsidRDefault="37B43591" w:rsidP="00D107F6">
      <w:r>
        <w:t xml:space="preserve">A clear commonality across both institutions was a preventative, embedded approach to staff wellbeing, rather than reliance on reactive interventions. Wellbeing was treated as core to staff performance and long-term sustainability. Practical </w:t>
      </w:r>
      <w:r w:rsidR="37C2EDFF">
        <w:t>measures were</w:t>
      </w:r>
      <w:r>
        <w:t xml:space="preserve"> consistently implemented, including free fruit provision, free access to on-site gym facilities and physiotherapy, and coffee machines in all kitchen areas</w:t>
      </w:r>
      <w:r w:rsidR="7800328F">
        <w:t xml:space="preserve"> - </w:t>
      </w:r>
      <w:r>
        <w:t>reinforc</w:t>
      </w:r>
      <w:r w:rsidR="7800328F">
        <w:t>ing</w:t>
      </w:r>
      <w:r>
        <w:t xml:space="preserve"> a culture of self-care and wellbeing. Hybrid working was well established and normalised, alongside a strong institutional focus on work-life balance, with clear expectations around reasonable workloads, boundaries, and recovery time. Collectively, these measures signalled that staff wellbeing is a foundational element of organisational effectiveness rather than an optional benefit.</w:t>
      </w:r>
    </w:p>
    <w:p w14:paraId="4A836121" w14:textId="18AE1F27" w:rsidR="71436E0A" w:rsidRDefault="71436E0A">
      <w:r w:rsidRPr="1678B463">
        <w:rPr>
          <w:b/>
          <w:bCs/>
        </w:rPr>
        <w:t>Income Diversification</w:t>
      </w:r>
    </w:p>
    <w:p w14:paraId="6A1610AA" w14:textId="232B9400" w:rsidR="00D107F6" w:rsidRPr="00D107F6" w:rsidRDefault="00D107F6" w:rsidP="00D107F6">
      <w:r w:rsidRPr="00D107F6">
        <w:t xml:space="preserve">A key takeaway </w:t>
      </w:r>
      <w:r>
        <w:t>related to</w:t>
      </w:r>
      <w:r w:rsidRPr="00D107F6">
        <w:t xml:space="preserve"> income diversification was observed at Karolinska </w:t>
      </w:r>
      <w:proofErr w:type="spellStart"/>
      <w:r w:rsidRPr="00D107F6">
        <w:t>Institutet</w:t>
      </w:r>
      <w:proofErr w:type="spellEnd"/>
      <w:r>
        <w:t>,</w:t>
      </w:r>
      <w:r w:rsidRPr="00D107F6">
        <w:t xml:space="preserve"> through </w:t>
      </w:r>
      <w:r>
        <w:t>the department’s</w:t>
      </w:r>
      <w:r w:rsidRPr="00D107F6">
        <w:t xml:space="preserve"> use of Pivot-RP to identify grant income opportunities. This was complemented by the employment of a dedicated Grant Strategist at School level, </w:t>
      </w:r>
      <w:r w:rsidR="00D200EE">
        <w:t>helpi</w:t>
      </w:r>
      <w:r w:rsidRPr="00D107F6">
        <w:t>ng researchers to identify opportunities and strengthen funding applications. Following the visit, I have rolled out the use of Pivot-RP (</w:t>
      </w:r>
      <w:r w:rsidR="00D200EE">
        <w:t>available to all UofG</w:t>
      </w:r>
      <w:r w:rsidRPr="00D107F6">
        <w:t xml:space="preserve"> staff) across the School of Health &amp; Wellbeing and now share large grant opportunities on a weekly basis, improving visibility and coordination around income generation.</w:t>
      </w:r>
    </w:p>
    <w:p w14:paraId="6B8A4397" w14:textId="5A95E4A7" w:rsidR="00D107F6" w:rsidRPr="00D107F6" w:rsidRDefault="37B43591" w:rsidP="00D107F6">
      <w:r>
        <w:t>In contrast, discussions at the University of Copenhagen highlighted the risks associated with an over-reliance on a single major funding provider, the Novo Nordisk Foundation. While this funding model has enabled substantial growth and investment in Public Health and biomedical research, colleagues emphasised the importance of diversifying income sources to maintain long-term resilience and strategic flexibility. This reinforced the value of proactive horizon scanning and structured grant development support in mitigating risk and maintaining research sustainability.</w:t>
      </w:r>
    </w:p>
    <w:p w14:paraId="77BB7A1F" w14:textId="79AEF059" w:rsidR="6C155893" w:rsidRDefault="6C155893">
      <w:r w:rsidRPr="1678B463">
        <w:rPr>
          <w:b/>
          <w:bCs/>
        </w:rPr>
        <w:t>Staff and Student Experience</w:t>
      </w:r>
    </w:p>
    <w:p w14:paraId="324FDF08" w14:textId="01A8971D" w:rsidR="00D107F6" w:rsidRPr="00D107F6" w:rsidRDefault="37B43591" w:rsidP="00D107F6">
      <w:r>
        <w:lastRenderedPageBreak/>
        <w:t>In relation to staff and student experience, both institutions placed strong emphasis on positive organisational culture. Professional codes of conduct and agreed class or workplace contracts set shared expectations around behaviour and respect. These frameworks were actively promoted and embedded within everyday practice, contributing to psychologically safe working and learning environments. At the University of Copenhagen, this approach has been particularly effective, as evidenced by positive results from their psychological working environment survey.</w:t>
      </w:r>
    </w:p>
    <w:p w14:paraId="1ED327B7" w14:textId="3311B169" w:rsidR="5A226987" w:rsidRDefault="5A226987">
      <w:r w:rsidRPr="1678B463">
        <w:rPr>
          <w:b/>
          <w:bCs/>
        </w:rPr>
        <w:t>Network Creation</w:t>
      </w:r>
    </w:p>
    <w:p w14:paraId="4DACC8E6" w14:textId="77777777" w:rsidR="00C95F55" w:rsidRDefault="37B43591">
      <w:r>
        <w:t xml:space="preserve">A further outcome of the fellowship has been the creation of a small network of Heads of Administration across the three institutions, with the first online meeting scheduled for January. This network has been established to support ongoing knowledge exchange, peer support, and sharing of approaches to </w:t>
      </w:r>
      <w:r w:rsidR="3415BA07">
        <w:t>Professional Services</w:t>
      </w:r>
      <w:r>
        <w:t xml:space="preserve"> leadership.</w:t>
      </w:r>
    </w:p>
    <w:p w14:paraId="0E72E37F" w14:textId="4B558DC2" w:rsidR="00E23F93" w:rsidRDefault="6090F3ED">
      <w:r w:rsidRPr="1678B463">
        <w:rPr>
          <w:b/>
          <w:bCs/>
        </w:rPr>
        <w:t>Summary</w:t>
      </w:r>
    </w:p>
    <w:p w14:paraId="08E722D6" w14:textId="28643F96" w:rsidR="00E23F93" w:rsidRDefault="637E301E" w:rsidP="1678B463">
      <w:r w:rsidRPr="1678B463">
        <w:rPr>
          <w:rFonts w:ascii="Aptos" w:eastAsia="Aptos" w:hAnsi="Aptos" w:cs="Aptos"/>
        </w:rPr>
        <w:t>Overall, the fellowship has provided me with incredible opportunities, delivering practical and impactful learning and supporting the establishment of lasting professional connections that extend its value well beyond the funding period. L</w:t>
      </w:r>
      <w:r w:rsidR="48F8405F">
        <w:t xml:space="preserve">earning from the fellowship is already being embedded in day-to-day practice within the </w:t>
      </w:r>
      <w:proofErr w:type="gramStart"/>
      <w:r w:rsidR="48F8405F">
        <w:t>School</w:t>
      </w:r>
      <w:r w:rsidR="1834A603">
        <w:t>,</w:t>
      </w:r>
      <w:r w:rsidR="48F8405F">
        <w:t xml:space="preserve"> and</w:t>
      </w:r>
      <w:proofErr w:type="gramEnd"/>
      <w:r w:rsidR="48F8405F">
        <w:t xml:space="preserve"> will continue to inform wider discussions on professional services leadership, income diversification, and staff </w:t>
      </w:r>
      <w:r w:rsidR="1E272863">
        <w:t xml:space="preserve">and student </w:t>
      </w:r>
      <w:r w:rsidR="48F8405F">
        <w:t>wellbeing</w:t>
      </w:r>
      <w:r w:rsidR="764CED20">
        <w:t>.</w:t>
      </w:r>
    </w:p>
    <w:sectPr w:rsidR="00E23F9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3C067" w14:textId="77777777" w:rsidR="00D11258" w:rsidRDefault="00D11258" w:rsidP="007E502A">
      <w:pPr>
        <w:spacing w:after="0" w:line="240" w:lineRule="auto"/>
      </w:pPr>
      <w:r>
        <w:separator/>
      </w:r>
    </w:p>
  </w:endnote>
  <w:endnote w:type="continuationSeparator" w:id="0">
    <w:p w14:paraId="26EA8EE2" w14:textId="77777777" w:rsidR="00D11258" w:rsidRDefault="00D11258" w:rsidP="007E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696522"/>
      <w:docPartObj>
        <w:docPartGallery w:val="Page Numbers (Bottom of Page)"/>
        <w:docPartUnique/>
      </w:docPartObj>
    </w:sdtPr>
    <w:sdtEndPr>
      <w:rPr>
        <w:rFonts w:ascii="Verdana" w:hAnsi="Verdana"/>
        <w:sz w:val="16"/>
        <w:szCs w:val="16"/>
      </w:rPr>
    </w:sdtEndPr>
    <w:sdtContent>
      <w:p w14:paraId="647A8863" w14:textId="62D10B82" w:rsidR="007E502A" w:rsidRPr="007E502A" w:rsidRDefault="007E502A">
        <w:pPr>
          <w:pStyle w:val="Footer"/>
          <w:jc w:val="center"/>
          <w:rPr>
            <w:rFonts w:ascii="Verdana" w:hAnsi="Verdana"/>
            <w:sz w:val="16"/>
            <w:szCs w:val="16"/>
          </w:rPr>
        </w:pPr>
        <w:r w:rsidRPr="007E502A">
          <w:rPr>
            <w:rFonts w:ascii="Verdana" w:hAnsi="Verdana"/>
            <w:sz w:val="16"/>
            <w:szCs w:val="16"/>
          </w:rPr>
          <w:fldChar w:fldCharType="begin"/>
        </w:r>
        <w:r w:rsidRPr="007E502A">
          <w:rPr>
            <w:rFonts w:ascii="Verdana" w:hAnsi="Verdana"/>
            <w:sz w:val="16"/>
            <w:szCs w:val="16"/>
          </w:rPr>
          <w:instrText>PAGE   \* MERGEFORMAT</w:instrText>
        </w:r>
        <w:r w:rsidRPr="007E502A">
          <w:rPr>
            <w:rFonts w:ascii="Verdana" w:hAnsi="Verdana"/>
            <w:sz w:val="16"/>
            <w:szCs w:val="16"/>
          </w:rPr>
          <w:fldChar w:fldCharType="separate"/>
        </w:r>
        <w:r w:rsidRPr="007E502A">
          <w:rPr>
            <w:rFonts w:ascii="Verdana" w:hAnsi="Verdana"/>
            <w:sz w:val="16"/>
            <w:szCs w:val="16"/>
          </w:rPr>
          <w:t>2</w:t>
        </w:r>
        <w:r w:rsidRPr="007E502A">
          <w:rPr>
            <w:rFonts w:ascii="Verdana" w:hAnsi="Verdana"/>
            <w:sz w:val="16"/>
            <w:szCs w:val="16"/>
          </w:rPr>
          <w:fldChar w:fldCharType="end"/>
        </w:r>
      </w:p>
    </w:sdtContent>
  </w:sdt>
  <w:p w14:paraId="325BCF92" w14:textId="77777777" w:rsidR="007E502A" w:rsidRDefault="007E5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68138" w14:textId="77777777" w:rsidR="00D11258" w:rsidRDefault="00D11258" w:rsidP="007E502A">
      <w:pPr>
        <w:spacing w:after="0" w:line="240" w:lineRule="auto"/>
      </w:pPr>
      <w:r>
        <w:separator/>
      </w:r>
    </w:p>
  </w:footnote>
  <w:footnote w:type="continuationSeparator" w:id="0">
    <w:p w14:paraId="572FBE6D" w14:textId="77777777" w:rsidR="00D11258" w:rsidRDefault="00D11258" w:rsidP="007E5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F6"/>
    <w:rsid w:val="00063DC8"/>
    <w:rsid w:val="00107A93"/>
    <w:rsid w:val="00196FD2"/>
    <w:rsid w:val="003F4E1E"/>
    <w:rsid w:val="00656EB1"/>
    <w:rsid w:val="00757054"/>
    <w:rsid w:val="007E502A"/>
    <w:rsid w:val="008125DE"/>
    <w:rsid w:val="0084360D"/>
    <w:rsid w:val="00943190"/>
    <w:rsid w:val="00987286"/>
    <w:rsid w:val="009A1E6D"/>
    <w:rsid w:val="009C18BB"/>
    <w:rsid w:val="00B71BCA"/>
    <w:rsid w:val="00C95F55"/>
    <w:rsid w:val="00CF55BB"/>
    <w:rsid w:val="00D107F6"/>
    <w:rsid w:val="00D11258"/>
    <w:rsid w:val="00D200EE"/>
    <w:rsid w:val="00E23F93"/>
    <w:rsid w:val="1678B463"/>
    <w:rsid w:val="17BF113F"/>
    <w:rsid w:val="1834A603"/>
    <w:rsid w:val="1E272863"/>
    <w:rsid w:val="271FA361"/>
    <w:rsid w:val="3415BA07"/>
    <w:rsid w:val="37B43591"/>
    <w:rsid w:val="37C2EDFF"/>
    <w:rsid w:val="48F8405F"/>
    <w:rsid w:val="5A226987"/>
    <w:rsid w:val="6090F3ED"/>
    <w:rsid w:val="637E301E"/>
    <w:rsid w:val="645DE498"/>
    <w:rsid w:val="6C155893"/>
    <w:rsid w:val="6E03DDE3"/>
    <w:rsid w:val="71436E0A"/>
    <w:rsid w:val="73DC5C62"/>
    <w:rsid w:val="764CED20"/>
    <w:rsid w:val="7671BDA5"/>
    <w:rsid w:val="7800328F"/>
    <w:rsid w:val="7B6AF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5D5F"/>
  <w15:chartTrackingRefBased/>
  <w15:docId w15:val="{AC97EBD5-795C-4441-B73B-32FD76C1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7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7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7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7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7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7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7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7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7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7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7F6"/>
    <w:rPr>
      <w:rFonts w:eastAsiaTheme="majorEastAsia" w:cstheme="majorBidi"/>
      <w:color w:val="272727" w:themeColor="text1" w:themeTint="D8"/>
    </w:rPr>
  </w:style>
  <w:style w:type="paragraph" w:styleId="Title">
    <w:name w:val="Title"/>
    <w:basedOn w:val="Normal"/>
    <w:next w:val="Normal"/>
    <w:link w:val="TitleChar"/>
    <w:uiPriority w:val="10"/>
    <w:qFormat/>
    <w:rsid w:val="00D10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7F6"/>
    <w:pPr>
      <w:spacing w:before="160"/>
      <w:jc w:val="center"/>
    </w:pPr>
    <w:rPr>
      <w:i/>
      <w:iCs/>
      <w:color w:val="404040" w:themeColor="text1" w:themeTint="BF"/>
    </w:rPr>
  </w:style>
  <w:style w:type="character" w:customStyle="1" w:styleId="QuoteChar">
    <w:name w:val="Quote Char"/>
    <w:basedOn w:val="DefaultParagraphFont"/>
    <w:link w:val="Quote"/>
    <w:uiPriority w:val="29"/>
    <w:rsid w:val="00D107F6"/>
    <w:rPr>
      <w:i/>
      <w:iCs/>
      <w:color w:val="404040" w:themeColor="text1" w:themeTint="BF"/>
    </w:rPr>
  </w:style>
  <w:style w:type="paragraph" w:styleId="ListParagraph">
    <w:name w:val="List Paragraph"/>
    <w:basedOn w:val="Normal"/>
    <w:uiPriority w:val="34"/>
    <w:qFormat/>
    <w:rsid w:val="00D107F6"/>
    <w:pPr>
      <w:ind w:left="720"/>
      <w:contextualSpacing/>
    </w:pPr>
  </w:style>
  <w:style w:type="character" w:styleId="IntenseEmphasis">
    <w:name w:val="Intense Emphasis"/>
    <w:basedOn w:val="DefaultParagraphFont"/>
    <w:uiPriority w:val="21"/>
    <w:qFormat/>
    <w:rsid w:val="00D107F6"/>
    <w:rPr>
      <w:i/>
      <w:iCs/>
      <w:color w:val="0F4761" w:themeColor="accent1" w:themeShade="BF"/>
    </w:rPr>
  </w:style>
  <w:style w:type="paragraph" w:styleId="IntenseQuote">
    <w:name w:val="Intense Quote"/>
    <w:basedOn w:val="Normal"/>
    <w:next w:val="Normal"/>
    <w:link w:val="IntenseQuoteChar"/>
    <w:uiPriority w:val="30"/>
    <w:qFormat/>
    <w:rsid w:val="00D10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7F6"/>
    <w:rPr>
      <w:i/>
      <w:iCs/>
      <w:color w:val="0F4761" w:themeColor="accent1" w:themeShade="BF"/>
    </w:rPr>
  </w:style>
  <w:style w:type="character" w:styleId="IntenseReference">
    <w:name w:val="Intense Reference"/>
    <w:basedOn w:val="DefaultParagraphFont"/>
    <w:uiPriority w:val="32"/>
    <w:qFormat/>
    <w:rsid w:val="00D107F6"/>
    <w:rPr>
      <w:b/>
      <w:bCs/>
      <w:smallCaps/>
      <w:color w:val="0F4761" w:themeColor="accent1" w:themeShade="BF"/>
      <w:spacing w:val="5"/>
    </w:rPr>
  </w:style>
  <w:style w:type="paragraph" w:styleId="Header">
    <w:name w:val="header"/>
    <w:basedOn w:val="Normal"/>
    <w:link w:val="HeaderChar"/>
    <w:uiPriority w:val="99"/>
    <w:unhideWhenUsed/>
    <w:rsid w:val="007E5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02A"/>
  </w:style>
  <w:style w:type="paragraph" w:styleId="Footer">
    <w:name w:val="footer"/>
    <w:basedOn w:val="Normal"/>
    <w:link w:val="FooterChar"/>
    <w:uiPriority w:val="99"/>
    <w:unhideWhenUsed/>
    <w:rsid w:val="007E5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0355E6C41754D9DF52AD2C95F00FA" ma:contentTypeVersion="17" ma:contentTypeDescription="Create a new document." ma:contentTypeScope="" ma:versionID="e71577244c08a54ee0a0d145e71571f1">
  <xsd:schema xmlns:xsd="http://www.w3.org/2001/XMLSchema" xmlns:xs="http://www.w3.org/2001/XMLSchema" xmlns:p="http://schemas.microsoft.com/office/2006/metadata/properties" xmlns:ns2="78228111-96dc-4832-b9e4-10e760abf5f3" xmlns:ns3="2725c1ec-b02a-4ed8-8d30-5538488a8fc3" targetNamespace="http://schemas.microsoft.com/office/2006/metadata/properties" ma:root="true" ma:fieldsID="56cbe087ac18546f856aff57331c799e" ns2:_="" ns3:_="">
    <xsd:import namespace="78228111-96dc-4832-b9e4-10e760abf5f3"/>
    <xsd:import namespace="2725c1ec-b02a-4ed8-8d30-5538488a8f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8111-96dc-4832-b9e4-10e760abf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25c1ec-b02a-4ed8-8d30-5538488a8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dc0c96-31b6-4316-8373-6bd1864f54e5}" ma:internalName="TaxCatchAll" ma:showField="CatchAllData" ma:web="2725c1ec-b02a-4ed8-8d30-5538488a8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25c1ec-b02a-4ed8-8d30-5538488a8fc3" xsi:nil="true"/>
    <lcf76f155ced4ddcb4097134ff3c332f xmlns="78228111-96dc-4832-b9e4-10e760abf5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0D1E58-9CD3-401C-94D0-8246CD34103F}"/>
</file>

<file path=customXml/itemProps2.xml><?xml version="1.0" encoding="utf-8"?>
<ds:datastoreItem xmlns:ds="http://schemas.openxmlformats.org/officeDocument/2006/customXml" ds:itemID="{6C3579AB-5C4B-4355-B5B0-10FD1AE137E7}"/>
</file>

<file path=customXml/itemProps3.xml><?xml version="1.0" encoding="utf-8"?>
<ds:datastoreItem xmlns:ds="http://schemas.openxmlformats.org/officeDocument/2006/customXml" ds:itemID="{9710E7AD-1A90-4E0D-8786-484DB8A24B1A}"/>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3487</Characters>
  <Application>Microsoft Office Word</Application>
  <DocSecurity>0</DocSecurity>
  <Lines>55</Lines>
  <Paragraphs>15</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Anderson</dc:creator>
  <cp:keywords/>
  <dc:description/>
  <cp:lastModifiedBy>Sarah Finlayson</cp:lastModifiedBy>
  <cp:revision>2</cp:revision>
  <dcterms:created xsi:type="dcterms:W3CDTF">2026-01-22T09:51:00Z</dcterms:created>
  <dcterms:modified xsi:type="dcterms:W3CDTF">2026-01-22T09:51:00Z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0x0101003E60355E6C41754D9DF52AD2C95F00FA</vt:lpwstr>
  </property>
</Properties>
</file>