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CA27" w14:textId="22AB7159" w:rsidR="00B12A8E" w:rsidRPr="00B12A8E" w:rsidRDefault="00B12A8E" w:rsidP="00B12A8E">
      <w:pPr>
        <w:jc w:val="center"/>
        <w:rPr>
          <w:rFonts w:ascii="Arial" w:hAnsi="Arial" w:cs="Arial"/>
          <w:sz w:val="22"/>
          <w:szCs w:val="22"/>
        </w:rPr>
      </w:pPr>
      <w:r w:rsidRPr="00B12A8E">
        <w:rPr>
          <w:rFonts w:ascii="Arial" w:hAnsi="Arial" w:cs="Arial"/>
          <w:b/>
          <w:bCs/>
          <w:sz w:val="22"/>
          <w:szCs w:val="22"/>
          <w:lang w:val="en-US"/>
        </w:rPr>
        <w:t>University of Glasgow</w:t>
      </w:r>
    </w:p>
    <w:p w14:paraId="506F6132" w14:textId="26282067" w:rsidR="00B12A8E" w:rsidRPr="00B12A8E" w:rsidRDefault="00B12A8E" w:rsidP="00B12A8E">
      <w:pPr>
        <w:jc w:val="center"/>
        <w:rPr>
          <w:rFonts w:ascii="Arial" w:hAnsi="Arial" w:cs="Arial"/>
          <w:sz w:val="22"/>
          <w:szCs w:val="22"/>
        </w:rPr>
      </w:pPr>
      <w:r w:rsidRPr="00B12A8E">
        <w:rPr>
          <w:rFonts w:ascii="Arial" w:hAnsi="Arial" w:cs="Arial"/>
          <w:b/>
          <w:bCs/>
          <w:sz w:val="22"/>
          <w:szCs w:val="22"/>
          <w:lang w:val="en-US"/>
        </w:rPr>
        <w:t>Remuneration Committee</w:t>
      </w:r>
    </w:p>
    <w:p w14:paraId="36046AE2" w14:textId="6C6FC451" w:rsidR="00B12A8E" w:rsidRPr="00B12A8E" w:rsidRDefault="00B12A8E" w:rsidP="00B12A8E">
      <w:pPr>
        <w:jc w:val="center"/>
        <w:rPr>
          <w:rFonts w:ascii="Arial" w:hAnsi="Arial" w:cs="Arial"/>
          <w:sz w:val="22"/>
          <w:szCs w:val="22"/>
        </w:rPr>
      </w:pPr>
      <w:r w:rsidRPr="00B12A8E">
        <w:rPr>
          <w:rFonts w:ascii="Arial" w:hAnsi="Arial" w:cs="Arial"/>
          <w:b/>
          <w:bCs/>
          <w:sz w:val="22"/>
          <w:szCs w:val="22"/>
          <w:lang w:val="en-US"/>
        </w:rPr>
        <w:t>Minutes of the Remuneration Committee held on 29 May 2025 at 1300 in the Principal’s Meeting Room and via Zoom</w:t>
      </w:r>
    </w:p>
    <w:p w14:paraId="628532BF"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219D4298" w14:textId="77AEA002" w:rsidR="00B12A8E" w:rsidRPr="00B12A8E" w:rsidRDefault="00B12A8E" w:rsidP="00B12A8E">
      <w:pPr>
        <w:rPr>
          <w:rFonts w:ascii="Arial" w:hAnsi="Arial" w:cs="Arial"/>
          <w:sz w:val="22"/>
          <w:szCs w:val="22"/>
        </w:rPr>
      </w:pPr>
      <w:r w:rsidRPr="00B12A8E">
        <w:rPr>
          <w:rFonts w:ascii="Arial" w:hAnsi="Arial" w:cs="Arial"/>
          <w:sz w:val="22"/>
          <w:szCs w:val="22"/>
          <w:lang w:val="en-US"/>
        </w:rPr>
        <w:t>Present:</w:t>
      </w:r>
      <w:r>
        <w:rPr>
          <w:rFonts w:ascii="Arial" w:hAnsi="Arial" w:cs="Arial"/>
          <w:sz w:val="22"/>
          <w:szCs w:val="22"/>
        </w:rPr>
        <w:t xml:space="preserve"> </w:t>
      </w:r>
      <w:r w:rsidRPr="00B12A8E">
        <w:rPr>
          <w:rFonts w:ascii="Arial" w:hAnsi="Arial" w:cs="Arial"/>
          <w:sz w:val="22"/>
          <w:szCs w:val="22"/>
          <w:lang w:val="en-US"/>
        </w:rPr>
        <w:t>Kerry Christie (Chair), Gavin Stewart, Laura Hamilton, Professor Bethan Wood, Pablo Moran Ruiz, Shan Saba, Tony Elliott</w:t>
      </w:r>
      <w:r w:rsidRPr="00B12A8E">
        <w:rPr>
          <w:rFonts w:ascii="Arial" w:hAnsi="Arial" w:cs="Arial"/>
          <w:sz w:val="22"/>
          <w:szCs w:val="22"/>
        </w:rPr>
        <w:t> </w:t>
      </w:r>
    </w:p>
    <w:p w14:paraId="7BB7D006" w14:textId="28A904E7" w:rsidR="00B12A8E" w:rsidRPr="00B12A8E" w:rsidRDefault="00B12A8E" w:rsidP="00B12A8E">
      <w:pPr>
        <w:rPr>
          <w:rFonts w:ascii="Arial" w:hAnsi="Arial" w:cs="Arial"/>
          <w:sz w:val="22"/>
          <w:szCs w:val="22"/>
        </w:rPr>
      </w:pPr>
      <w:proofErr w:type="gramStart"/>
      <w:r w:rsidRPr="00B12A8E">
        <w:rPr>
          <w:rFonts w:ascii="Arial" w:hAnsi="Arial" w:cs="Arial"/>
          <w:sz w:val="22"/>
          <w:szCs w:val="22"/>
          <w:lang w:val="fr-FR"/>
        </w:rPr>
        <w:t>Apologies:</w:t>
      </w:r>
      <w:proofErr w:type="gramEnd"/>
      <w:r>
        <w:rPr>
          <w:rFonts w:ascii="Arial" w:hAnsi="Arial" w:cs="Arial"/>
          <w:sz w:val="22"/>
          <w:szCs w:val="22"/>
        </w:rPr>
        <w:t xml:space="preserve"> </w:t>
      </w:r>
      <w:r w:rsidRPr="00B12A8E">
        <w:rPr>
          <w:rFonts w:ascii="Arial" w:hAnsi="Arial" w:cs="Arial"/>
          <w:sz w:val="22"/>
          <w:szCs w:val="22"/>
          <w:lang w:val="fr-FR"/>
        </w:rPr>
        <w:t>Professor Sir Anton Muscatelli,</w:t>
      </w:r>
      <w:r w:rsidRPr="00B12A8E">
        <w:rPr>
          <w:rFonts w:ascii="Arial" w:hAnsi="Arial" w:cs="Arial"/>
          <w:sz w:val="22"/>
          <w:szCs w:val="22"/>
        </w:rPr>
        <w:t> </w:t>
      </w:r>
    </w:p>
    <w:p w14:paraId="55B47E19" w14:textId="34591594" w:rsidR="00B12A8E" w:rsidRPr="00B12A8E" w:rsidRDefault="00B12A8E" w:rsidP="00B12A8E">
      <w:pPr>
        <w:rPr>
          <w:rFonts w:ascii="Arial" w:hAnsi="Arial" w:cs="Arial"/>
          <w:sz w:val="22"/>
          <w:szCs w:val="22"/>
        </w:rPr>
      </w:pPr>
      <w:r w:rsidRPr="00B12A8E">
        <w:rPr>
          <w:rFonts w:ascii="Arial" w:hAnsi="Arial" w:cs="Arial"/>
          <w:sz w:val="22"/>
          <w:szCs w:val="22"/>
          <w:lang w:val="en-US"/>
        </w:rPr>
        <w:t>Attending:</w:t>
      </w:r>
      <w:r>
        <w:rPr>
          <w:rFonts w:ascii="Arial" w:hAnsi="Arial" w:cs="Arial"/>
          <w:sz w:val="22"/>
          <w:szCs w:val="22"/>
        </w:rPr>
        <w:t xml:space="preserve"> </w:t>
      </w:r>
      <w:r w:rsidRPr="00B12A8E">
        <w:rPr>
          <w:rFonts w:ascii="Arial" w:hAnsi="Arial" w:cs="Arial"/>
          <w:sz w:val="22"/>
          <w:szCs w:val="22"/>
          <w:lang w:val="en-US"/>
        </w:rPr>
        <w:t>Dr David Duncan, Christine Barr, Amber Higgins (Clerk)</w:t>
      </w:r>
      <w:r w:rsidRPr="00B12A8E">
        <w:rPr>
          <w:rFonts w:ascii="Arial" w:hAnsi="Arial" w:cs="Arial"/>
          <w:sz w:val="22"/>
          <w:szCs w:val="22"/>
        </w:rPr>
        <w:t> </w:t>
      </w:r>
    </w:p>
    <w:p w14:paraId="7764344C" w14:textId="773B3AE9" w:rsidR="00B12A8E" w:rsidRPr="00B12A8E" w:rsidRDefault="00B12A8E" w:rsidP="00B12A8E">
      <w:pPr>
        <w:rPr>
          <w:rFonts w:ascii="Arial" w:hAnsi="Arial" w:cs="Arial"/>
          <w:sz w:val="22"/>
          <w:szCs w:val="22"/>
        </w:rPr>
      </w:pPr>
      <w:r w:rsidRPr="00B12A8E">
        <w:rPr>
          <w:rFonts w:ascii="Arial" w:hAnsi="Arial" w:cs="Arial"/>
          <w:sz w:val="22"/>
          <w:szCs w:val="22"/>
        </w:rPr>
        <w:t> </w:t>
      </w:r>
    </w:p>
    <w:p w14:paraId="12D9AA32" w14:textId="335C5CC2"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RC/2024/11. Welcome and Introductions</w:t>
      </w:r>
      <w:r w:rsidRPr="00B12A8E">
        <w:rPr>
          <w:rFonts w:ascii="Arial" w:hAnsi="Arial" w:cs="Arial"/>
          <w:sz w:val="22"/>
          <w:szCs w:val="22"/>
        </w:rPr>
        <w:t> </w:t>
      </w:r>
    </w:p>
    <w:p w14:paraId="4362FFB4"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Chair welcomed the members to the meeting.</w:t>
      </w:r>
      <w:r w:rsidRPr="00B12A8E">
        <w:rPr>
          <w:rFonts w:ascii="Arial" w:hAnsi="Arial" w:cs="Arial"/>
          <w:sz w:val="22"/>
          <w:szCs w:val="22"/>
        </w:rPr>
        <w:t> </w:t>
      </w:r>
    </w:p>
    <w:p w14:paraId="47F8776E" w14:textId="795F5072" w:rsidR="00B12A8E" w:rsidRPr="00B12A8E" w:rsidRDefault="00B12A8E" w:rsidP="00B12A8E">
      <w:pPr>
        <w:rPr>
          <w:rFonts w:ascii="Arial" w:hAnsi="Arial" w:cs="Arial"/>
          <w:sz w:val="22"/>
          <w:szCs w:val="22"/>
        </w:rPr>
      </w:pPr>
    </w:p>
    <w:p w14:paraId="089E8E74" w14:textId="4472430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RC/2024/12. Notes from the meeting held on 4 December 2024</w:t>
      </w:r>
      <w:r w:rsidRPr="00B12A8E">
        <w:rPr>
          <w:rFonts w:ascii="Arial" w:hAnsi="Arial" w:cs="Arial"/>
          <w:sz w:val="22"/>
          <w:szCs w:val="22"/>
        </w:rPr>
        <w:t> </w:t>
      </w:r>
    </w:p>
    <w:p w14:paraId="45CBA5FF"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notes from the meeting held on 4 December were approved as an accurate record. </w:t>
      </w:r>
      <w:r w:rsidRPr="00B12A8E">
        <w:rPr>
          <w:rFonts w:ascii="Arial" w:hAnsi="Arial" w:cs="Arial"/>
          <w:sz w:val="22"/>
          <w:szCs w:val="22"/>
        </w:rPr>
        <w:t> </w:t>
      </w:r>
    </w:p>
    <w:p w14:paraId="30AC07C5"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52B2EC21"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RC/2024/13. Matters Arising</w:t>
      </w:r>
      <w:r w:rsidRPr="00B12A8E">
        <w:rPr>
          <w:rFonts w:ascii="Arial" w:hAnsi="Arial" w:cs="Arial"/>
          <w:sz w:val="22"/>
          <w:szCs w:val="22"/>
        </w:rPr>
        <w:t> </w:t>
      </w:r>
    </w:p>
    <w:p w14:paraId="3519867B"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No substantive matters were raised.</w:t>
      </w:r>
      <w:r w:rsidRPr="00B12A8E">
        <w:rPr>
          <w:rFonts w:ascii="Arial" w:hAnsi="Arial" w:cs="Arial"/>
          <w:sz w:val="22"/>
          <w:szCs w:val="22"/>
        </w:rPr>
        <w:t> </w:t>
      </w:r>
    </w:p>
    <w:p w14:paraId="2F48E404"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7A28DF16" w14:textId="14A213FA"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RC/2024/14. Remuneration Committee - Interim Report</w:t>
      </w:r>
      <w:r w:rsidRPr="00B12A8E">
        <w:rPr>
          <w:rFonts w:ascii="Arial" w:hAnsi="Arial" w:cs="Arial"/>
          <w:sz w:val="22"/>
          <w:szCs w:val="22"/>
        </w:rPr>
        <w:t> </w:t>
      </w:r>
    </w:p>
    <w:p w14:paraId="54A5B007" w14:textId="771A5F2D" w:rsidR="00B12A8E" w:rsidRPr="00B12A8E" w:rsidRDefault="00B12A8E" w:rsidP="00B12A8E">
      <w:pPr>
        <w:rPr>
          <w:rFonts w:ascii="Arial" w:hAnsi="Arial" w:cs="Arial"/>
          <w:sz w:val="22"/>
          <w:szCs w:val="22"/>
        </w:rPr>
      </w:pPr>
      <w:r w:rsidRPr="00B12A8E">
        <w:rPr>
          <w:rFonts w:ascii="Arial" w:hAnsi="Arial" w:cs="Arial"/>
          <w:sz w:val="22"/>
          <w:szCs w:val="22"/>
          <w:lang w:val="en-US"/>
        </w:rPr>
        <w:t>The Director of People &amp; OD introduced the report, advising that its format had been determined by CUC guidance and the Scottish Code of Good HE Governance.  </w:t>
      </w:r>
      <w:r w:rsidRPr="00B12A8E">
        <w:rPr>
          <w:rFonts w:ascii="Arial" w:hAnsi="Arial" w:cs="Arial"/>
          <w:sz w:val="22"/>
          <w:szCs w:val="22"/>
        </w:rPr>
        <w:t> </w:t>
      </w:r>
    </w:p>
    <w:p w14:paraId="735EE909"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RC/2024/14.1 Current Operating Principles</w:t>
      </w:r>
      <w:r w:rsidRPr="00B12A8E">
        <w:rPr>
          <w:rFonts w:ascii="Arial" w:hAnsi="Arial" w:cs="Arial"/>
          <w:sz w:val="22"/>
          <w:szCs w:val="22"/>
        </w:rPr>
        <w:t> </w:t>
      </w:r>
    </w:p>
    <w:p w14:paraId="0F2C38AC" w14:textId="38F57707" w:rsidR="00B12A8E" w:rsidRPr="00B12A8E" w:rsidRDefault="00B12A8E" w:rsidP="00B12A8E">
      <w:pPr>
        <w:rPr>
          <w:rFonts w:ascii="Arial" w:hAnsi="Arial" w:cs="Arial"/>
          <w:sz w:val="22"/>
          <w:szCs w:val="22"/>
        </w:rPr>
      </w:pPr>
      <w:r w:rsidRPr="00B12A8E">
        <w:rPr>
          <w:rFonts w:ascii="Arial" w:hAnsi="Arial" w:cs="Arial"/>
          <w:sz w:val="22"/>
          <w:szCs w:val="22"/>
          <w:lang w:val="en-US"/>
        </w:rPr>
        <w:t>Christine Barr confirmed the Committee’s terms of reference, remit and membership.</w:t>
      </w:r>
      <w:r w:rsidRPr="00B12A8E">
        <w:rPr>
          <w:rFonts w:ascii="Arial" w:hAnsi="Arial" w:cs="Arial"/>
          <w:sz w:val="22"/>
          <w:szCs w:val="22"/>
        </w:rPr>
        <w:t> </w:t>
      </w:r>
    </w:p>
    <w:p w14:paraId="2E86DDE0"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RC/2024/14.2 Senior Performance and Reward – SMG </w:t>
      </w:r>
      <w:r w:rsidRPr="00B12A8E">
        <w:rPr>
          <w:rFonts w:ascii="Arial" w:hAnsi="Arial" w:cs="Arial"/>
          <w:sz w:val="22"/>
          <w:szCs w:val="22"/>
        </w:rPr>
        <w:t> </w:t>
      </w:r>
    </w:p>
    <w:p w14:paraId="58F7C9A3" w14:textId="37A57803" w:rsidR="00B12A8E" w:rsidRPr="00B12A8E" w:rsidRDefault="00B12A8E" w:rsidP="00B12A8E">
      <w:pPr>
        <w:rPr>
          <w:rFonts w:ascii="Arial" w:hAnsi="Arial" w:cs="Arial"/>
          <w:sz w:val="22"/>
          <w:szCs w:val="22"/>
        </w:rPr>
      </w:pPr>
      <w:r w:rsidRPr="00B12A8E">
        <w:rPr>
          <w:rFonts w:ascii="Arial" w:hAnsi="Arial" w:cs="Arial"/>
          <w:sz w:val="22"/>
          <w:szCs w:val="22"/>
          <w:lang w:val="en-US"/>
        </w:rPr>
        <w:t>Christine Barr</w:t>
      </w:r>
      <w:r w:rsidRPr="00B12A8E">
        <w:rPr>
          <w:rFonts w:ascii="Arial" w:hAnsi="Arial" w:cs="Arial"/>
          <w:sz w:val="22"/>
          <w:szCs w:val="22"/>
        </w:rPr>
        <w:t> reported that during the process of administering a recent contract extension </w:t>
      </w:r>
      <w:proofErr w:type="gramStart"/>
      <w:r w:rsidRPr="00B12A8E">
        <w:rPr>
          <w:rFonts w:ascii="Arial" w:hAnsi="Arial" w:cs="Arial"/>
          <w:sz w:val="22"/>
          <w:szCs w:val="22"/>
        </w:rPr>
        <w:t>a number of</w:t>
      </w:r>
      <w:proofErr w:type="gramEnd"/>
      <w:r w:rsidRPr="00B12A8E">
        <w:rPr>
          <w:rFonts w:ascii="Arial" w:hAnsi="Arial" w:cs="Arial"/>
          <w:sz w:val="22"/>
          <w:szCs w:val="22"/>
        </w:rPr>
        <w:t> discrepancies had been identified in the total remuneration payable to clinical staff.   It was reported that a detailed audit had been undertaken which had involved colleagues from P&amp;OD, Finance and College of MVLS. The Committee noted that the discrepancies had been due to the complex makeup of clinical salaries which included </w:t>
      </w:r>
      <w:proofErr w:type="gramStart"/>
      <w:r w:rsidRPr="00B12A8E">
        <w:rPr>
          <w:rFonts w:ascii="Arial" w:hAnsi="Arial" w:cs="Arial"/>
          <w:sz w:val="22"/>
          <w:szCs w:val="22"/>
        </w:rPr>
        <w:t>a number of</w:t>
      </w:r>
      <w:proofErr w:type="gramEnd"/>
      <w:r w:rsidRPr="00B12A8E">
        <w:rPr>
          <w:rFonts w:ascii="Arial" w:hAnsi="Arial" w:cs="Arial"/>
          <w:sz w:val="22"/>
          <w:szCs w:val="22"/>
        </w:rPr>
        <w:t> elements along with honoraria for senior roles. </w:t>
      </w:r>
    </w:p>
    <w:p w14:paraId="762ABE9A" w14:textId="359B010A" w:rsidR="00B12A8E" w:rsidRDefault="00B12A8E" w:rsidP="00B12A8E">
      <w:pPr>
        <w:rPr>
          <w:rFonts w:ascii="Arial" w:hAnsi="Arial" w:cs="Arial"/>
          <w:sz w:val="22"/>
          <w:szCs w:val="22"/>
        </w:rPr>
      </w:pPr>
      <w:r w:rsidRPr="00B12A8E">
        <w:rPr>
          <w:rFonts w:ascii="Arial" w:hAnsi="Arial" w:cs="Arial"/>
          <w:sz w:val="22"/>
          <w:szCs w:val="22"/>
        </w:rPr>
        <w:t xml:space="preserve">The Committee noted that a review of the processes and a lessons learned exercise were well underway; these would help to ensure that NHS contractual arrangements and associated payments were correctly administered and prevent any recurrence.  </w:t>
      </w:r>
    </w:p>
    <w:p w14:paraId="0574C23C" w14:textId="76F37DB7" w:rsidR="00B12A8E" w:rsidRPr="00B12A8E" w:rsidRDefault="00B12A8E" w:rsidP="00B12A8E">
      <w:pPr>
        <w:rPr>
          <w:rFonts w:ascii="Arial" w:hAnsi="Arial" w:cs="Arial"/>
          <w:sz w:val="22"/>
          <w:szCs w:val="22"/>
        </w:rPr>
      </w:pPr>
      <w:r w:rsidRPr="00B12A8E">
        <w:rPr>
          <w:rFonts w:ascii="Arial" w:hAnsi="Arial" w:cs="Arial"/>
          <w:sz w:val="22"/>
          <w:szCs w:val="22"/>
        </w:rPr>
        <w:lastRenderedPageBreak/>
        <w:t>The Committee approved the lump sum payment and requested sight of the total financial outlay including pension and NI contributions in this case. </w:t>
      </w:r>
    </w:p>
    <w:p w14:paraId="6B4C3982"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RC/2024/14.3 Rewarding Contribution </w:t>
      </w:r>
      <w:r w:rsidRPr="00B12A8E">
        <w:rPr>
          <w:rFonts w:ascii="Arial" w:hAnsi="Arial" w:cs="Arial"/>
          <w:sz w:val="22"/>
          <w:szCs w:val="22"/>
        </w:rPr>
        <w:t> </w:t>
      </w:r>
    </w:p>
    <w:p w14:paraId="5011CC0F" w14:textId="65BFD660"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a total of 1,332 staff (17% of the population in scope) had been recognised in the Rewarding Contribution Scheme and that the budget set aside for this purpose typically represented 0.5% of the University’s salary bill which was proportionally distributed to Colleges and University Services. It was agreed that the Committee would receive the breakdown of statistics including ethnicity and gender for the scheme.</w:t>
      </w:r>
      <w:r w:rsidRPr="00B12A8E">
        <w:rPr>
          <w:rFonts w:ascii="Arial" w:hAnsi="Arial" w:cs="Arial"/>
          <w:sz w:val="22"/>
          <w:szCs w:val="22"/>
        </w:rPr>
        <w:t> </w:t>
      </w:r>
    </w:p>
    <w:p w14:paraId="55CE4A7E"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RC/2024/14.4 Employee Relations</w:t>
      </w:r>
      <w:r w:rsidRPr="00B12A8E">
        <w:rPr>
          <w:rFonts w:ascii="Arial" w:hAnsi="Arial" w:cs="Arial"/>
          <w:sz w:val="22"/>
          <w:szCs w:val="22"/>
        </w:rPr>
        <w:t> </w:t>
      </w:r>
    </w:p>
    <w:p w14:paraId="0E211509" w14:textId="327A37A3"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the </w:t>
      </w:r>
      <w:r w:rsidRPr="00B12A8E">
        <w:rPr>
          <w:rFonts w:ascii="Arial" w:hAnsi="Arial" w:cs="Arial"/>
          <w:sz w:val="22"/>
          <w:szCs w:val="22"/>
        </w:rPr>
        <w:t>last of the three negotiating meetings on 15th May had concluded with an offer of 1.4% </w:t>
      </w:r>
      <w:r w:rsidRPr="00B12A8E">
        <w:rPr>
          <w:rFonts w:ascii="Arial" w:hAnsi="Arial" w:cs="Arial"/>
          <w:sz w:val="22"/>
          <w:szCs w:val="22"/>
          <w:lang w:val="en-US"/>
        </w:rPr>
        <w:t>and that progress had been made on non-</w:t>
      </w:r>
      <w:proofErr w:type="gramStart"/>
      <w:r w:rsidRPr="00B12A8E">
        <w:rPr>
          <w:rFonts w:ascii="Arial" w:hAnsi="Arial" w:cs="Arial"/>
          <w:sz w:val="22"/>
          <w:szCs w:val="22"/>
          <w:lang w:val="en-US"/>
        </w:rPr>
        <w:t>pay related</w:t>
      </w:r>
      <w:proofErr w:type="gramEnd"/>
      <w:r w:rsidRPr="00B12A8E">
        <w:rPr>
          <w:rFonts w:ascii="Arial" w:hAnsi="Arial" w:cs="Arial"/>
          <w:sz w:val="22"/>
          <w:szCs w:val="22"/>
          <w:lang w:val="en-US"/>
        </w:rPr>
        <w:t> matters. </w:t>
      </w:r>
      <w:r w:rsidRPr="00B12A8E">
        <w:rPr>
          <w:rFonts w:ascii="Arial" w:hAnsi="Arial" w:cs="Arial"/>
          <w:sz w:val="22"/>
          <w:szCs w:val="22"/>
        </w:rPr>
        <w:t>Further, commitment had been given to provide a schedule for taking forward areas of joint work under previously agreed Terms of Reference covering contract types, pay gaps, workload and review of the pay spine from July. However, these developments would be paused should any trade union elect to ballot for industrial action over the proposed pay uplift or any other elements of the offer. Most importantly, the Terms of Reference were explicit that any pay spine review must be properly costed and affordable.  </w:t>
      </w:r>
    </w:p>
    <w:p w14:paraId="372CAB8A" w14:textId="65F601C8" w:rsidR="00B12A8E" w:rsidRPr="00B12A8E" w:rsidRDefault="00B12A8E" w:rsidP="00B12A8E">
      <w:pPr>
        <w:rPr>
          <w:rFonts w:ascii="Arial" w:hAnsi="Arial" w:cs="Arial"/>
          <w:sz w:val="22"/>
          <w:szCs w:val="22"/>
        </w:rPr>
      </w:pPr>
      <w:r w:rsidRPr="00B12A8E">
        <w:rPr>
          <w:rFonts w:ascii="Arial" w:hAnsi="Arial" w:cs="Arial"/>
          <w:sz w:val="22"/>
          <w:szCs w:val="22"/>
        </w:rPr>
        <w:t>At a local level, the Committee noted that the University had been collaborating with the Campus trade unions since the autumn of 2023 to review the pay and grading infrastructure (Grades 1-9). It was in the interests of the University to ensure that it remained competitive on pay within the parameters of the national framework, and in accordance with the principles to which SMG had previously committed following the exceptional pay uplift awarded in November 2022. Productive discussions had ensued in the interim to address some of the most pressing pay spine issues, pay equity and progression, particularly at the foot of the pay spine, while taking account of affordability considerations given financial pressures on the University. The campus trade unions were keen to see further revisions to the salary structure given delays in addressing revisions to the pay spine at a national level. </w:t>
      </w:r>
    </w:p>
    <w:p w14:paraId="47BD9909"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RC/2024/14.5 Market related </w:t>
      </w:r>
      <w:proofErr w:type="gramStart"/>
      <w:r w:rsidRPr="00B12A8E">
        <w:rPr>
          <w:rFonts w:ascii="Arial" w:hAnsi="Arial" w:cs="Arial"/>
          <w:i/>
          <w:iCs/>
          <w:sz w:val="22"/>
          <w:szCs w:val="22"/>
          <w:lang w:val="en-US"/>
        </w:rPr>
        <w:t>premia</w:t>
      </w:r>
      <w:proofErr w:type="gramEnd"/>
      <w:r w:rsidRPr="00B12A8E">
        <w:rPr>
          <w:rFonts w:ascii="Arial" w:hAnsi="Arial" w:cs="Arial"/>
          <w:sz w:val="22"/>
          <w:szCs w:val="22"/>
        </w:rPr>
        <w:t> </w:t>
      </w:r>
    </w:p>
    <w:p w14:paraId="7FA08BB6" w14:textId="43B7AA8A"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the retention and market-related uplifts paid in the period since its last meeting in accordance with the University’s Retention &amp; Market Supplement policies. It was noted that</w:t>
      </w:r>
      <w:r w:rsidRPr="00B12A8E">
        <w:rPr>
          <w:rFonts w:ascii="Arial" w:hAnsi="Arial" w:cs="Arial"/>
          <w:sz w:val="22"/>
          <w:szCs w:val="22"/>
        </w:rPr>
        <w:t> 14 (0.12% of the total eligible population) retention and market related uplifts had been applied in the period since the last meeting of the Committee to the value of £133,021 averaging £9,501 per recipient. </w:t>
      </w:r>
    </w:p>
    <w:p w14:paraId="4D1CC0C0"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fr-FR"/>
        </w:rPr>
        <w:t>RC/2024/14.6 Pension </w:t>
      </w:r>
      <w:proofErr w:type="spellStart"/>
      <w:r w:rsidRPr="00B12A8E">
        <w:rPr>
          <w:rFonts w:ascii="Arial" w:hAnsi="Arial" w:cs="Arial"/>
          <w:i/>
          <w:iCs/>
          <w:sz w:val="22"/>
          <w:szCs w:val="22"/>
          <w:lang w:val="fr-FR"/>
        </w:rPr>
        <w:t>Related</w:t>
      </w:r>
      <w:proofErr w:type="spellEnd"/>
      <w:r w:rsidRPr="00B12A8E">
        <w:rPr>
          <w:rFonts w:ascii="Arial" w:hAnsi="Arial" w:cs="Arial"/>
          <w:i/>
          <w:iCs/>
          <w:sz w:val="22"/>
          <w:szCs w:val="22"/>
          <w:lang w:val="fr-FR"/>
        </w:rPr>
        <w:t> </w:t>
      </w:r>
      <w:proofErr w:type="spellStart"/>
      <w:r w:rsidRPr="00B12A8E">
        <w:rPr>
          <w:rFonts w:ascii="Arial" w:hAnsi="Arial" w:cs="Arial"/>
          <w:i/>
          <w:iCs/>
          <w:sz w:val="22"/>
          <w:szCs w:val="22"/>
          <w:lang w:val="fr-FR"/>
        </w:rPr>
        <w:t>Developments</w:t>
      </w:r>
      <w:proofErr w:type="spellEnd"/>
      <w:r w:rsidRPr="00B12A8E">
        <w:rPr>
          <w:rFonts w:ascii="Arial" w:hAnsi="Arial" w:cs="Arial"/>
          <w:i/>
          <w:iCs/>
          <w:sz w:val="22"/>
          <w:szCs w:val="22"/>
          <w:lang w:val="fr-FR"/>
        </w:rPr>
        <w:t> &amp; Salary Augmentation</w:t>
      </w:r>
      <w:r w:rsidRPr="00B12A8E">
        <w:rPr>
          <w:rFonts w:ascii="Arial" w:hAnsi="Arial" w:cs="Arial"/>
          <w:sz w:val="22"/>
          <w:szCs w:val="22"/>
        </w:rPr>
        <w:t> </w:t>
      </w:r>
    </w:p>
    <w:p w14:paraId="2A8588AB" w14:textId="076066D1"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w:t>
      </w:r>
      <w:r w:rsidRPr="00B12A8E">
        <w:rPr>
          <w:rFonts w:ascii="Arial" w:hAnsi="Arial" w:cs="Arial"/>
          <w:sz w:val="22"/>
          <w:szCs w:val="22"/>
        </w:rPr>
        <w:t xml:space="preserve">that colleagues employed on Grades 1-5 who joined the University since the closure of the University of Glasgow Pension Scheme (1 April 2014) were taken into membership of the National Employment Savings Trust (NEST). This provision did not provide any form of life assurance for those in membership. The lack of death in service benefits had been felt acutely following the natural death of a small number of colleagues above the age of 55 who were NEST members. Individuals were predominantly employed in facilities management type roles i.e. Security Attendant Janitor, Cleaner, etc. </w:t>
      </w:r>
      <w:r w:rsidRPr="00B12A8E">
        <w:rPr>
          <w:rFonts w:ascii="Arial" w:hAnsi="Arial" w:cs="Arial"/>
          <w:sz w:val="22"/>
          <w:szCs w:val="22"/>
        </w:rPr>
        <w:lastRenderedPageBreak/>
        <w:t>Following exploration of a range of potential life assurance providers, SMG had agreed at its meeting of 9 December 2024, to the introduction of life assurance provision for colleagues in the NEST scheme. It was reported that a suitable provider was being identified by the Finance Directorate with an update on progress anticipated at the next meeting of Remuneration Committee. </w:t>
      </w:r>
    </w:p>
    <w:p w14:paraId="1DBAB38B" w14:textId="149C53A9" w:rsidR="00B12A8E" w:rsidRPr="00B12A8E" w:rsidRDefault="00B12A8E" w:rsidP="00B12A8E">
      <w:pPr>
        <w:rPr>
          <w:rFonts w:ascii="Arial" w:hAnsi="Arial" w:cs="Arial"/>
          <w:sz w:val="22"/>
          <w:szCs w:val="22"/>
        </w:rPr>
      </w:pPr>
      <w:r w:rsidRPr="00B12A8E">
        <w:rPr>
          <w:rFonts w:ascii="Arial" w:hAnsi="Arial" w:cs="Arial"/>
          <w:sz w:val="22"/>
          <w:szCs w:val="22"/>
        </w:rPr>
        <w:t>The Committee noted there were currently 20 active members, benefitting from the University’s Salary Augmentation </w:t>
      </w:r>
      <w:proofErr w:type="gramStart"/>
      <w:r w:rsidRPr="00B12A8E">
        <w:rPr>
          <w:rFonts w:ascii="Arial" w:hAnsi="Arial" w:cs="Arial"/>
          <w:sz w:val="22"/>
          <w:szCs w:val="22"/>
        </w:rPr>
        <w:t>in lieu of</w:t>
      </w:r>
      <w:proofErr w:type="gramEnd"/>
      <w:r w:rsidRPr="00B12A8E">
        <w:rPr>
          <w:rFonts w:ascii="Arial" w:hAnsi="Arial" w:cs="Arial"/>
          <w:sz w:val="22"/>
          <w:szCs w:val="22"/>
        </w:rPr>
        <w:t> Pension Contribution Scheme; the number had reduced by 4 since last reported to the Committee in May 2024. </w:t>
      </w:r>
      <w:r w:rsidRPr="00B12A8E">
        <w:rPr>
          <w:rFonts w:ascii="Arial" w:hAnsi="Arial" w:cs="Arial"/>
          <w:sz w:val="22"/>
          <w:szCs w:val="22"/>
          <w:lang w:val="en-US"/>
        </w:rPr>
        <w:t>As a result of changes to the Lifetime Allowance in April </w:t>
      </w:r>
      <w:proofErr w:type="gramStart"/>
      <w:r w:rsidRPr="00B12A8E">
        <w:rPr>
          <w:rFonts w:ascii="Arial" w:hAnsi="Arial" w:cs="Arial"/>
          <w:sz w:val="22"/>
          <w:szCs w:val="22"/>
          <w:lang w:val="en-US"/>
        </w:rPr>
        <w:t>2023</w:t>
      </w:r>
      <w:proofErr w:type="gramEnd"/>
      <w:r w:rsidRPr="00B12A8E">
        <w:rPr>
          <w:rFonts w:ascii="Arial" w:hAnsi="Arial" w:cs="Arial"/>
          <w:sz w:val="22"/>
          <w:szCs w:val="22"/>
          <w:lang w:val="en-US"/>
        </w:rPr>
        <w:t> which in effect closed the scheme to new members, it was anticipated that the number of active members would further decrease in the coming years. </w:t>
      </w:r>
      <w:r w:rsidRPr="00B12A8E">
        <w:rPr>
          <w:rFonts w:ascii="Arial" w:hAnsi="Arial" w:cs="Arial"/>
          <w:sz w:val="22"/>
          <w:szCs w:val="22"/>
        </w:rPr>
        <w:t> </w:t>
      </w:r>
    </w:p>
    <w:p w14:paraId="2C69A9A5" w14:textId="21FD94A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RC/2024/14.7 Vice Chancellor’s Remuneration – Current Landscape</w:t>
      </w:r>
      <w:r w:rsidRPr="00B12A8E">
        <w:rPr>
          <w:rFonts w:ascii="Arial" w:hAnsi="Arial" w:cs="Arial"/>
          <w:sz w:val="22"/>
          <w:szCs w:val="22"/>
          <w:lang w:val="en-US"/>
        </w:rPr>
        <w:t> </w:t>
      </w:r>
      <w:r w:rsidRPr="00B12A8E">
        <w:rPr>
          <w:rFonts w:ascii="Arial" w:hAnsi="Arial" w:cs="Arial"/>
          <w:sz w:val="22"/>
          <w:szCs w:val="22"/>
        </w:rPr>
        <w:t> </w:t>
      </w:r>
    </w:p>
    <w:p w14:paraId="6C9DF721"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RC/2024/14.7.1 Vice Chancellor’s Remuneration – Incoming Principal</w:t>
      </w:r>
      <w:r w:rsidRPr="00B12A8E">
        <w:rPr>
          <w:rFonts w:ascii="Arial" w:hAnsi="Arial" w:cs="Arial"/>
          <w:sz w:val="22"/>
          <w:szCs w:val="22"/>
        </w:rPr>
        <w:t> </w:t>
      </w:r>
    </w:p>
    <w:p w14:paraId="031EA52D"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Given the forthcoming appointment of a new Vice Chancellor and Principal, the Committee acknowledged the timely review of relevant market data and comparative benchmark information both nationally and internationally. At its meeting in September 2024, the Committee agreed to set the incoming Principal’s salary applying the following criteria:</w:t>
      </w:r>
      <w:r w:rsidRPr="00B12A8E">
        <w:rPr>
          <w:rFonts w:ascii="Arial" w:hAnsi="Arial" w:cs="Arial"/>
          <w:sz w:val="22"/>
          <w:szCs w:val="22"/>
        </w:rPr>
        <w:t>  </w:t>
      </w:r>
    </w:p>
    <w:p w14:paraId="49B3704F" w14:textId="77777777" w:rsidR="00B12A8E" w:rsidRPr="00B12A8E" w:rsidRDefault="00B12A8E" w:rsidP="00B12A8E">
      <w:pPr>
        <w:numPr>
          <w:ilvl w:val="0"/>
          <w:numId w:val="15"/>
        </w:numPr>
        <w:rPr>
          <w:rFonts w:ascii="Arial" w:hAnsi="Arial" w:cs="Arial"/>
          <w:sz w:val="22"/>
          <w:szCs w:val="22"/>
        </w:rPr>
      </w:pPr>
      <w:r w:rsidRPr="00B12A8E">
        <w:rPr>
          <w:rFonts w:ascii="Arial" w:hAnsi="Arial" w:cs="Arial"/>
          <w:sz w:val="22"/>
          <w:szCs w:val="22"/>
          <w:lang w:val="en-US"/>
        </w:rPr>
        <w:t>The proposed salary was slightly on or around the market median for the Russell Group consistent with the University’s approach to senior remuneration aligned with </w:t>
      </w:r>
      <w:proofErr w:type="spellStart"/>
      <w:r w:rsidRPr="00B12A8E">
        <w:rPr>
          <w:rFonts w:ascii="Arial" w:hAnsi="Arial" w:cs="Arial"/>
          <w:sz w:val="22"/>
          <w:szCs w:val="22"/>
          <w:lang w:val="en-US"/>
        </w:rPr>
        <w:t>organisational</w:t>
      </w:r>
      <w:proofErr w:type="spellEnd"/>
      <w:r w:rsidRPr="00B12A8E">
        <w:rPr>
          <w:rFonts w:ascii="Arial" w:hAnsi="Arial" w:cs="Arial"/>
          <w:sz w:val="22"/>
          <w:szCs w:val="22"/>
          <w:lang w:val="en-US"/>
        </w:rPr>
        <w:t> </w:t>
      </w:r>
      <w:proofErr w:type="gramStart"/>
      <w:r w:rsidRPr="00B12A8E">
        <w:rPr>
          <w:rFonts w:ascii="Arial" w:hAnsi="Arial" w:cs="Arial"/>
          <w:sz w:val="22"/>
          <w:szCs w:val="22"/>
          <w:lang w:val="en-US"/>
        </w:rPr>
        <w:t>performance;</w:t>
      </w:r>
      <w:proofErr w:type="gramEnd"/>
      <w:r w:rsidRPr="00B12A8E">
        <w:rPr>
          <w:rFonts w:ascii="Arial" w:hAnsi="Arial" w:cs="Arial"/>
          <w:sz w:val="22"/>
          <w:szCs w:val="22"/>
        </w:rPr>
        <w:t>  </w:t>
      </w:r>
    </w:p>
    <w:p w14:paraId="03E8730D" w14:textId="77777777" w:rsidR="00B12A8E" w:rsidRPr="00B12A8E" w:rsidRDefault="00B12A8E" w:rsidP="00B12A8E">
      <w:pPr>
        <w:numPr>
          <w:ilvl w:val="0"/>
          <w:numId w:val="16"/>
        </w:numPr>
        <w:rPr>
          <w:rFonts w:ascii="Arial" w:hAnsi="Arial" w:cs="Arial"/>
          <w:sz w:val="22"/>
          <w:szCs w:val="22"/>
        </w:rPr>
      </w:pPr>
      <w:r w:rsidRPr="00B12A8E">
        <w:rPr>
          <w:rFonts w:ascii="Arial" w:hAnsi="Arial" w:cs="Arial"/>
          <w:sz w:val="22"/>
          <w:szCs w:val="22"/>
          <w:lang w:val="en-US"/>
        </w:rPr>
        <w:t>It reflected the relevant skillset and experience of the incumbent and the complexity and scale of the </w:t>
      </w:r>
      <w:proofErr w:type="gramStart"/>
      <w:r w:rsidRPr="00B12A8E">
        <w:rPr>
          <w:rFonts w:ascii="Arial" w:hAnsi="Arial" w:cs="Arial"/>
          <w:sz w:val="22"/>
          <w:szCs w:val="22"/>
          <w:lang w:val="en-US"/>
        </w:rPr>
        <w:t>role;</w:t>
      </w:r>
      <w:proofErr w:type="gramEnd"/>
      <w:r w:rsidRPr="00B12A8E">
        <w:rPr>
          <w:rFonts w:ascii="Arial" w:hAnsi="Arial" w:cs="Arial"/>
          <w:sz w:val="22"/>
          <w:szCs w:val="22"/>
        </w:rPr>
        <w:t>  </w:t>
      </w:r>
    </w:p>
    <w:p w14:paraId="079276DE" w14:textId="77777777" w:rsidR="00B12A8E" w:rsidRPr="00B12A8E" w:rsidRDefault="00B12A8E" w:rsidP="00B12A8E">
      <w:pPr>
        <w:numPr>
          <w:ilvl w:val="0"/>
          <w:numId w:val="17"/>
        </w:numPr>
        <w:rPr>
          <w:rFonts w:ascii="Arial" w:hAnsi="Arial" w:cs="Arial"/>
          <w:sz w:val="22"/>
          <w:szCs w:val="22"/>
        </w:rPr>
      </w:pPr>
      <w:r w:rsidRPr="00B12A8E">
        <w:rPr>
          <w:rFonts w:ascii="Arial" w:hAnsi="Arial" w:cs="Arial"/>
          <w:sz w:val="22"/>
          <w:szCs w:val="22"/>
          <w:lang w:val="en-US"/>
        </w:rPr>
        <w:t>It provided scope for future reward for excellent performance in advancing the strategic aims and objectives of the University, should this be appropriate.</w:t>
      </w:r>
      <w:r w:rsidRPr="00B12A8E">
        <w:rPr>
          <w:rFonts w:ascii="Arial" w:hAnsi="Arial" w:cs="Arial"/>
          <w:sz w:val="22"/>
          <w:szCs w:val="22"/>
        </w:rPr>
        <w:t>  </w:t>
      </w:r>
    </w:p>
    <w:p w14:paraId="18E6DE85" w14:textId="77777777" w:rsidR="00B12A8E" w:rsidRPr="00B12A8E" w:rsidRDefault="00B12A8E" w:rsidP="00B12A8E">
      <w:pPr>
        <w:numPr>
          <w:ilvl w:val="0"/>
          <w:numId w:val="18"/>
        </w:numPr>
        <w:rPr>
          <w:rFonts w:ascii="Arial" w:hAnsi="Arial" w:cs="Arial"/>
          <w:sz w:val="22"/>
          <w:szCs w:val="22"/>
        </w:rPr>
      </w:pPr>
      <w:r w:rsidRPr="00B12A8E">
        <w:rPr>
          <w:rFonts w:ascii="Arial" w:hAnsi="Arial" w:cs="Arial"/>
          <w:sz w:val="22"/>
          <w:szCs w:val="22"/>
          <w:lang w:val="en-US"/>
        </w:rPr>
        <w:t>The salary would be uplifted by whatever amount was approved by the Remuneration Committee for senior management for AY 2025/26.</w:t>
      </w:r>
      <w:r w:rsidRPr="00B12A8E">
        <w:rPr>
          <w:rFonts w:ascii="Arial" w:hAnsi="Arial" w:cs="Arial"/>
          <w:sz w:val="22"/>
          <w:szCs w:val="22"/>
        </w:rPr>
        <w:t> </w:t>
      </w:r>
    </w:p>
    <w:p w14:paraId="6BF34CCF"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6FD69FC0"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RC/2024/15. SMG Contractual Changes</w:t>
      </w:r>
      <w:r w:rsidRPr="00B12A8E">
        <w:rPr>
          <w:rFonts w:ascii="Arial" w:hAnsi="Arial" w:cs="Arial"/>
          <w:sz w:val="22"/>
          <w:szCs w:val="22"/>
        </w:rPr>
        <w:t> </w:t>
      </w:r>
    </w:p>
    <w:p w14:paraId="0F511819" w14:textId="647DDA93"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Professor Eric Yeatman (Vice Principal and Head of College for Science and Engineering) had taken up post on 6 January 2025 for an initial </w:t>
      </w:r>
      <w:proofErr w:type="gramStart"/>
      <w:r w:rsidRPr="00B12A8E">
        <w:rPr>
          <w:rFonts w:ascii="Arial" w:hAnsi="Arial" w:cs="Arial"/>
          <w:sz w:val="22"/>
          <w:szCs w:val="22"/>
          <w:lang w:val="en-US"/>
        </w:rPr>
        <w:t>5 year</w:t>
      </w:r>
      <w:proofErr w:type="gramEnd"/>
      <w:r w:rsidRPr="00B12A8E">
        <w:rPr>
          <w:rFonts w:ascii="Arial" w:hAnsi="Arial" w:cs="Arial"/>
          <w:sz w:val="22"/>
          <w:szCs w:val="22"/>
          <w:lang w:val="en-US"/>
        </w:rPr>
        <w:t> period</w:t>
      </w:r>
      <w:r w:rsidRPr="00B12A8E">
        <w:rPr>
          <w:rFonts w:ascii="Arial" w:hAnsi="Arial" w:cs="Arial"/>
          <w:sz w:val="22"/>
          <w:szCs w:val="22"/>
        </w:rPr>
        <w:t>.  </w:t>
      </w:r>
    </w:p>
    <w:p w14:paraId="319EBCC4" w14:textId="201447B5" w:rsidR="00B12A8E" w:rsidRDefault="00B12A8E" w:rsidP="00B12A8E">
      <w:pPr>
        <w:rPr>
          <w:rFonts w:ascii="Arial" w:hAnsi="Arial" w:cs="Arial"/>
          <w:sz w:val="22"/>
          <w:szCs w:val="22"/>
        </w:rPr>
      </w:pPr>
      <w:r w:rsidRPr="00B12A8E">
        <w:rPr>
          <w:rFonts w:ascii="Arial" w:hAnsi="Arial" w:cs="Arial"/>
          <w:sz w:val="22"/>
          <w:szCs w:val="22"/>
        </w:rPr>
        <w:t>The Committee also noted that one further SMG term of office was due to expire in 2026 and that a recruitment process would be taken forward in the coming months. </w:t>
      </w:r>
    </w:p>
    <w:p w14:paraId="06832916" w14:textId="77777777" w:rsidR="00B12A8E" w:rsidRPr="00B12A8E" w:rsidRDefault="00B12A8E" w:rsidP="00B12A8E">
      <w:pPr>
        <w:rPr>
          <w:rFonts w:ascii="Arial" w:hAnsi="Arial" w:cs="Arial"/>
          <w:sz w:val="22"/>
          <w:szCs w:val="22"/>
        </w:rPr>
      </w:pPr>
    </w:p>
    <w:p w14:paraId="31BC6CFE"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RC/2024/16. Expenses Report</w:t>
      </w:r>
      <w:r w:rsidRPr="00B12A8E">
        <w:rPr>
          <w:rFonts w:ascii="Arial" w:hAnsi="Arial" w:cs="Arial"/>
          <w:sz w:val="22"/>
          <w:szCs w:val="22"/>
        </w:rPr>
        <w:t> </w:t>
      </w:r>
    </w:p>
    <w:p w14:paraId="24AE122F"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A summary of expenses incurred by SMG members over the period from 1 August 2024 to 31 January 2025 was noted. This information included travel expenses booked on behalf of SMG members undertaking University business in addition to expenses claimed directly by members.  </w:t>
      </w:r>
      <w:r w:rsidRPr="00B12A8E">
        <w:rPr>
          <w:rFonts w:ascii="Arial" w:hAnsi="Arial" w:cs="Arial"/>
          <w:sz w:val="22"/>
          <w:szCs w:val="22"/>
        </w:rPr>
        <w:tab/>
        <w:t> </w:t>
      </w:r>
    </w:p>
    <w:p w14:paraId="44FC5A9C" w14:textId="77777777" w:rsidR="00B12A8E" w:rsidRPr="00B12A8E" w:rsidRDefault="00B12A8E" w:rsidP="00B12A8E">
      <w:pPr>
        <w:rPr>
          <w:rFonts w:ascii="Arial" w:hAnsi="Arial" w:cs="Arial"/>
          <w:sz w:val="22"/>
          <w:szCs w:val="22"/>
        </w:rPr>
      </w:pPr>
      <w:r w:rsidRPr="00B12A8E">
        <w:rPr>
          <w:rFonts w:ascii="Arial" w:hAnsi="Arial" w:cs="Arial"/>
          <w:sz w:val="22"/>
          <w:szCs w:val="22"/>
        </w:rPr>
        <w:lastRenderedPageBreak/>
        <w:t> </w:t>
      </w:r>
    </w:p>
    <w:p w14:paraId="202CDBBB"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RC/2024/17. Recent Voluntary Severance Approvals </w:t>
      </w:r>
      <w:r w:rsidRPr="00B12A8E">
        <w:rPr>
          <w:rFonts w:ascii="Arial" w:hAnsi="Arial" w:cs="Arial"/>
          <w:sz w:val="22"/>
          <w:szCs w:val="22"/>
        </w:rPr>
        <w:t> </w:t>
      </w:r>
    </w:p>
    <w:p w14:paraId="4AD74F38" w14:textId="75FA62F5" w:rsidR="00B12A8E" w:rsidRPr="00B12A8E" w:rsidRDefault="00B12A8E" w:rsidP="00B12A8E">
      <w:pPr>
        <w:rPr>
          <w:rFonts w:ascii="Arial" w:hAnsi="Arial" w:cs="Arial"/>
          <w:sz w:val="22"/>
          <w:szCs w:val="22"/>
        </w:rPr>
      </w:pPr>
      <w:r w:rsidRPr="00B12A8E">
        <w:rPr>
          <w:rFonts w:ascii="Arial" w:hAnsi="Arial" w:cs="Arial"/>
          <w:sz w:val="22"/>
          <w:szCs w:val="22"/>
          <w:lang w:val="en-US"/>
        </w:rPr>
        <w:t>Since the last meeting of the Committee on 4 December 2024, 3 severance packages had been approved within the standard terms of the University’s Voluntary Severance Scheme.  The split was as follows: </w:t>
      </w:r>
      <w:r w:rsidRPr="00B12A8E">
        <w:rPr>
          <w:rFonts w:ascii="Arial" w:hAnsi="Arial" w:cs="Arial"/>
          <w:sz w:val="22"/>
          <w:szCs w:val="22"/>
        </w:rPr>
        <w:t>MVLS 2</w:t>
      </w:r>
      <w:r w:rsidRPr="00B12A8E">
        <w:rPr>
          <w:rFonts w:ascii="Arial" w:hAnsi="Arial" w:cs="Arial"/>
          <w:sz w:val="22"/>
          <w:szCs w:val="22"/>
          <w:lang w:val="en-US"/>
        </w:rPr>
        <w:t> and Science &amp; Engineering 1 at a total cost of £</w:t>
      </w:r>
      <w:proofErr w:type="gramStart"/>
      <w:r w:rsidRPr="00B12A8E">
        <w:rPr>
          <w:rFonts w:ascii="Arial" w:hAnsi="Arial" w:cs="Arial"/>
          <w:sz w:val="22"/>
          <w:szCs w:val="22"/>
          <w:lang w:val="en-US"/>
        </w:rPr>
        <w:t>89,212  with</w:t>
      </w:r>
      <w:proofErr w:type="gramEnd"/>
      <w:r w:rsidRPr="00B12A8E">
        <w:rPr>
          <w:rFonts w:ascii="Arial" w:hAnsi="Arial" w:cs="Arial"/>
          <w:sz w:val="22"/>
          <w:szCs w:val="22"/>
          <w:lang w:val="en-US"/>
        </w:rPr>
        <w:t> an average payback period of 4.91 months. </w:t>
      </w:r>
      <w:r w:rsidRPr="00B12A8E">
        <w:rPr>
          <w:rFonts w:ascii="Arial" w:hAnsi="Arial" w:cs="Arial"/>
          <w:sz w:val="22"/>
          <w:szCs w:val="22"/>
        </w:rPr>
        <w:t> </w:t>
      </w:r>
    </w:p>
    <w:p w14:paraId="410704D0"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Whenever voluntary severance proposals departed from the standard terms approved by Court; or exceeded £100,000; or involved a member of SMG, the matter was referred to Remuneration Committee for decision.  There </w:t>
      </w:r>
      <w:proofErr w:type="gramStart"/>
      <w:r w:rsidRPr="00B12A8E">
        <w:rPr>
          <w:rFonts w:ascii="Arial" w:hAnsi="Arial" w:cs="Arial"/>
          <w:sz w:val="22"/>
          <w:szCs w:val="22"/>
          <w:lang w:val="en-US"/>
        </w:rPr>
        <w:t>had</w:t>
      </w:r>
      <w:proofErr w:type="gramEnd"/>
      <w:r w:rsidRPr="00B12A8E">
        <w:rPr>
          <w:rFonts w:ascii="Arial" w:hAnsi="Arial" w:cs="Arial"/>
          <w:sz w:val="22"/>
          <w:szCs w:val="22"/>
          <w:lang w:val="en-US"/>
        </w:rPr>
        <w:t> been no such cases since the last meeting of the Committee. </w:t>
      </w:r>
      <w:r w:rsidRPr="00B12A8E">
        <w:rPr>
          <w:rFonts w:ascii="Arial" w:hAnsi="Arial" w:cs="Arial"/>
          <w:sz w:val="22"/>
          <w:szCs w:val="22"/>
        </w:rPr>
        <w:t> </w:t>
      </w:r>
    </w:p>
    <w:p w14:paraId="455087DD"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3D78FD21"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RC/2024/18. Any Other Business</w:t>
      </w:r>
      <w:r w:rsidRPr="00B12A8E">
        <w:rPr>
          <w:rFonts w:ascii="Arial" w:hAnsi="Arial" w:cs="Arial"/>
          <w:sz w:val="22"/>
          <w:szCs w:val="22"/>
        </w:rPr>
        <w:t> </w:t>
      </w:r>
    </w:p>
    <w:p w14:paraId="6593BEA4"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Convener of Court left the meeting</w:t>
      </w:r>
      <w:r w:rsidRPr="00B12A8E">
        <w:rPr>
          <w:rFonts w:ascii="Arial" w:hAnsi="Arial" w:cs="Arial"/>
          <w:sz w:val="22"/>
          <w:szCs w:val="22"/>
        </w:rPr>
        <w:t> </w:t>
      </w:r>
    </w:p>
    <w:p w14:paraId="1F823B02" w14:textId="2125951F"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the remuneration for the Convener of Court was in line with the amount agreed by Court in June 2024 (</w:t>
      </w:r>
      <w:r w:rsidRPr="00B12A8E">
        <w:rPr>
          <w:rFonts w:ascii="Arial" w:hAnsi="Arial" w:cs="Arial"/>
          <w:i/>
          <w:iCs/>
          <w:sz w:val="22"/>
          <w:szCs w:val="22"/>
          <w:lang w:val="en-US"/>
        </w:rPr>
        <w:t>£550 per day); it would be increased on an annual basis in accordance with any pay award agreed nationally. The maximum number of days that could be claimed would remain at 50 days per year.</w:t>
      </w:r>
      <w:r w:rsidRPr="00B12A8E">
        <w:rPr>
          <w:rFonts w:ascii="Arial" w:hAnsi="Arial" w:cs="Arial"/>
          <w:sz w:val="22"/>
          <w:szCs w:val="22"/>
        </w:rPr>
        <w:t> </w:t>
      </w:r>
    </w:p>
    <w:p w14:paraId="621E6E4D"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Convener of Court returned to the meeting.</w:t>
      </w:r>
      <w:r w:rsidRPr="00B12A8E">
        <w:rPr>
          <w:rFonts w:ascii="Arial" w:hAnsi="Arial" w:cs="Arial"/>
          <w:sz w:val="22"/>
          <w:szCs w:val="22"/>
        </w:rPr>
        <w:t> </w:t>
      </w:r>
    </w:p>
    <w:p w14:paraId="447A711D"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28524A04"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RC/2024/19. Date and time of next meeting</w:t>
      </w:r>
      <w:r w:rsidRPr="00B12A8E">
        <w:rPr>
          <w:rFonts w:ascii="Arial" w:hAnsi="Arial" w:cs="Arial"/>
          <w:sz w:val="22"/>
          <w:szCs w:val="22"/>
        </w:rPr>
        <w:t> </w:t>
      </w:r>
    </w:p>
    <w:p w14:paraId="77EE452E" w14:textId="166251CB" w:rsidR="00B12A8E" w:rsidRDefault="00B12A8E" w:rsidP="00B12A8E">
      <w:pPr>
        <w:rPr>
          <w:rFonts w:ascii="Arial" w:hAnsi="Arial" w:cs="Arial"/>
          <w:sz w:val="22"/>
          <w:szCs w:val="22"/>
        </w:rPr>
      </w:pPr>
      <w:r w:rsidRPr="00B12A8E">
        <w:rPr>
          <w:rFonts w:ascii="Arial" w:hAnsi="Arial" w:cs="Arial"/>
          <w:sz w:val="22"/>
          <w:szCs w:val="22"/>
          <w:lang w:val="en-US"/>
        </w:rPr>
        <w:t>The next meeting will be held on </w:t>
      </w:r>
      <w:r>
        <w:rPr>
          <w:rFonts w:ascii="Arial" w:hAnsi="Arial" w:cs="Arial"/>
          <w:sz w:val="22"/>
          <w:szCs w:val="22"/>
          <w:lang w:val="en-US"/>
        </w:rPr>
        <w:t>18 November 2025</w:t>
      </w:r>
      <w:r>
        <w:rPr>
          <w:rFonts w:ascii="Arial" w:hAnsi="Arial" w:cs="Arial"/>
          <w:sz w:val="22"/>
          <w:szCs w:val="22"/>
        </w:rPr>
        <w:t xml:space="preserve">. </w:t>
      </w:r>
    </w:p>
    <w:p w14:paraId="71955BDC" w14:textId="77777777" w:rsidR="00B12A8E" w:rsidRDefault="00B12A8E">
      <w:pPr>
        <w:rPr>
          <w:rFonts w:ascii="Arial" w:hAnsi="Arial" w:cs="Arial"/>
          <w:sz w:val="22"/>
          <w:szCs w:val="22"/>
        </w:rPr>
      </w:pPr>
      <w:r>
        <w:rPr>
          <w:rFonts w:ascii="Arial" w:hAnsi="Arial" w:cs="Arial"/>
          <w:sz w:val="22"/>
          <w:szCs w:val="22"/>
        </w:rPr>
        <w:br w:type="page"/>
      </w:r>
    </w:p>
    <w:p w14:paraId="3D9CEA93" w14:textId="23E569F6" w:rsidR="00B12A8E" w:rsidRPr="00B12A8E" w:rsidRDefault="00B12A8E" w:rsidP="00B12A8E">
      <w:pPr>
        <w:jc w:val="center"/>
        <w:rPr>
          <w:rFonts w:ascii="Arial" w:hAnsi="Arial" w:cs="Arial"/>
          <w:sz w:val="22"/>
          <w:szCs w:val="22"/>
        </w:rPr>
      </w:pPr>
      <w:r w:rsidRPr="00B12A8E">
        <w:rPr>
          <w:rFonts w:ascii="Arial" w:hAnsi="Arial" w:cs="Arial"/>
          <w:b/>
          <w:bCs/>
          <w:sz w:val="22"/>
          <w:szCs w:val="22"/>
          <w:lang w:val="en-US"/>
        </w:rPr>
        <w:lastRenderedPageBreak/>
        <w:t>Remuneration Committee</w:t>
      </w:r>
    </w:p>
    <w:p w14:paraId="47DFCF16" w14:textId="331EC8CD" w:rsidR="00B12A8E" w:rsidRPr="00B12A8E" w:rsidRDefault="00B12A8E" w:rsidP="00B12A8E">
      <w:pPr>
        <w:jc w:val="center"/>
        <w:rPr>
          <w:rFonts w:ascii="Arial" w:hAnsi="Arial" w:cs="Arial"/>
          <w:sz w:val="22"/>
          <w:szCs w:val="22"/>
        </w:rPr>
      </w:pPr>
    </w:p>
    <w:p w14:paraId="701855FB" w14:textId="3F0A306C" w:rsidR="00B12A8E" w:rsidRPr="00B12A8E" w:rsidRDefault="00B12A8E" w:rsidP="00B12A8E">
      <w:pPr>
        <w:jc w:val="center"/>
        <w:rPr>
          <w:rFonts w:ascii="Arial" w:hAnsi="Arial" w:cs="Arial"/>
          <w:sz w:val="22"/>
          <w:szCs w:val="22"/>
        </w:rPr>
      </w:pPr>
      <w:r w:rsidRPr="00B12A8E">
        <w:rPr>
          <w:rFonts w:ascii="Arial" w:hAnsi="Arial" w:cs="Arial"/>
          <w:b/>
          <w:bCs/>
          <w:sz w:val="22"/>
          <w:szCs w:val="22"/>
          <w:lang w:val="en-US"/>
        </w:rPr>
        <w:t>Minutes of the Remuneration Committee held on 18 November 2025 at 1430 in the Principal’s Meeting Room</w:t>
      </w:r>
    </w:p>
    <w:p w14:paraId="63FED544" w14:textId="21773E07" w:rsidR="00B12A8E" w:rsidRPr="00B12A8E" w:rsidRDefault="00B12A8E" w:rsidP="00B12A8E">
      <w:pPr>
        <w:rPr>
          <w:rFonts w:ascii="Arial" w:hAnsi="Arial" w:cs="Arial"/>
          <w:sz w:val="22"/>
          <w:szCs w:val="22"/>
        </w:rPr>
      </w:pPr>
      <w:r w:rsidRPr="00B12A8E">
        <w:rPr>
          <w:rFonts w:ascii="Arial" w:hAnsi="Arial" w:cs="Arial"/>
          <w:sz w:val="22"/>
          <w:szCs w:val="22"/>
        </w:rPr>
        <w:t> </w:t>
      </w:r>
    </w:p>
    <w:p w14:paraId="71356F70" w14:textId="7A5817E7" w:rsidR="00B12A8E" w:rsidRPr="00B12A8E" w:rsidRDefault="00B12A8E" w:rsidP="00B12A8E">
      <w:pPr>
        <w:rPr>
          <w:rFonts w:ascii="Arial" w:hAnsi="Arial" w:cs="Arial"/>
          <w:sz w:val="22"/>
          <w:szCs w:val="22"/>
        </w:rPr>
      </w:pPr>
      <w:r w:rsidRPr="00B12A8E">
        <w:rPr>
          <w:rFonts w:ascii="Arial" w:hAnsi="Arial" w:cs="Arial"/>
          <w:sz w:val="22"/>
          <w:szCs w:val="22"/>
          <w:lang w:val="en-US"/>
        </w:rPr>
        <w:t>Present:</w:t>
      </w:r>
      <w:r>
        <w:rPr>
          <w:rFonts w:ascii="Arial" w:hAnsi="Arial" w:cs="Arial"/>
          <w:sz w:val="22"/>
          <w:szCs w:val="22"/>
        </w:rPr>
        <w:t xml:space="preserve"> </w:t>
      </w:r>
      <w:r w:rsidRPr="00B12A8E">
        <w:rPr>
          <w:rFonts w:ascii="Arial" w:hAnsi="Arial" w:cs="Arial"/>
          <w:sz w:val="22"/>
          <w:szCs w:val="22"/>
          <w:lang w:val="en-US"/>
        </w:rPr>
        <w:t>Kerry Christie (Chair), Duncan Calvert, Tony Elliott, Laura Hamilton, Duncan Lowther, Shan Saba</w:t>
      </w:r>
      <w:r w:rsidRPr="00B12A8E">
        <w:rPr>
          <w:rFonts w:ascii="Arial" w:hAnsi="Arial" w:cs="Arial"/>
          <w:sz w:val="22"/>
          <w:szCs w:val="22"/>
        </w:rPr>
        <w:t> </w:t>
      </w:r>
    </w:p>
    <w:p w14:paraId="07418F75" w14:textId="4E52E7DF" w:rsidR="00B12A8E" w:rsidRPr="00B12A8E" w:rsidRDefault="00B12A8E" w:rsidP="00B12A8E">
      <w:pPr>
        <w:rPr>
          <w:rFonts w:ascii="Arial" w:hAnsi="Arial" w:cs="Arial"/>
          <w:sz w:val="22"/>
          <w:szCs w:val="22"/>
        </w:rPr>
      </w:pPr>
      <w:r w:rsidRPr="00B12A8E">
        <w:rPr>
          <w:rFonts w:ascii="Arial" w:hAnsi="Arial" w:cs="Arial"/>
          <w:sz w:val="22"/>
          <w:szCs w:val="22"/>
          <w:lang w:val="en-US"/>
        </w:rPr>
        <w:t>Apologies:</w:t>
      </w:r>
      <w:r>
        <w:rPr>
          <w:rFonts w:ascii="Arial" w:hAnsi="Arial" w:cs="Arial"/>
          <w:sz w:val="22"/>
          <w:szCs w:val="22"/>
        </w:rPr>
        <w:t xml:space="preserve"> </w:t>
      </w:r>
      <w:r w:rsidRPr="00B12A8E">
        <w:rPr>
          <w:rFonts w:ascii="Arial" w:hAnsi="Arial" w:cs="Arial"/>
          <w:sz w:val="22"/>
          <w:szCs w:val="22"/>
          <w:lang w:val="en-US"/>
        </w:rPr>
        <w:t>Gavin Stewart</w:t>
      </w:r>
      <w:r w:rsidRPr="00B12A8E">
        <w:rPr>
          <w:rFonts w:ascii="Arial" w:hAnsi="Arial" w:cs="Arial"/>
          <w:sz w:val="22"/>
          <w:szCs w:val="22"/>
        </w:rPr>
        <w:t> </w:t>
      </w:r>
    </w:p>
    <w:p w14:paraId="3E3DEADD" w14:textId="642CC195" w:rsidR="00B12A8E" w:rsidRPr="00B12A8E" w:rsidRDefault="00B12A8E" w:rsidP="00B12A8E">
      <w:pPr>
        <w:rPr>
          <w:rFonts w:ascii="Arial" w:hAnsi="Arial" w:cs="Arial"/>
          <w:sz w:val="22"/>
          <w:szCs w:val="22"/>
        </w:rPr>
      </w:pPr>
      <w:r w:rsidRPr="00B12A8E">
        <w:rPr>
          <w:rFonts w:ascii="Arial" w:hAnsi="Arial" w:cs="Arial"/>
          <w:sz w:val="22"/>
          <w:szCs w:val="22"/>
          <w:lang w:val="en-US"/>
        </w:rPr>
        <w:t>Attending:</w:t>
      </w:r>
      <w:r>
        <w:rPr>
          <w:rFonts w:ascii="Arial" w:hAnsi="Arial" w:cs="Arial"/>
          <w:sz w:val="22"/>
          <w:szCs w:val="22"/>
        </w:rPr>
        <w:t xml:space="preserve"> </w:t>
      </w:r>
      <w:r w:rsidRPr="00B12A8E">
        <w:rPr>
          <w:rFonts w:ascii="Arial" w:hAnsi="Arial" w:cs="Arial"/>
          <w:sz w:val="22"/>
          <w:szCs w:val="22"/>
        </w:rPr>
        <w:t>Professor Andy Schofield, </w:t>
      </w:r>
      <w:r w:rsidRPr="00B12A8E">
        <w:rPr>
          <w:rFonts w:ascii="Arial" w:hAnsi="Arial" w:cs="Arial"/>
          <w:sz w:val="22"/>
          <w:szCs w:val="22"/>
          <w:lang w:val="en-US"/>
        </w:rPr>
        <w:t>Dr David Duncan, Christine Barr, Amber Higgins (Clerk)</w:t>
      </w:r>
      <w:r w:rsidRPr="00B12A8E">
        <w:rPr>
          <w:rFonts w:ascii="Arial" w:hAnsi="Arial" w:cs="Arial"/>
          <w:sz w:val="22"/>
          <w:szCs w:val="22"/>
        </w:rPr>
        <w:t> </w:t>
      </w:r>
    </w:p>
    <w:p w14:paraId="6867E30B"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244A29AD" w14:textId="3C350D4E"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RC/2025/1. Welcome and Introductions</w:t>
      </w:r>
      <w:r w:rsidRPr="00B12A8E">
        <w:rPr>
          <w:rFonts w:ascii="Arial" w:hAnsi="Arial" w:cs="Arial"/>
          <w:sz w:val="22"/>
          <w:szCs w:val="22"/>
        </w:rPr>
        <w:t> </w:t>
      </w:r>
    </w:p>
    <w:p w14:paraId="0D5A250C" w14:textId="3810A5AC" w:rsidR="00B12A8E" w:rsidRDefault="00B12A8E" w:rsidP="00B12A8E">
      <w:pPr>
        <w:rPr>
          <w:rFonts w:ascii="Arial" w:hAnsi="Arial" w:cs="Arial"/>
          <w:sz w:val="22"/>
          <w:szCs w:val="22"/>
        </w:rPr>
      </w:pPr>
      <w:r w:rsidRPr="00B12A8E">
        <w:rPr>
          <w:rFonts w:ascii="Arial" w:hAnsi="Arial" w:cs="Arial"/>
          <w:sz w:val="22"/>
          <w:szCs w:val="22"/>
          <w:lang w:val="en-US"/>
        </w:rPr>
        <w:t>The Chair welcomed Duncan Calvert (SRC President), Duncan Lowther (Staff Representative) and Professor Andy Schofield (Principal &amp; Vice-Chancellor) to their first meeting.</w:t>
      </w:r>
      <w:r w:rsidRPr="00B12A8E">
        <w:rPr>
          <w:rFonts w:ascii="Arial" w:hAnsi="Arial" w:cs="Arial"/>
          <w:sz w:val="22"/>
          <w:szCs w:val="22"/>
        </w:rPr>
        <w:t> </w:t>
      </w:r>
    </w:p>
    <w:p w14:paraId="063820B6" w14:textId="77777777" w:rsidR="00B12A8E" w:rsidRPr="00B12A8E" w:rsidRDefault="00B12A8E" w:rsidP="00B12A8E">
      <w:pPr>
        <w:rPr>
          <w:rFonts w:ascii="Arial" w:hAnsi="Arial" w:cs="Arial"/>
          <w:sz w:val="22"/>
          <w:szCs w:val="22"/>
        </w:rPr>
      </w:pPr>
    </w:p>
    <w:p w14:paraId="3A299600" w14:textId="1A96736D"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RC/2025/2. Notes from the meeting held on 29 May 2025</w:t>
      </w:r>
      <w:r w:rsidRPr="00B12A8E">
        <w:rPr>
          <w:rFonts w:ascii="Arial" w:hAnsi="Arial" w:cs="Arial"/>
          <w:sz w:val="22"/>
          <w:szCs w:val="22"/>
        </w:rPr>
        <w:t> </w:t>
      </w:r>
    </w:p>
    <w:p w14:paraId="686C5D15"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notes from the meeting held on 29 May 2025 were approved as an accurate record. </w:t>
      </w:r>
      <w:r w:rsidRPr="00B12A8E">
        <w:rPr>
          <w:rFonts w:ascii="Arial" w:hAnsi="Arial" w:cs="Arial"/>
          <w:sz w:val="22"/>
          <w:szCs w:val="22"/>
        </w:rPr>
        <w:t> </w:t>
      </w:r>
    </w:p>
    <w:p w14:paraId="203BDBBA"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33693408"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RC/2025/2. Matters Arising</w:t>
      </w:r>
      <w:r w:rsidRPr="00B12A8E">
        <w:rPr>
          <w:rFonts w:ascii="Arial" w:hAnsi="Arial" w:cs="Arial"/>
          <w:sz w:val="22"/>
          <w:szCs w:val="22"/>
        </w:rPr>
        <w:t> </w:t>
      </w:r>
    </w:p>
    <w:p w14:paraId="65FDD8FE"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RC/2025/2.1 Clinical Staff Payments</w:t>
      </w:r>
      <w:r w:rsidRPr="00B12A8E">
        <w:rPr>
          <w:rFonts w:ascii="Arial" w:hAnsi="Arial" w:cs="Arial"/>
          <w:sz w:val="22"/>
          <w:szCs w:val="22"/>
        </w:rPr>
        <w:t> </w:t>
      </w:r>
    </w:p>
    <w:p w14:paraId="31437680" w14:textId="11B3AC98" w:rsidR="00B12A8E" w:rsidRPr="00B12A8E" w:rsidRDefault="00B12A8E" w:rsidP="00B12A8E">
      <w:pPr>
        <w:rPr>
          <w:rFonts w:ascii="Arial" w:hAnsi="Arial" w:cs="Arial"/>
          <w:sz w:val="22"/>
          <w:szCs w:val="22"/>
        </w:rPr>
      </w:pPr>
      <w:r w:rsidRPr="00B12A8E">
        <w:rPr>
          <w:rFonts w:ascii="Arial" w:hAnsi="Arial" w:cs="Arial"/>
          <w:sz w:val="22"/>
          <w:szCs w:val="22"/>
        </w:rPr>
        <w:t xml:space="preserve">Christine Barr provided a detailed update on discrepancies in clinical pay affecting staff on NHS-linked pay scales which had been reported at the last meeting in May 2025. Since the meeting in May, a comprehensive review had identified </w:t>
      </w:r>
      <w:proofErr w:type="gramStart"/>
      <w:r w:rsidRPr="00B12A8E">
        <w:rPr>
          <w:rFonts w:ascii="Arial" w:hAnsi="Arial" w:cs="Arial"/>
          <w:sz w:val="22"/>
          <w:szCs w:val="22"/>
        </w:rPr>
        <w:t>a number of</w:t>
      </w:r>
      <w:proofErr w:type="gramEnd"/>
      <w:r w:rsidRPr="00B12A8E">
        <w:rPr>
          <w:rFonts w:ascii="Arial" w:hAnsi="Arial" w:cs="Arial"/>
          <w:sz w:val="22"/>
          <w:szCs w:val="22"/>
        </w:rPr>
        <w:t xml:space="preserve"> </w:t>
      </w:r>
      <w:proofErr w:type="gramStart"/>
      <w:r w:rsidRPr="00B12A8E">
        <w:rPr>
          <w:rFonts w:ascii="Arial" w:hAnsi="Arial" w:cs="Arial"/>
          <w:sz w:val="22"/>
          <w:szCs w:val="22"/>
        </w:rPr>
        <w:t>errors  with</w:t>
      </w:r>
      <w:proofErr w:type="gramEnd"/>
      <w:r w:rsidRPr="00B12A8E">
        <w:rPr>
          <w:rFonts w:ascii="Arial" w:hAnsi="Arial" w:cs="Arial"/>
          <w:sz w:val="22"/>
          <w:szCs w:val="22"/>
        </w:rPr>
        <w:t xml:space="preserve"> 49 staff affected. Of </w:t>
      </w:r>
      <w:proofErr w:type="gramStart"/>
      <w:r w:rsidRPr="00B12A8E">
        <w:rPr>
          <w:rFonts w:ascii="Arial" w:hAnsi="Arial" w:cs="Arial"/>
          <w:sz w:val="22"/>
          <w:szCs w:val="22"/>
        </w:rPr>
        <w:t>these  19</w:t>
      </w:r>
      <w:proofErr w:type="gramEnd"/>
      <w:r w:rsidRPr="00B12A8E">
        <w:rPr>
          <w:rFonts w:ascii="Arial" w:hAnsi="Arial" w:cs="Arial"/>
          <w:sz w:val="22"/>
          <w:szCs w:val="22"/>
        </w:rPr>
        <w:t xml:space="preserve"> staff had been affected either </w:t>
      </w:r>
      <w:proofErr w:type="gramStart"/>
      <w:r w:rsidRPr="00B12A8E">
        <w:rPr>
          <w:rFonts w:ascii="Arial" w:hAnsi="Arial" w:cs="Arial"/>
          <w:sz w:val="22"/>
          <w:szCs w:val="22"/>
        </w:rPr>
        <w:t>by  underpayments</w:t>
      </w:r>
      <w:proofErr w:type="gramEnd"/>
      <w:r w:rsidRPr="00B12A8E">
        <w:rPr>
          <w:rFonts w:ascii="Arial" w:hAnsi="Arial" w:cs="Arial"/>
          <w:sz w:val="22"/>
          <w:szCs w:val="22"/>
        </w:rPr>
        <w:t xml:space="preserve">  (13) or overpayments (6), with a total underpayment of approximately £318,000 and overpayment of £22,000. A root cause analysis had been conducted, and errors had been found in incremental progression dates which were missing and misapplication of pre- and post-2009 NHS pay scales. CB reported that all the staff involved had been written to and meetings had taken place with every colleague who had been impacted.</w:t>
      </w:r>
    </w:p>
    <w:p w14:paraId="3D6E5AD8" w14:textId="77777777" w:rsidR="00B12A8E" w:rsidRDefault="00B12A8E" w:rsidP="00B12A8E">
      <w:pPr>
        <w:rPr>
          <w:rFonts w:ascii="Arial" w:hAnsi="Arial" w:cs="Arial"/>
          <w:sz w:val="22"/>
          <w:szCs w:val="22"/>
        </w:rPr>
      </w:pPr>
      <w:r w:rsidRPr="00B12A8E">
        <w:rPr>
          <w:rFonts w:ascii="Arial" w:hAnsi="Arial" w:cs="Arial"/>
          <w:sz w:val="22"/>
          <w:szCs w:val="22"/>
        </w:rPr>
        <w:t xml:space="preserve">The Committee noted that all underpayments had been corrected, and recovery of overpayments was underway with flexible repayment arrangements being put in place following discussion with the staff member affected. The Committee noted that new business controls, revised recruitment documentation, and six-weekly governance checks were being implemented to prevent recurrence. Assurance was </w:t>
      </w:r>
      <w:proofErr w:type="gramStart"/>
      <w:r w:rsidRPr="00B12A8E">
        <w:rPr>
          <w:rFonts w:ascii="Arial" w:hAnsi="Arial" w:cs="Arial"/>
          <w:sz w:val="22"/>
          <w:szCs w:val="22"/>
        </w:rPr>
        <w:t>provided that</w:t>
      </w:r>
      <w:proofErr w:type="gramEnd"/>
      <w:r w:rsidRPr="00B12A8E">
        <w:rPr>
          <w:rFonts w:ascii="Arial" w:hAnsi="Arial" w:cs="Arial"/>
          <w:sz w:val="22"/>
          <w:szCs w:val="22"/>
        </w:rPr>
        <w:t xml:space="preserve"> lessons learned had informed process improvements and that there were no other staff groups employed on different pay scales.</w:t>
      </w:r>
    </w:p>
    <w:p w14:paraId="3AB803A9" w14:textId="188EE831" w:rsidR="00B12A8E" w:rsidRPr="00B12A8E" w:rsidRDefault="00B12A8E" w:rsidP="00B12A8E">
      <w:pPr>
        <w:rPr>
          <w:rFonts w:ascii="Arial" w:hAnsi="Arial" w:cs="Arial"/>
          <w:sz w:val="22"/>
          <w:szCs w:val="22"/>
        </w:rPr>
      </w:pPr>
      <w:r w:rsidRPr="00B12A8E">
        <w:rPr>
          <w:rFonts w:ascii="Arial" w:hAnsi="Arial" w:cs="Arial"/>
          <w:sz w:val="22"/>
          <w:szCs w:val="22"/>
        </w:rPr>
        <w:t> </w:t>
      </w:r>
    </w:p>
    <w:p w14:paraId="53C3C9EF" w14:textId="1C35CC87" w:rsidR="00B12A8E" w:rsidRPr="00B12A8E" w:rsidRDefault="00B12A8E" w:rsidP="00B12A8E">
      <w:pPr>
        <w:rPr>
          <w:rFonts w:ascii="Arial" w:hAnsi="Arial" w:cs="Arial"/>
          <w:sz w:val="22"/>
          <w:szCs w:val="22"/>
        </w:rPr>
      </w:pPr>
      <w:r w:rsidRPr="00B12A8E">
        <w:rPr>
          <w:rFonts w:ascii="Arial" w:hAnsi="Arial" w:cs="Arial"/>
          <w:b/>
          <w:bCs/>
          <w:sz w:val="22"/>
          <w:szCs w:val="22"/>
          <w:lang w:val="en-US"/>
        </w:rPr>
        <w:lastRenderedPageBreak/>
        <w:t>RC/2025/3. Remuneration Committee - Annual Report</w:t>
      </w:r>
      <w:r w:rsidRPr="00B12A8E">
        <w:rPr>
          <w:rFonts w:ascii="Arial" w:hAnsi="Arial" w:cs="Arial"/>
          <w:sz w:val="22"/>
          <w:szCs w:val="22"/>
        </w:rPr>
        <w:t> </w:t>
      </w:r>
    </w:p>
    <w:p w14:paraId="1926BD74"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RC/2025/3.1 Current Operating Principles</w:t>
      </w:r>
      <w:r w:rsidRPr="00B12A8E">
        <w:rPr>
          <w:rFonts w:ascii="Arial" w:hAnsi="Arial" w:cs="Arial"/>
          <w:sz w:val="22"/>
          <w:szCs w:val="22"/>
        </w:rPr>
        <w:t> </w:t>
      </w:r>
    </w:p>
    <w:p w14:paraId="4957173B" w14:textId="6CD6CFE1" w:rsidR="00B12A8E" w:rsidRPr="00B12A8E" w:rsidRDefault="00B12A8E" w:rsidP="00B12A8E">
      <w:pPr>
        <w:rPr>
          <w:rFonts w:ascii="Arial" w:hAnsi="Arial" w:cs="Arial"/>
          <w:sz w:val="22"/>
          <w:szCs w:val="22"/>
        </w:rPr>
      </w:pPr>
      <w:r w:rsidRPr="00B12A8E">
        <w:rPr>
          <w:rFonts w:ascii="Arial" w:hAnsi="Arial" w:cs="Arial"/>
          <w:sz w:val="22"/>
          <w:szCs w:val="22"/>
          <w:lang w:val="en-US"/>
        </w:rPr>
        <w:t>Christine Barr highlighted the Committee’s terms of reference, remit and membership and advised that the format of the annual report had been determined by CUC guidance and the Scottish Code of Good HE Governance.  The Committee also noted the key principles and remuneration positioning that the Committee adhered to.</w:t>
      </w:r>
      <w:r w:rsidRPr="00B12A8E">
        <w:rPr>
          <w:rFonts w:ascii="Arial" w:hAnsi="Arial" w:cs="Arial"/>
          <w:sz w:val="22"/>
          <w:szCs w:val="22"/>
        </w:rPr>
        <w:t> </w:t>
      </w:r>
    </w:p>
    <w:p w14:paraId="2D231F4E"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RC/2025/3.2 Current Strategic Context and Institutional Performance</w:t>
      </w:r>
      <w:r w:rsidRPr="00B12A8E">
        <w:rPr>
          <w:rFonts w:ascii="Arial" w:hAnsi="Arial" w:cs="Arial"/>
          <w:sz w:val="22"/>
          <w:szCs w:val="22"/>
        </w:rPr>
        <w:t> </w:t>
      </w:r>
    </w:p>
    <w:p w14:paraId="3774CA41"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the report which covered: </w:t>
      </w:r>
      <w:r w:rsidRPr="00B12A8E">
        <w:rPr>
          <w:rFonts w:ascii="Arial" w:hAnsi="Arial" w:cs="Arial"/>
          <w:sz w:val="22"/>
          <w:szCs w:val="22"/>
        </w:rPr>
        <w:t> </w:t>
      </w:r>
    </w:p>
    <w:p w14:paraId="167FEE11" w14:textId="77777777" w:rsidR="00B12A8E" w:rsidRPr="00B12A8E" w:rsidRDefault="00B12A8E" w:rsidP="00B12A8E">
      <w:pPr>
        <w:numPr>
          <w:ilvl w:val="0"/>
          <w:numId w:val="1"/>
        </w:numPr>
        <w:rPr>
          <w:rFonts w:ascii="Arial" w:hAnsi="Arial" w:cs="Arial"/>
          <w:sz w:val="22"/>
          <w:szCs w:val="22"/>
        </w:rPr>
      </w:pPr>
      <w:r w:rsidRPr="00B12A8E">
        <w:rPr>
          <w:rFonts w:ascii="Arial" w:hAnsi="Arial" w:cs="Arial"/>
          <w:sz w:val="22"/>
          <w:szCs w:val="22"/>
          <w:lang w:val="en-US"/>
        </w:rPr>
        <w:t>Uncertainty in international student </w:t>
      </w:r>
      <w:proofErr w:type="gramStart"/>
      <w:r w:rsidRPr="00B12A8E">
        <w:rPr>
          <w:rFonts w:ascii="Arial" w:hAnsi="Arial" w:cs="Arial"/>
          <w:sz w:val="22"/>
          <w:szCs w:val="22"/>
          <w:lang w:val="en-US"/>
        </w:rPr>
        <w:t>recruitment;</w:t>
      </w:r>
      <w:proofErr w:type="gramEnd"/>
      <w:r w:rsidRPr="00B12A8E">
        <w:rPr>
          <w:rFonts w:ascii="Arial" w:hAnsi="Arial" w:cs="Arial"/>
          <w:sz w:val="22"/>
          <w:szCs w:val="22"/>
          <w:lang w:val="en-US"/>
        </w:rPr>
        <w:t> </w:t>
      </w:r>
      <w:r w:rsidRPr="00B12A8E">
        <w:rPr>
          <w:rFonts w:ascii="Arial" w:hAnsi="Arial" w:cs="Arial"/>
          <w:sz w:val="22"/>
          <w:szCs w:val="22"/>
        </w:rPr>
        <w:t> </w:t>
      </w:r>
    </w:p>
    <w:p w14:paraId="44DCBC78" w14:textId="77777777" w:rsidR="00B12A8E" w:rsidRPr="00B12A8E" w:rsidRDefault="00B12A8E" w:rsidP="00B12A8E">
      <w:pPr>
        <w:numPr>
          <w:ilvl w:val="0"/>
          <w:numId w:val="2"/>
        </w:numPr>
        <w:rPr>
          <w:rFonts w:ascii="Arial" w:hAnsi="Arial" w:cs="Arial"/>
          <w:sz w:val="22"/>
          <w:szCs w:val="22"/>
        </w:rPr>
      </w:pPr>
      <w:r w:rsidRPr="00B12A8E">
        <w:rPr>
          <w:rFonts w:ascii="Arial" w:hAnsi="Arial" w:cs="Arial"/>
          <w:sz w:val="22"/>
          <w:szCs w:val="22"/>
          <w:lang w:val="en-US"/>
        </w:rPr>
        <w:t>Current strategic challenges in the HE context – geopolitical and sector </w:t>
      </w:r>
      <w:proofErr w:type="gramStart"/>
      <w:r w:rsidRPr="00B12A8E">
        <w:rPr>
          <w:rFonts w:ascii="Arial" w:hAnsi="Arial" w:cs="Arial"/>
          <w:sz w:val="22"/>
          <w:szCs w:val="22"/>
          <w:lang w:val="en-US"/>
        </w:rPr>
        <w:t>instability;</w:t>
      </w:r>
      <w:proofErr w:type="gramEnd"/>
      <w:r w:rsidRPr="00B12A8E">
        <w:rPr>
          <w:rFonts w:ascii="Arial" w:hAnsi="Arial" w:cs="Arial"/>
          <w:sz w:val="22"/>
          <w:szCs w:val="22"/>
        </w:rPr>
        <w:t> </w:t>
      </w:r>
    </w:p>
    <w:p w14:paraId="63372D92" w14:textId="77777777" w:rsidR="00B12A8E" w:rsidRPr="00B12A8E" w:rsidRDefault="00B12A8E" w:rsidP="00B12A8E">
      <w:pPr>
        <w:numPr>
          <w:ilvl w:val="0"/>
          <w:numId w:val="3"/>
        </w:numPr>
        <w:rPr>
          <w:rFonts w:ascii="Arial" w:hAnsi="Arial" w:cs="Arial"/>
          <w:sz w:val="22"/>
          <w:szCs w:val="22"/>
        </w:rPr>
      </w:pPr>
      <w:r w:rsidRPr="00B12A8E">
        <w:rPr>
          <w:rFonts w:ascii="Arial" w:hAnsi="Arial" w:cs="Arial"/>
          <w:sz w:val="22"/>
          <w:szCs w:val="22"/>
          <w:lang w:val="en-US"/>
        </w:rPr>
        <w:t>Institutional performance in the University’s financial sustainability and budgetary </w:t>
      </w:r>
      <w:proofErr w:type="gramStart"/>
      <w:r w:rsidRPr="00B12A8E">
        <w:rPr>
          <w:rFonts w:ascii="Arial" w:hAnsi="Arial" w:cs="Arial"/>
          <w:sz w:val="22"/>
          <w:szCs w:val="22"/>
          <w:lang w:val="en-US"/>
        </w:rPr>
        <w:t>position;</w:t>
      </w:r>
      <w:proofErr w:type="gramEnd"/>
      <w:r w:rsidRPr="00B12A8E">
        <w:rPr>
          <w:rFonts w:ascii="Arial" w:hAnsi="Arial" w:cs="Arial"/>
          <w:sz w:val="22"/>
          <w:szCs w:val="22"/>
          <w:lang w:val="en-US"/>
        </w:rPr>
        <w:t> </w:t>
      </w:r>
      <w:r w:rsidRPr="00B12A8E">
        <w:rPr>
          <w:rFonts w:ascii="Arial" w:hAnsi="Arial" w:cs="Arial"/>
          <w:sz w:val="22"/>
          <w:szCs w:val="22"/>
        </w:rPr>
        <w:t> </w:t>
      </w:r>
    </w:p>
    <w:p w14:paraId="56DC1C0B" w14:textId="77777777" w:rsidR="00B12A8E" w:rsidRPr="00B12A8E" w:rsidRDefault="00B12A8E" w:rsidP="00B12A8E">
      <w:pPr>
        <w:numPr>
          <w:ilvl w:val="0"/>
          <w:numId w:val="4"/>
        </w:numPr>
        <w:rPr>
          <w:rFonts w:ascii="Arial" w:hAnsi="Arial" w:cs="Arial"/>
          <w:sz w:val="22"/>
          <w:szCs w:val="22"/>
        </w:rPr>
      </w:pPr>
      <w:r w:rsidRPr="00B12A8E">
        <w:rPr>
          <w:rFonts w:ascii="Arial" w:hAnsi="Arial" w:cs="Arial"/>
          <w:sz w:val="22"/>
          <w:szCs w:val="22"/>
          <w:lang w:val="en-US"/>
        </w:rPr>
        <w:t>KPI </w:t>
      </w:r>
      <w:proofErr w:type="gramStart"/>
      <w:r w:rsidRPr="00B12A8E">
        <w:rPr>
          <w:rFonts w:ascii="Arial" w:hAnsi="Arial" w:cs="Arial"/>
          <w:sz w:val="22"/>
          <w:szCs w:val="22"/>
          <w:lang w:val="en-US"/>
        </w:rPr>
        <w:t>performance;</w:t>
      </w:r>
      <w:proofErr w:type="gramEnd"/>
      <w:r w:rsidRPr="00B12A8E">
        <w:rPr>
          <w:rFonts w:ascii="Arial" w:hAnsi="Arial" w:cs="Arial"/>
          <w:sz w:val="22"/>
          <w:szCs w:val="22"/>
        </w:rPr>
        <w:t> </w:t>
      </w:r>
    </w:p>
    <w:p w14:paraId="552CC250" w14:textId="77777777" w:rsidR="00B12A8E" w:rsidRPr="00B12A8E" w:rsidRDefault="00B12A8E" w:rsidP="00B12A8E">
      <w:pPr>
        <w:numPr>
          <w:ilvl w:val="0"/>
          <w:numId w:val="5"/>
        </w:numPr>
        <w:rPr>
          <w:rFonts w:ascii="Arial" w:hAnsi="Arial" w:cs="Arial"/>
          <w:sz w:val="22"/>
          <w:szCs w:val="22"/>
        </w:rPr>
      </w:pPr>
      <w:r w:rsidRPr="00B12A8E">
        <w:rPr>
          <w:rFonts w:ascii="Arial" w:hAnsi="Arial" w:cs="Arial"/>
          <w:sz w:val="22"/>
          <w:szCs w:val="22"/>
          <w:lang w:val="en-US"/>
        </w:rPr>
        <w:t>National and international league table </w:t>
      </w:r>
      <w:proofErr w:type="gramStart"/>
      <w:r w:rsidRPr="00B12A8E">
        <w:rPr>
          <w:rFonts w:ascii="Arial" w:hAnsi="Arial" w:cs="Arial"/>
          <w:sz w:val="22"/>
          <w:szCs w:val="22"/>
          <w:lang w:val="en-US"/>
        </w:rPr>
        <w:t>performance;</w:t>
      </w:r>
      <w:proofErr w:type="gramEnd"/>
      <w:r w:rsidRPr="00B12A8E">
        <w:rPr>
          <w:rFonts w:ascii="Arial" w:hAnsi="Arial" w:cs="Arial"/>
          <w:sz w:val="22"/>
          <w:szCs w:val="22"/>
          <w:lang w:val="en-US"/>
        </w:rPr>
        <w:t> </w:t>
      </w:r>
      <w:r w:rsidRPr="00B12A8E">
        <w:rPr>
          <w:rFonts w:ascii="Arial" w:hAnsi="Arial" w:cs="Arial"/>
          <w:sz w:val="22"/>
          <w:szCs w:val="22"/>
        </w:rPr>
        <w:t> </w:t>
      </w:r>
    </w:p>
    <w:p w14:paraId="4DF28D18" w14:textId="2DFD3D5C" w:rsidR="00B12A8E" w:rsidRPr="00B12A8E" w:rsidRDefault="00B12A8E" w:rsidP="00B12A8E">
      <w:pPr>
        <w:numPr>
          <w:ilvl w:val="0"/>
          <w:numId w:val="6"/>
        </w:numPr>
        <w:rPr>
          <w:rFonts w:ascii="Arial" w:hAnsi="Arial" w:cs="Arial"/>
          <w:sz w:val="22"/>
          <w:szCs w:val="22"/>
        </w:rPr>
      </w:pPr>
      <w:r w:rsidRPr="00B12A8E">
        <w:rPr>
          <w:rFonts w:ascii="Arial" w:hAnsi="Arial" w:cs="Arial"/>
          <w:sz w:val="22"/>
          <w:szCs w:val="22"/>
          <w:lang w:val="en-US"/>
        </w:rPr>
        <w:t>Data relating to employment expenditure and pay progression at the University. </w:t>
      </w:r>
      <w:r w:rsidRPr="00B12A8E">
        <w:rPr>
          <w:rFonts w:ascii="Arial" w:hAnsi="Arial" w:cs="Arial"/>
          <w:sz w:val="22"/>
          <w:szCs w:val="22"/>
        </w:rPr>
        <w:t> </w:t>
      </w:r>
    </w:p>
    <w:p w14:paraId="625D88EF" w14:textId="13EC99DB" w:rsidR="00B12A8E" w:rsidRDefault="00B12A8E" w:rsidP="00B12A8E">
      <w:pPr>
        <w:rPr>
          <w:rFonts w:ascii="Arial" w:hAnsi="Arial" w:cs="Arial"/>
          <w:sz w:val="22"/>
          <w:szCs w:val="22"/>
          <w:lang w:val="en-US"/>
        </w:rPr>
      </w:pPr>
      <w:r w:rsidRPr="00B12A8E">
        <w:rPr>
          <w:rFonts w:ascii="Arial" w:hAnsi="Arial" w:cs="Arial"/>
          <w:sz w:val="22"/>
          <w:szCs w:val="22"/>
          <w:lang w:val="en-US"/>
        </w:rPr>
        <w:t xml:space="preserve">The Committee noted that negotiations in the HE </w:t>
      </w:r>
      <w:proofErr w:type="gramStart"/>
      <w:r w:rsidRPr="00B12A8E">
        <w:rPr>
          <w:rFonts w:ascii="Arial" w:hAnsi="Arial" w:cs="Arial"/>
          <w:sz w:val="22"/>
          <w:szCs w:val="22"/>
          <w:lang w:val="en-US"/>
        </w:rPr>
        <w:t>sector</w:t>
      </w:r>
      <w:proofErr w:type="gramEnd"/>
      <w:r w:rsidRPr="00B12A8E">
        <w:rPr>
          <w:rFonts w:ascii="Arial" w:hAnsi="Arial" w:cs="Arial"/>
          <w:sz w:val="22"/>
          <w:szCs w:val="22"/>
          <w:lang w:val="en-US"/>
        </w:rPr>
        <w:t xml:space="preserve"> involving UCEA and the recognised trade unions regarding the pay offer for AY 2025-26 resulted in the instigation of the dispute resolution process in late August, which concluded without agreement. Participating employers were instructed to implement the uplift effective from 1 August 2025.The pay award was equivalent to an overall sectoral uplift of 1.4%. CB reported that three of the four recognised trade unions, UNISON, UNITE and UCU, were in dispute with the University over their respective pay claims for AY 2025-26 and were in the process of conducting industrial action ballots. It was noted that the ballots opened on 20 October </w:t>
      </w:r>
      <w:proofErr w:type="gramStart"/>
      <w:r w:rsidRPr="00B12A8E">
        <w:rPr>
          <w:rFonts w:ascii="Arial" w:hAnsi="Arial" w:cs="Arial"/>
          <w:sz w:val="22"/>
          <w:szCs w:val="22"/>
          <w:lang w:val="en-US"/>
        </w:rPr>
        <w:t>2025</w:t>
      </w:r>
      <w:proofErr w:type="gramEnd"/>
      <w:r w:rsidRPr="00B12A8E">
        <w:rPr>
          <w:rFonts w:ascii="Arial" w:hAnsi="Arial" w:cs="Arial"/>
          <w:sz w:val="22"/>
          <w:szCs w:val="22"/>
          <w:lang w:val="en-US"/>
        </w:rPr>
        <w:t xml:space="preserve"> and the outcomes were expected in late November/early December.</w:t>
      </w:r>
    </w:p>
    <w:p w14:paraId="534FBE5A" w14:textId="65E6CD44"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also noted the increase in the</w:t>
      </w:r>
      <w:r w:rsidRPr="00B12A8E">
        <w:rPr>
          <w:rFonts w:ascii="Arial" w:hAnsi="Arial" w:cs="Arial"/>
          <w:sz w:val="22"/>
          <w:szCs w:val="22"/>
        </w:rPr>
        <w:t> national voluntary living wage (VLW) to £13.45 per hour, an increase of 6.7%. This had effectively removed SCP 10 and 11 with SCP12 (£24,546) representing the first point at the foot of the pay spine leaving those employed on Grade 2 (on a spot salary) without scope for incremental progression or contribution related recognition. </w:t>
      </w:r>
      <w:r w:rsidRPr="00B12A8E">
        <w:rPr>
          <w:rFonts w:ascii="Arial" w:hAnsi="Arial" w:cs="Arial"/>
          <w:sz w:val="22"/>
          <w:szCs w:val="22"/>
          <w:lang w:val="en-US"/>
        </w:rPr>
        <w:t> It was reported that this further exacerbated the compression of grades at the foot of the University’s pay spine with work ongoing with a view to addressing this. </w:t>
      </w:r>
      <w:r w:rsidRPr="00B12A8E">
        <w:rPr>
          <w:rFonts w:ascii="Arial" w:hAnsi="Arial" w:cs="Arial"/>
          <w:sz w:val="22"/>
          <w:szCs w:val="22"/>
        </w:rPr>
        <w:t> </w:t>
      </w:r>
    </w:p>
    <w:p w14:paraId="67B4C14D" w14:textId="128BF9CD" w:rsidR="00B12A8E" w:rsidRPr="00B12A8E" w:rsidRDefault="00B12A8E" w:rsidP="00B12A8E">
      <w:pPr>
        <w:rPr>
          <w:rFonts w:ascii="Arial" w:hAnsi="Arial" w:cs="Arial"/>
          <w:sz w:val="22"/>
          <w:szCs w:val="22"/>
        </w:rPr>
      </w:pPr>
      <w:r w:rsidRPr="00B12A8E">
        <w:rPr>
          <w:rFonts w:ascii="Arial" w:hAnsi="Arial" w:cs="Arial"/>
          <w:sz w:val="22"/>
          <w:szCs w:val="22"/>
          <w:lang w:val="en-US"/>
        </w:rPr>
        <w:t>The </w:t>
      </w:r>
      <w:proofErr w:type="gramStart"/>
      <w:r w:rsidRPr="00B12A8E">
        <w:rPr>
          <w:rFonts w:ascii="Arial" w:hAnsi="Arial" w:cs="Arial"/>
          <w:sz w:val="22"/>
          <w:szCs w:val="22"/>
          <w:lang w:val="en-US"/>
        </w:rPr>
        <w:t>Principal</w:t>
      </w:r>
      <w:proofErr w:type="gramEnd"/>
      <w:r w:rsidRPr="00B12A8E">
        <w:rPr>
          <w:rFonts w:ascii="Arial" w:hAnsi="Arial" w:cs="Arial"/>
          <w:sz w:val="22"/>
          <w:szCs w:val="22"/>
          <w:lang w:val="en-US"/>
        </w:rPr>
        <w:t> left the meeting.</w:t>
      </w:r>
      <w:r w:rsidRPr="00B12A8E">
        <w:rPr>
          <w:rFonts w:ascii="Arial" w:hAnsi="Arial" w:cs="Arial"/>
          <w:sz w:val="22"/>
          <w:szCs w:val="22"/>
        </w:rPr>
        <w:t> </w:t>
      </w:r>
    </w:p>
    <w:p w14:paraId="734D18C3" w14:textId="271D755F"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RC/2025/3.3 Senior Performance and Reward – Principal</w:t>
      </w:r>
      <w:r w:rsidRPr="00B12A8E">
        <w:rPr>
          <w:rFonts w:ascii="Arial" w:hAnsi="Arial" w:cs="Arial"/>
          <w:sz w:val="22"/>
          <w:szCs w:val="22"/>
        </w:rPr>
        <w:t> </w:t>
      </w:r>
    </w:p>
    <w:p w14:paraId="43B1D094" w14:textId="745A4D31" w:rsidR="00B12A8E" w:rsidRDefault="00B12A8E" w:rsidP="00B12A8E">
      <w:pPr>
        <w:rPr>
          <w:rFonts w:ascii="Arial" w:hAnsi="Arial" w:cs="Arial"/>
          <w:sz w:val="22"/>
          <w:szCs w:val="22"/>
          <w:lang w:val="en-US"/>
        </w:rPr>
      </w:pPr>
      <w:r w:rsidRPr="00B12A8E">
        <w:rPr>
          <w:rFonts w:ascii="Arial" w:hAnsi="Arial" w:cs="Arial"/>
          <w:sz w:val="22"/>
          <w:szCs w:val="22"/>
          <w:lang w:val="en-US"/>
        </w:rPr>
        <w:t xml:space="preserve">The Committee noted that the usual practice would be to discuss the </w:t>
      </w:r>
      <w:proofErr w:type="gramStart"/>
      <w:r w:rsidRPr="00B12A8E">
        <w:rPr>
          <w:rFonts w:ascii="Arial" w:hAnsi="Arial" w:cs="Arial"/>
          <w:sz w:val="22"/>
          <w:szCs w:val="22"/>
          <w:lang w:val="en-US"/>
        </w:rPr>
        <w:t>Principal’s</w:t>
      </w:r>
      <w:proofErr w:type="gramEnd"/>
      <w:r w:rsidRPr="00B12A8E">
        <w:rPr>
          <w:rFonts w:ascii="Arial" w:hAnsi="Arial" w:cs="Arial"/>
          <w:sz w:val="22"/>
          <w:szCs w:val="22"/>
          <w:lang w:val="en-US"/>
        </w:rPr>
        <w:t xml:space="preserve"> performance following a review by the Convener of Court and the Chair of People and OD Committee. However, as the incoming Principal had only been in post since 1 October 2025 an initial meeting had been held to discuss objective </w:t>
      </w:r>
      <w:proofErr w:type="gramStart"/>
      <w:r w:rsidRPr="00B12A8E">
        <w:rPr>
          <w:rFonts w:ascii="Arial" w:hAnsi="Arial" w:cs="Arial"/>
          <w:sz w:val="22"/>
          <w:szCs w:val="22"/>
          <w:lang w:val="en-US"/>
        </w:rPr>
        <w:t>setting</w:t>
      </w:r>
      <w:proofErr w:type="gramEnd"/>
      <w:r w:rsidRPr="00B12A8E">
        <w:rPr>
          <w:rFonts w:ascii="Arial" w:hAnsi="Arial" w:cs="Arial"/>
          <w:sz w:val="22"/>
          <w:szCs w:val="22"/>
          <w:lang w:val="en-US"/>
        </w:rPr>
        <w:t xml:space="preserve"> for AY2025-26 only. The Chair of the Committee reported that she had spoken with the Convener of Court, who had proposed that both the incoming and outgoing Principal should receive the 1.4% national pay award given the current performance of the University.  </w:t>
      </w:r>
    </w:p>
    <w:p w14:paraId="7502F2F1" w14:textId="47C74BC0" w:rsidR="00B12A8E" w:rsidRPr="00B12A8E" w:rsidRDefault="00B12A8E" w:rsidP="00B12A8E">
      <w:pPr>
        <w:rPr>
          <w:rFonts w:ascii="Arial" w:hAnsi="Arial" w:cs="Arial"/>
          <w:sz w:val="22"/>
          <w:szCs w:val="22"/>
        </w:rPr>
      </w:pPr>
      <w:r w:rsidRPr="00B12A8E">
        <w:rPr>
          <w:rFonts w:ascii="Arial" w:hAnsi="Arial" w:cs="Arial"/>
          <w:sz w:val="22"/>
          <w:szCs w:val="22"/>
          <w:lang w:val="en-US"/>
        </w:rPr>
        <w:lastRenderedPageBreak/>
        <w:t>The Committee agreed with the proposal by the Convener of </w:t>
      </w:r>
      <w:proofErr w:type="gramStart"/>
      <w:r w:rsidRPr="00B12A8E">
        <w:rPr>
          <w:rFonts w:ascii="Arial" w:hAnsi="Arial" w:cs="Arial"/>
          <w:sz w:val="22"/>
          <w:szCs w:val="22"/>
          <w:lang w:val="en-US"/>
        </w:rPr>
        <w:t>Court,</w:t>
      </w:r>
      <w:proofErr w:type="gramEnd"/>
      <w:r w:rsidRPr="00B12A8E">
        <w:rPr>
          <w:rFonts w:ascii="Arial" w:hAnsi="Arial" w:cs="Arial"/>
          <w:sz w:val="22"/>
          <w:szCs w:val="22"/>
          <w:lang w:val="en-US"/>
        </w:rPr>
        <w:t> that both the outgoing Principal (pro-rata for August and September) and the incoming </w:t>
      </w:r>
      <w:proofErr w:type="gramStart"/>
      <w:r w:rsidRPr="00B12A8E">
        <w:rPr>
          <w:rFonts w:ascii="Arial" w:hAnsi="Arial" w:cs="Arial"/>
          <w:sz w:val="22"/>
          <w:szCs w:val="22"/>
          <w:lang w:val="en-US"/>
        </w:rPr>
        <w:t>Principal,</w:t>
      </w:r>
      <w:proofErr w:type="gramEnd"/>
      <w:r w:rsidRPr="00B12A8E">
        <w:rPr>
          <w:rFonts w:ascii="Arial" w:hAnsi="Arial" w:cs="Arial"/>
          <w:sz w:val="22"/>
          <w:szCs w:val="22"/>
          <w:lang w:val="en-US"/>
        </w:rPr>
        <w:t> would receive a 1.4% pay uplift in line with the national pay award.</w:t>
      </w:r>
      <w:r w:rsidRPr="00B12A8E">
        <w:rPr>
          <w:rFonts w:ascii="Arial" w:hAnsi="Arial" w:cs="Arial"/>
          <w:sz w:val="22"/>
          <w:szCs w:val="22"/>
        </w:rPr>
        <w:t> </w:t>
      </w:r>
    </w:p>
    <w:p w14:paraId="5F74926E" w14:textId="1667FF9C" w:rsidR="00B12A8E" w:rsidRPr="00B12A8E" w:rsidRDefault="00B12A8E" w:rsidP="00B12A8E">
      <w:pPr>
        <w:rPr>
          <w:rFonts w:ascii="Arial" w:hAnsi="Arial" w:cs="Arial"/>
          <w:sz w:val="22"/>
          <w:szCs w:val="22"/>
        </w:rPr>
      </w:pPr>
      <w:r w:rsidRPr="00B12A8E">
        <w:rPr>
          <w:rFonts w:ascii="Arial" w:hAnsi="Arial" w:cs="Arial"/>
          <w:sz w:val="22"/>
          <w:szCs w:val="22"/>
          <w:lang w:val="en-US"/>
        </w:rPr>
        <w:t>The </w:t>
      </w:r>
      <w:proofErr w:type="gramStart"/>
      <w:r w:rsidRPr="00B12A8E">
        <w:rPr>
          <w:rFonts w:ascii="Arial" w:hAnsi="Arial" w:cs="Arial"/>
          <w:sz w:val="22"/>
          <w:szCs w:val="22"/>
          <w:lang w:val="en-US"/>
        </w:rPr>
        <w:t>Principal</w:t>
      </w:r>
      <w:proofErr w:type="gramEnd"/>
      <w:r w:rsidRPr="00B12A8E">
        <w:rPr>
          <w:rFonts w:ascii="Arial" w:hAnsi="Arial" w:cs="Arial"/>
          <w:sz w:val="22"/>
          <w:szCs w:val="22"/>
          <w:lang w:val="en-US"/>
        </w:rPr>
        <w:t> returned to the meeting.</w:t>
      </w:r>
      <w:r w:rsidRPr="00B12A8E">
        <w:rPr>
          <w:rFonts w:ascii="Arial" w:hAnsi="Arial" w:cs="Arial"/>
          <w:sz w:val="22"/>
          <w:szCs w:val="22"/>
        </w:rPr>
        <w:t> </w:t>
      </w:r>
    </w:p>
    <w:p w14:paraId="40716542" w14:textId="70DC6C50" w:rsidR="00B12A8E" w:rsidRPr="00B12A8E" w:rsidRDefault="00B12A8E" w:rsidP="00B12A8E">
      <w:pPr>
        <w:rPr>
          <w:rFonts w:ascii="Arial" w:hAnsi="Arial" w:cs="Arial"/>
          <w:sz w:val="22"/>
          <w:szCs w:val="22"/>
        </w:rPr>
      </w:pPr>
      <w:r w:rsidRPr="00B12A8E">
        <w:rPr>
          <w:rFonts w:ascii="Arial" w:hAnsi="Arial" w:cs="Arial"/>
          <w:sz w:val="22"/>
          <w:szCs w:val="22"/>
          <w:lang w:val="en-US"/>
        </w:rPr>
        <w:t>David Duncan and Christine Barr left the meeting.</w:t>
      </w:r>
      <w:r w:rsidRPr="00B12A8E">
        <w:rPr>
          <w:rFonts w:ascii="Arial" w:hAnsi="Arial" w:cs="Arial"/>
          <w:sz w:val="22"/>
          <w:szCs w:val="22"/>
        </w:rPr>
        <w:t> </w:t>
      </w:r>
    </w:p>
    <w:p w14:paraId="59465929"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RC/2025/3.4 Senior Performance and Reward – SMG (Principal’s Report) </w:t>
      </w:r>
      <w:r w:rsidRPr="00B12A8E">
        <w:rPr>
          <w:rFonts w:ascii="Arial" w:hAnsi="Arial" w:cs="Arial"/>
          <w:sz w:val="22"/>
          <w:szCs w:val="22"/>
          <w:lang w:val="en-US"/>
        </w:rPr>
        <w:t>      </w:t>
      </w:r>
      <w:r w:rsidRPr="00B12A8E">
        <w:rPr>
          <w:rFonts w:ascii="Arial" w:hAnsi="Arial" w:cs="Arial"/>
          <w:sz w:val="22"/>
          <w:szCs w:val="22"/>
        </w:rPr>
        <w:t> </w:t>
      </w:r>
    </w:p>
    <w:p w14:paraId="33635192" w14:textId="188947FB" w:rsidR="00B12A8E" w:rsidRPr="00B12A8E" w:rsidRDefault="00B12A8E" w:rsidP="00B12A8E">
      <w:pPr>
        <w:rPr>
          <w:rFonts w:ascii="Arial" w:hAnsi="Arial" w:cs="Arial"/>
          <w:sz w:val="22"/>
          <w:szCs w:val="22"/>
        </w:rPr>
      </w:pPr>
      <w:r w:rsidRPr="00B12A8E">
        <w:rPr>
          <w:rFonts w:ascii="Arial" w:hAnsi="Arial" w:cs="Arial"/>
          <w:sz w:val="22"/>
          <w:szCs w:val="22"/>
          <w:lang w:val="en-US"/>
        </w:rPr>
        <w:t>The </w:t>
      </w:r>
      <w:proofErr w:type="gramStart"/>
      <w:r w:rsidRPr="00B12A8E">
        <w:rPr>
          <w:rFonts w:ascii="Arial" w:hAnsi="Arial" w:cs="Arial"/>
          <w:sz w:val="22"/>
          <w:szCs w:val="22"/>
          <w:lang w:val="en-US"/>
        </w:rPr>
        <w:t>Principal</w:t>
      </w:r>
      <w:proofErr w:type="gramEnd"/>
      <w:r w:rsidRPr="00B12A8E">
        <w:rPr>
          <w:rFonts w:ascii="Arial" w:hAnsi="Arial" w:cs="Arial"/>
          <w:sz w:val="22"/>
          <w:szCs w:val="22"/>
          <w:lang w:val="en-US"/>
        </w:rPr>
        <w:t> provided a detailed report on SMG’s performance against the strategic objectives set last year.  The </w:t>
      </w:r>
      <w:proofErr w:type="gramStart"/>
      <w:r w:rsidRPr="00B12A8E">
        <w:rPr>
          <w:rFonts w:ascii="Arial" w:hAnsi="Arial" w:cs="Arial"/>
          <w:sz w:val="22"/>
          <w:szCs w:val="22"/>
          <w:lang w:val="en-US"/>
        </w:rPr>
        <w:t>Principal</w:t>
      </w:r>
      <w:proofErr w:type="gramEnd"/>
      <w:r w:rsidRPr="00B12A8E">
        <w:rPr>
          <w:rFonts w:ascii="Arial" w:hAnsi="Arial" w:cs="Arial"/>
          <w:sz w:val="22"/>
          <w:szCs w:val="22"/>
          <w:lang w:val="en-US"/>
        </w:rPr>
        <w:t> reported that the University had continued to perform strongly despite the impact of geopolitics, and the challenges around international student recruitment whilst acknowledging that the NSS results had been disappointing at an institutional level. </w:t>
      </w:r>
      <w:r w:rsidRPr="00B12A8E">
        <w:rPr>
          <w:rFonts w:ascii="Arial" w:hAnsi="Arial" w:cs="Arial"/>
          <w:sz w:val="22"/>
          <w:szCs w:val="22"/>
        </w:rPr>
        <w:t> </w:t>
      </w:r>
    </w:p>
    <w:p w14:paraId="3877BCB0" w14:textId="0A61557E" w:rsidR="00B12A8E" w:rsidRPr="00B12A8E" w:rsidRDefault="00B12A8E" w:rsidP="00B12A8E">
      <w:pPr>
        <w:rPr>
          <w:rFonts w:ascii="Arial" w:hAnsi="Arial" w:cs="Arial"/>
          <w:sz w:val="22"/>
          <w:szCs w:val="22"/>
        </w:rPr>
      </w:pPr>
      <w:r w:rsidRPr="00B12A8E">
        <w:rPr>
          <w:rFonts w:ascii="Arial" w:hAnsi="Arial" w:cs="Arial"/>
          <w:sz w:val="22"/>
          <w:szCs w:val="22"/>
          <w:lang w:val="en-US"/>
        </w:rPr>
        <w:t>During the discussion the Committee noted the current and historic salary levels of SMG. It was agreed that SMG would receive a 1.4% pay uplift in line with the national pay award.</w:t>
      </w:r>
      <w:r w:rsidRPr="00B12A8E">
        <w:rPr>
          <w:rFonts w:ascii="Arial" w:hAnsi="Arial" w:cs="Arial"/>
          <w:sz w:val="22"/>
          <w:szCs w:val="22"/>
        </w:rPr>
        <w:t> </w:t>
      </w:r>
    </w:p>
    <w:p w14:paraId="49E5BE04" w14:textId="13D45BAC" w:rsidR="00B12A8E" w:rsidRPr="00B12A8E" w:rsidRDefault="00B12A8E" w:rsidP="00B12A8E">
      <w:pPr>
        <w:rPr>
          <w:rFonts w:ascii="Arial" w:hAnsi="Arial" w:cs="Arial"/>
          <w:sz w:val="22"/>
          <w:szCs w:val="22"/>
        </w:rPr>
      </w:pPr>
      <w:r w:rsidRPr="00B12A8E">
        <w:rPr>
          <w:rFonts w:ascii="Arial" w:hAnsi="Arial" w:cs="Arial"/>
          <w:sz w:val="22"/>
          <w:szCs w:val="22"/>
          <w:lang w:val="en-US"/>
        </w:rPr>
        <w:t>David Duncan and Christine Barr returned to the meeting.</w:t>
      </w:r>
      <w:r w:rsidRPr="00B12A8E">
        <w:rPr>
          <w:rFonts w:ascii="Arial" w:hAnsi="Arial" w:cs="Arial"/>
          <w:sz w:val="22"/>
          <w:szCs w:val="22"/>
        </w:rPr>
        <w:t> </w:t>
      </w:r>
    </w:p>
    <w:p w14:paraId="0DB78CC7"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RC/2025/3.5 Senior Performance and Reward – Grade 10 Professorial and Professional Staff</w:t>
      </w:r>
      <w:r w:rsidRPr="00B12A8E">
        <w:rPr>
          <w:rFonts w:ascii="Arial" w:hAnsi="Arial" w:cs="Arial"/>
          <w:sz w:val="22"/>
          <w:szCs w:val="22"/>
        </w:rPr>
        <w:t> </w:t>
      </w:r>
    </w:p>
    <w:p w14:paraId="04E7B356" w14:textId="3894D66E"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Grade 10 (professorial and professional services) colleagues were not contractually entitled to receive national uplifts, and retrospectively approved payment of the equivalent to the national pay uplift to those engaged at Grade 10 level, with colleagues having received a pay uplift equivalent to 1.4% in AY2025-26. </w:t>
      </w:r>
      <w:r w:rsidRPr="00B12A8E">
        <w:rPr>
          <w:rFonts w:ascii="Arial" w:hAnsi="Arial" w:cs="Arial"/>
          <w:sz w:val="22"/>
          <w:szCs w:val="22"/>
        </w:rPr>
        <w:t>The Committee also noted that the Recognition and Reward scheme had proceeded as usual in AY2024-25. </w:t>
      </w:r>
    </w:p>
    <w:p w14:paraId="47D7A6C9"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RC/2025/3.6 Pay Ratio</w:t>
      </w:r>
      <w:r w:rsidRPr="00B12A8E">
        <w:rPr>
          <w:rFonts w:ascii="Arial" w:hAnsi="Arial" w:cs="Arial"/>
          <w:sz w:val="22"/>
          <w:szCs w:val="22"/>
        </w:rPr>
        <w:t> </w:t>
      </w:r>
    </w:p>
    <w:p w14:paraId="5120471D" w14:textId="475CDBE1"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the current </w:t>
      </w:r>
      <w:r w:rsidRPr="00B12A8E">
        <w:rPr>
          <w:rFonts w:ascii="Arial" w:hAnsi="Arial" w:cs="Arial"/>
          <w:sz w:val="22"/>
          <w:szCs w:val="22"/>
        </w:rPr>
        <w:t>median earnings across the workforce were £44,128 with a current pay ratio of 7.9:1 (a reduction of 1.5 from 9.41:1 in AY 2023-24 based on the remuneration of the University’s outgoing Principal &amp; VC) with the total remuneration of the </w:t>
      </w:r>
      <w:proofErr w:type="gramStart"/>
      <w:r w:rsidRPr="00B12A8E">
        <w:rPr>
          <w:rFonts w:ascii="Arial" w:hAnsi="Arial" w:cs="Arial"/>
          <w:sz w:val="22"/>
          <w:szCs w:val="22"/>
        </w:rPr>
        <w:t>Principal</w:t>
      </w:r>
      <w:proofErr w:type="gramEnd"/>
      <w:r w:rsidRPr="00B12A8E">
        <w:rPr>
          <w:rFonts w:ascii="Arial" w:hAnsi="Arial" w:cs="Arial"/>
          <w:sz w:val="22"/>
          <w:szCs w:val="22"/>
        </w:rPr>
        <w:t> equivalent to 0.03% of the overall turnover. </w:t>
      </w:r>
    </w:p>
    <w:p w14:paraId="5E54F8BA" w14:textId="77777777" w:rsidR="00B12A8E" w:rsidRPr="00B12A8E" w:rsidRDefault="00B12A8E" w:rsidP="00B12A8E">
      <w:pPr>
        <w:rPr>
          <w:rFonts w:ascii="Arial" w:hAnsi="Arial" w:cs="Arial"/>
          <w:sz w:val="22"/>
          <w:szCs w:val="22"/>
        </w:rPr>
      </w:pPr>
      <w:r w:rsidRPr="00B12A8E">
        <w:rPr>
          <w:rFonts w:ascii="Arial" w:hAnsi="Arial" w:cs="Arial"/>
          <w:i/>
          <w:iCs/>
          <w:sz w:val="22"/>
          <w:szCs w:val="22"/>
          <w:lang w:val="en-US"/>
        </w:rPr>
        <w:t>RC/2025/3.7 Payments to members of the Governing Body</w:t>
      </w:r>
      <w:r w:rsidRPr="00B12A8E">
        <w:rPr>
          <w:rFonts w:ascii="Arial" w:hAnsi="Arial" w:cs="Arial"/>
          <w:sz w:val="22"/>
          <w:szCs w:val="22"/>
        </w:rPr>
        <w:t> </w:t>
      </w:r>
    </w:p>
    <w:p w14:paraId="7CD6E590"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w:t>
      </w:r>
      <w:r w:rsidRPr="00B12A8E">
        <w:rPr>
          <w:rFonts w:ascii="Arial" w:hAnsi="Arial" w:cs="Arial"/>
          <w:sz w:val="22"/>
          <w:szCs w:val="22"/>
        </w:rPr>
        <w:t>the role of Convener of Court had been remunerated at a rate of £550 per day up to a maximum of 50 days a year for 2024-25. The remuneration claimed in AY 2024-25 totalled £14,686.30. The Committee confirmed as previously agreed that the daily rate would be </w:t>
      </w:r>
      <w:r w:rsidRPr="00B12A8E">
        <w:rPr>
          <w:rFonts w:ascii="Arial" w:hAnsi="Arial" w:cs="Arial"/>
          <w:sz w:val="22"/>
          <w:szCs w:val="22"/>
          <w:lang w:val="en-US"/>
        </w:rPr>
        <w:t>uplifted equivalent to 1.4% in AY2025-26 in line with the national pay award.</w:t>
      </w:r>
      <w:r w:rsidRPr="00B12A8E">
        <w:rPr>
          <w:rFonts w:ascii="Arial" w:hAnsi="Arial" w:cs="Arial"/>
          <w:sz w:val="22"/>
          <w:szCs w:val="22"/>
        </w:rPr>
        <w:t> </w:t>
      </w:r>
    </w:p>
    <w:p w14:paraId="5B31B807"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1D6DC1FB"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RC/2025/4. SMG Contractual Changes</w:t>
      </w:r>
      <w:r w:rsidRPr="00B12A8E">
        <w:rPr>
          <w:rFonts w:ascii="Arial" w:hAnsi="Arial" w:cs="Arial"/>
          <w:sz w:val="22"/>
          <w:szCs w:val="22"/>
        </w:rPr>
        <w:t> </w:t>
      </w:r>
    </w:p>
    <w:p w14:paraId="18DF3C93" w14:textId="6FBDCC7D" w:rsidR="00B12A8E" w:rsidRPr="00B12A8E" w:rsidRDefault="00B12A8E" w:rsidP="00B12A8E">
      <w:pPr>
        <w:rPr>
          <w:rFonts w:ascii="Arial" w:hAnsi="Arial" w:cs="Arial"/>
          <w:sz w:val="22"/>
          <w:szCs w:val="22"/>
        </w:rPr>
      </w:pPr>
      <w:r w:rsidRPr="00B12A8E">
        <w:rPr>
          <w:rFonts w:ascii="Arial" w:hAnsi="Arial" w:cs="Arial"/>
          <w:sz w:val="22"/>
          <w:szCs w:val="22"/>
          <w:lang w:val="en-US"/>
        </w:rPr>
        <w:t>The Committee noted that </w:t>
      </w:r>
      <w:r w:rsidRPr="00B12A8E">
        <w:rPr>
          <w:rFonts w:ascii="Arial" w:hAnsi="Arial" w:cs="Arial"/>
          <w:sz w:val="22"/>
          <w:szCs w:val="22"/>
        </w:rPr>
        <w:t>Professor Frank Coton Senior Vice Principal &amp; Deputy VC (Academic) had intimated his intention to retire on 30 June 2026 and that an executive search process to appoint successor had commenced. The Committee also noted that </w:t>
      </w:r>
      <w:r w:rsidRPr="00B12A8E">
        <w:rPr>
          <w:rFonts w:ascii="Arial" w:hAnsi="Arial" w:cs="Arial"/>
          <w:sz w:val="22"/>
          <w:szCs w:val="22"/>
          <w:lang w:val="en-US"/>
        </w:rPr>
        <w:t>Professor Sara Carter Vice-Principal &amp; Head of College Social Sciences would revert to her substantive professorial post from 1 October 2026.</w:t>
      </w:r>
      <w:r w:rsidRPr="00B12A8E">
        <w:rPr>
          <w:rFonts w:ascii="Arial" w:hAnsi="Arial" w:cs="Arial"/>
          <w:sz w:val="22"/>
          <w:szCs w:val="22"/>
        </w:rPr>
        <w:t> </w:t>
      </w:r>
    </w:p>
    <w:p w14:paraId="47238D3F"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lastRenderedPageBreak/>
        <w:t>The Committee also noted that discussions were ongoing with two members of SMG in relation to potential extensions of their term of office. Further updates </w:t>
      </w:r>
      <w:proofErr w:type="gramStart"/>
      <w:r w:rsidRPr="00B12A8E">
        <w:rPr>
          <w:rFonts w:ascii="Arial" w:hAnsi="Arial" w:cs="Arial"/>
          <w:sz w:val="22"/>
          <w:szCs w:val="22"/>
          <w:lang w:val="en-US"/>
        </w:rPr>
        <w:t>would</w:t>
      </w:r>
      <w:proofErr w:type="gramEnd"/>
      <w:r w:rsidRPr="00B12A8E">
        <w:rPr>
          <w:rFonts w:ascii="Arial" w:hAnsi="Arial" w:cs="Arial"/>
          <w:sz w:val="22"/>
          <w:szCs w:val="22"/>
          <w:lang w:val="en-US"/>
        </w:rPr>
        <w:t> be brought to the next Committee meeting</w:t>
      </w:r>
      <w:r w:rsidRPr="00B12A8E">
        <w:rPr>
          <w:rFonts w:ascii="Arial" w:hAnsi="Arial" w:cs="Arial"/>
          <w:sz w:val="22"/>
          <w:szCs w:val="22"/>
        </w:rPr>
        <w:t>.  </w:t>
      </w:r>
    </w:p>
    <w:p w14:paraId="39EE8C6B"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0F8DB93E"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RC/2025/5. Expenses Report</w:t>
      </w:r>
      <w:r w:rsidRPr="00B12A8E">
        <w:rPr>
          <w:rFonts w:ascii="Arial" w:hAnsi="Arial" w:cs="Arial"/>
          <w:sz w:val="22"/>
          <w:szCs w:val="22"/>
        </w:rPr>
        <w:t> </w:t>
      </w:r>
    </w:p>
    <w:p w14:paraId="4B08473B"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A summary of expenses incurred by SMG members over the period from 1 February 2025 to 31 July 2025 was noted. This information included travel expenses booked on behalf of SMG members on </w:t>
      </w:r>
      <w:proofErr w:type="gramStart"/>
      <w:r w:rsidRPr="00B12A8E">
        <w:rPr>
          <w:rFonts w:ascii="Arial" w:hAnsi="Arial" w:cs="Arial"/>
          <w:sz w:val="22"/>
          <w:szCs w:val="22"/>
          <w:lang w:val="en-US"/>
        </w:rPr>
        <w:t>University</w:t>
      </w:r>
      <w:proofErr w:type="gramEnd"/>
      <w:r w:rsidRPr="00B12A8E">
        <w:rPr>
          <w:rFonts w:ascii="Arial" w:hAnsi="Arial" w:cs="Arial"/>
          <w:sz w:val="22"/>
          <w:szCs w:val="22"/>
          <w:lang w:val="en-US"/>
        </w:rPr>
        <w:t> business, in addition to expenses claimed directly by members.  </w:t>
      </w:r>
      <w:r w:rsidRPr="00B12A8E">
        <w:rPr>
          <w:rFonts w:ascii="Arial" w:hAnsi="Arial" w:cs="Arial"/>
          <w:sz w:val="22"/>
          <w:szCs w:val="22"/>
        </w:rPr>
        <w:tab/>
        <w:t> </w:t>
      </w:r>
    </w:p>
    <w:p w14:paraId="17A175C2"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282F465B"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RC/2025/6. Recent Voluntary Severance Approvals </w:t>
      </w:r>
      <w:r w:rsidRPr="00B12A8E">
        <w:rPr>
          <w:rFonts w:ascii="Arial" w:hAnsi="Arial" w:cs="Arial"/>
          <w:sz w:val="22"/>
          <w:szCs w:val="22"/>
        </w:rPr>
        <w:t> </w:t>
      </w:r>
    </w:p>
    <w:p w14:paraId="0C2E1755" w14:textId="456538BF" w:rsidR="00B12A8E" w:rsidRPr="00B12A8E" w:rsidRDefault="00B12A8E" w:rsidP="00B12A8E">
      <w:pPr>
        <w:rPr>
          <w:rFonts w:ascii="Arial" w:hAnsi="Arial" w:cs="Arial"/>
          <w:sz w:val="22"/>
          <w:szCs w:val="22"/>
        </w:rPr>
      </w:pPr>
      <w:r w:rsidRPr="00B12A8E">
        <w:rPr>
          <w:rFonts w:ascii="Arial" w:hAnsi="Arial" w:cs="Arial"/>
          <w:sz w:val="22"/>
          <w:szCs w:val="22"/>
          <w:lang w:val="en-US"/>
        </w:rPr>
        <w:t>Since the last meeting of the Committee on 29 May 2025, it was noted that there had been 4 severance packages approved within the standard terms of the University’s Voluntary Severance Scheme.  These were all within </w:t>
      </w:r>
      <w:r w:rsidRPr="00B12A8E">
        <w:rPr>
          <w:rFonts w:ascii="Arial" w:hAnsi="Arial" w:cs="Arial"/>
          <w:sz w:val="22"/>
          <w:szCs w:val="22"/>
        </w:rPr>
        <w:t>MVLS </w:t>
      </w:r>
      <w:r w:rsidRPr="00B12A8E">
        <w:rPr>
          <w:rFonts w:ascii="Arial" w:hAnsi="Arial" w:cs="Arial"/>
          <w:sz w:val="22"/>
          <w:szCs w:val="22"/>
          <w:lang w:val="en-US"/>
        </w:rPr>
        <w:t>at a total cost of £112,445 with an average payback period of 4.95 months. </w:t>
      </w:r>
      <w:r w:rsidRPr="00B12A8E">
        <w:rPr>
          <w:rFonts w:ascii="Arial" w:hAnsi="Arial" w:cs="Arial"/>
          <w:sz w:val="22"/>
          <w:szCs w:val="22"/>
        </w:rPr>
        <w:t> </w:t>
      </w:r>
    </w:p>
    <w:p w14:paraId="77F2ACF2" w14:textId="39062B44" w:rsidR="00B12A8E" w:rsidRPr="00B12A8E" w:rsidRDefault="00B12A8E" w:rsidP="00B12A8E">
      <w:pPr>
        <w:rPr>
          <w:rFonts w:ascii="Arial" w:hAnsi="Arial" w:cs="Arial"/>
          <w:sz w:val="22"/>
          <w:szCs w:val="22"/>
        </w:rPr>
      </w:pPr>
      <w:r w:rsidRPr="00B12A8E">
        <w:rPr>
          <w:rFonts w:ascii="Arial" w:hAnsi="Arial" w:cs="Arial"/>
          <w:sz w:val="22"/>
          <w:szCs w:val="22"/>
          <w:lang w:val="en-US"/>
        </w:rPr>
        <w:t>Whenever voluntary severance proposals departed from the standard terms approved by Court; or exceeded £100,000; or involved a member of SMG, the matter was referred to Remuneration Committee for decision.  </w:t>
      </w:r>
      <w:r w:rsidRPr="00B12A8E">
        <w:rPr>
          <w:rFonts w:ascii="Arial" w:hAnsi="Arial" w:cs="Arial"/>
          <w:sz w:val="22"/>
          <w:szCs w:val="22"/>
        </w:rPr>
        <w:t> </w:t>
      </w:r>
    </w:p>
    <w:p w14:paraId="33E1BDA5" w14:textId="77777777" w:rsidR="00B12A8E" w:rsidRPr="00B12A8E" w:rsidRDefault="00B12A8E" w:rsidP="00B12A8E">
      <w:pPr>
        <w:rPr>
          <w:rFonts w:ascii="Arial" w:hAnsi="Arial" w:cs="Arial"/>
          <w:sz w:val="22"/>
          <w:szCs w:val="22"/>
        </w:rPr>
      </w:pPr>
      <w:r w:rsidRPr="00B12A8E">
        <w:rPr>
          <w:rFonts w:ascii="Arial" w:hAnsi="Arial" w:cs="Arial"/>
          <w:sz w:val="22"/>
          <w:szCs w:val="22"/>
        </w:rPr>
        <w:t>It was also reported that a total of 41 voluntary severance cases had resulted from the closure of the Social and Public Health Sciences Unit (SPHSU) in accordance with the relevant contractual provisions applicable to those employed by the University &amp; those originally engaged on MRC terms and conditions respectively. The Committee noted that a single colleague received a severance payment </w:t>
      </w:r>
      <w:proofErr w:type="gramStart"/>
      <w:r w:rsidRPr="00B12A8E">
        <w:rPr>
          <w:rFonts w:ascii="Arial" w:hAnsi="Arial" w:cs="Arial"/>
          <w:sz w:val="22"/>
          <w:szCs w:val="22"/>
        </w:rPr>
        <w:t>in excess of</w:t>
      </w:r>
      <w:proofErr w:type="gramEnd"/>
      <w:r w:rsidRPr="00B12A8E">
        <w:rPr>
          <w:rFonts w:ascii="Arial" w:hAnsi="Arial" w:cs="Arial"/>
          <w:sz w:val="22"/>
          <w:szCs w:val="22"/>
        </w:rPr>
        <w:t> £100,000 (in accordance with contractual obligations as specified under MRC legacy terms and conditions), exceptionally approved by the Chair of Remuneration Committee. It was reported that severance payments arising from the closure of the SPHSU were fully funded by the MRC Transitional Fund. </w:t>
      </w:r>
    </w:p>
    <w:p w14:paraId="763534FC"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723EA3C6" w14:textId="77777777" w:rsidR="00B12A8E" w:rsidRPr="00B12A8E" w:rsidRDefault="00B12A8E" w:rsidP="00B12A8E">
      <w:pPr>
        <w:rPr>
          <w:rFonts w:ascii="Arial" w:hAnsi="Arial" w:cs="Arial"/>
          <w:sz w:val="22"/>
          <w:szCs w:val="22"/>
        </w:rPr>
      </w:pPr>
      <w:r w:rsidRPr="00B12A8E">
        <w:rPr>
          <w:rFonts w:ascii="Arial" w:hAnsi="Arial" w:cs="Arial"/>
          <w:sz w:val="22"/>
          <w:szCs w:val="22"/>
        </w:rPr>
        <w:t>The total expenditure on voluntary severance through the MRC Transitional Fund over the reporting period equated to £728,714.64 with no payback period given the closure of each of these posts. </w:t>
      </w:r>
    </w:p>
    <w:p w14:paraId="681DE96D"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5E90D63C"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RC/2025/7. </w:t>
      </w:r>
      <w:r w:rsidRPr="00B12A8E">
        <w:rPr>
          <w:rFonts w:ascii="Arial" w:hAnsi="Arial" w:cs="Arial"/>
          <w:b/>
          <w:bCs/>
          <w:sz w:val="22"/>
          <w:szCs w:val="22"/>
        </w:rPr>
        <w:t>Salary Augmentation Scheme</w:t>
      </w:r>
      <w:r w:rsidRPr="00B12A8E">
        <w:rPr>
          <w:rFonts w:ascii="Arial" w:hAnsi="Arial" w:cs="Arial"/>
          <w:sz w:val="22"/>
          <w:szCs w:val="22"/>
        </w:rPr>
        <w:t> </w:t>
      </w:r>
    </w:p>
    <w:p w14:paraId="75779B41" w14:textId="6B3784A7" w:rsidR="00B12A8E" w:rsidRPr="00B12A8E" w:rsidRDefault="00B12A8E" w:rsidP="00B12A8E">
      <w:pPr>
        <w:ind w:right="95"/>
        <w:rPr>
          <w:rFonts w:ascii="Arial" w:hAnsi="Arial" w:cs="Arial"/>
          <w:sz w:val="22"/>
          <w:szCs w:val="22"/>
        </w:rPr>
      </w:pPr>
      <w:r w:rsidRPr="00B12A8E">
        <w:rPr>
          <w:rFonts w:ascii="Arial" w:hAnsi="Arial" w:cs="Arial"/>
          <w:sz w:val="22"/>
          <w:szCs w:val="22"/>
        </w:rPr>
        <w:t>The Committee noted that 17 members of staff remained in the scheme and</w:t>
      </w:r>
      <w:r>
        <w:rPr>
          <w:rFonts w:ascii="Arial" w:hAnsi="Arial" w:cs="Arial"/>
          <w:sz w:val="22"/>
          <w:szCs w:val="22"/>
        </w:rPr>
        <w:t xml:space="preserve"> </w:t>
      </w:r>
      <w:r w:rsidRPr="00B12A8E">
        <w:rPr>
          <w:rFonts w:ascii="Arial" w:hAnsi="Arial" w:cs="Arial"/>
          <w:sz w:val="22"/>
          <w:szCs w:val="22"/>
        </w:rPr>
        <w:t>continued to benefit from the salary augmentation policy. This represented a reduction in the number of active scheme members (3 in total) since last reported to the Committee in May 2025.It was anticipated that the number of active scheme members would continue to decrease in the coming years as staff retired. </w:t>
      </w:r>
    </w:p>
    <w:p w14:paraId="088BF631"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7C7066BA"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RC/2025/8. Any Other Business</w:t>
      </w:r>
      <w:r w:rsidRPr="00B12A8E">
        <w:rPr>
          <w:rFonts w:ascii="Arial" w:hAnsi="Arial" w:cs="Arial"/>
          <w:sz w:val="22"/>
          <w:szCs w:val="22"/>
        </w:rPr>
        <w:t> </w:t>
      </w:r>
    </w:p>
    <w:p w14:paraId="7F21DEDC"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No substantive matters were raised</w:t>
      </w:r>
      <w:r w:rsidRPr="00B12A8E">
        <w:rPr>
          <w:rFonts w:ascii="Arial" w:hAnsi="Arial" w:cs="Arial"/>
          <w:sz w:val="22"/>
          <w:szCs w:val="22"/>
        </w:rPr>
        <w:t> </w:t>
      </w:r>
    </w:p>
    <w:p w14:paraId="516F9056" w14:textId="77777777" w:rsidR="00B12A8E" w:rsidRPr="00B12A8E" w:rsidRDefault="00B12A8E" w:rsidP="00B12A8E">
      <w:pPr>
        <w:rPr>
          <w:rFonts w:ascii="Arial" w:hAnsi="Arial" w:cs="Arial"/>
          <w:sz w:val="22"/>
          <w:szCs w:val="22"/>
        </w:rPr>
      </w:pPr>
      <w:r w:rsidRPr="00B12A8E">
        <w:rPr>
          <w:rFonts w:ascii="Arial" w:hAnsi="Arial" w:cs="Arial"/>
          <w:sz w:val="22"/>
          <w:szCs w:val="22"/>
        </w:rPr>
        <w:lastRenderedPageBreak/>
        <w:t> </w:t>
      </w:r>
    </w:p>
    <w:p w14:paraId="40011B2B" w14:textId="77777777" w:rsidR="00B12A8E" w:rsidRPr="00B12A8E" w:rsidRDefault="00B12A8E" w:rsidP="00B12A8E">
      <w:pPr>
        <w:rPr>
          <w:rFonts w:ascii="Arial" w:hAnsi="Arial" w:cs="Arial"/>
          <w:sz w:val="22"/>
          <w:szCs w:val="22"/>
        </w:rPr>
      </w:pPr>
      <w:r w:rsidRPr="00B12A8E">
        <w:rPr>
          <w:rFonts w:ascii="Arial" w:hAnsi="Arial" w:cs="Arial"/>
          <w:b/>
          <w:bCs/>
          <w:sz w:val="22"/>
          <w:szCs w:val="22"/>
          <w:lang w:val="en-US"/>
        </w:rPr>
        <w:t>RC/2025/9. Date and time of next meeting</w:t>
      </w:r>
      <w:r w:rsidRPr="00B12A8E">
        <w:rPr>
          <w:rFonts w:ascii="Arial" w:hAnsi="Arial" w:cs="Arial"/>
          <w:sz w:val="22"/>
          <w:szCs w:val="22"/>
        </w:rPr>
        <w:t> </w:t>
      </w:r>
    </w:p>
    <w:p w14:paraId="057C17FE" w14:textId="77777777" w:rsidR="00B12A8E" w:rsidRPr="00B12A8E" w:rsidRDefault="00B12A8E" w:rsidP="00B12A8E">
      <w:pPr>
        <w:rPr>
          <w:rFonts w:ascii="Arial" w:hAnsi="Arial" w:cs="Arial"/>
          <w:sz w:val="22"/>
          <w:szCs w:val="22"/>
        </w:rPr>
      </w:pPr>
      <w:r w:rsidRPr="00B12A8E">
        <w:rPr>
          <w:rFonts w:ascii="Arial" w:hAnsi="Arial" w:cs="Arial"/>
          <w:sz w:val="22"/>
          <w:szCs w:val="22"/>
          <w:lang w:val="en-US"/>
        </w:rPr>
        <w:t>The next meeting will be held on 28 May 2026.</w:t>
      </w:r>
      <w:r w:rsidRPr="00B12A8E">
        <w:rPr>
          <w:rFonts w:ascii="Arial" w:hAnsi="Arial" w:cs="Arial"/>
          <w:sz w:val="22"/>
          <w:szCs w:val="22"/>
        </w:rPr>
        <w:t> </w:t>
      </w:r>
    </w:p>
    <w:p w14:paraId="04B116D0" w14:textId="77777777" w:rsidR="00B12A8E" w:rsidRPr="00B12A8E" w:rsidRDefault="00B12A8E" w:rsidP="00B12A8E">
      <w:pPr>
        <w:rPr>
          <w:rFonts w:ascii="Arial" w:hAnsi="Arial" w:cs="Arial"/>
          <w:sz w:val="22"/>
          <w:szCs w:val="22"/>
        </w:rPr>
      </w:pPr>
      <w:r w:rsidRPr="00B12A8E">
        <w:rPr>
          <w:rFonts w:ascii="Arial" w:hAnsi="Arial" w:cs="Arial"/>
          <w:sz w:val="22"/>
          <w:szCs w:val="22"/>
        </w:rPr>
        <w:t> </w:t>
      </w:r>
    </w:p>
    <w:p w14:paraId="745B9AFA" w14:textId="77777777" w:rsidR="004A5BB2" w:rsidRDefault="004A5BB2"/>
    <w:sectPr w:rsidR="004A5BB2" w:rsidSect="00B12A8E">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956"/>
    <w:multiLevelType w:val="multilevel"/>
    <w:tmpl w:val="4392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50098"/>
    <w:multiLevelType w:val="multilevel"/>
    <w:tmpl w:val="F768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1389E"/>
    <w:multiLevelType w:val="multilevel"/>
    <w:tmpl w:val="9538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712D7"/>
    <w:multiLevelType w:val="multilevel"/>
    <w:tmpl w:val="DD0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004A2"/>
    <w:multiLevelType w:val="multilevel"/>
    <w:tmpl w:val="D6BE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0A28ED"/>
    <w:multiLevelType w:val="multilevel"/>
    <w:tmpl w:val="69B8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F833FB"/>
    <w:multiLevelType w:val="multilevel"/>
    <w:tmpl w:val="A3FA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B72BBE"/>
    <w:multiLevelType w:val="multilevel"/>
    <w:tmpl w:val="87A8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233D7B"/>
    <w:multiLevelType w:val="multilevel"/>
    <w:tmpl w:val="A1CA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87375C"/>
    <w:multiLevelType w:val="multilevel"/>
    <w:tmpl w:val="1068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397002"/>
    <w:multiLevelType w:val="multilevel"/>
    <w:tmpl w:val="A276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1B1BFD"/>
    <w:multiLevelType w:val="multilevel"/>
    <w:tmpl w:val="DA98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0E4989"/>
    <w:multiLevelType w:val="multilevel"/>
    <w:tmpl w:val="8A98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D3719E"/>
    <w:multiLevelType w:val="multilevel"/>
    <w:tmpl w:val="08D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7E1B97"/>
    <w:multiLevelType w:val="multilevel"/>
    <w:tmpl w:val="2E4C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B24DB9"/>
    <w:multiLevelType w:val="multilevel"/>
    <w:tmpl w:val="F3FC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4215C0"/>
    <w:multiLevelType w:val="multilevel"/>
    <w:tmpl w:val="59F4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81794A"/>
    <w:multiLevelType w:val="multilevel"/>
    <w:tmpl w:val="A02E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118347">
    <w:abstractNumId w:val="12"/>
  </w:num>
  <w:num w:numId="2" w16cid:durableId="1119104495">
    <w:abstractNumId w:val="4"/>
  </w:num>
  <w:num w:numId="3" w16cid:durableId="579363729">
    <w:abstractNumId w:val="15"/>
  </w:num>
  <w:num w:numId="4" w16cid:durableId="297608237">
    <w:abstractNumId w:val="0"/>
  </w:num>
  <w:num w:numId="5" w16cid:durableId="719792163">
    <w:abstractNumId w:val="17"/>
  </w:num>
  <w:num w:numId="6" w16cid:durableId="1404373641">
    <w:abstractNumId w:val="16"/>
  </w:num>
  <w:num w:numId="7" w16cid:durableId="1265964600">
    <w:abstractNumId w:val="3"/>
  </w:num>
  <w:num w:numId="8" w16cid:durableId="1779830246">
    <w:abstractNumId w:val="1"/>
  </w:num>
  <w:num w:numId="9" w16cid:durableId="1260329169">
    <w:abstractNumId w:val="14"/>
  </w:num>
  <w:num w:numId="10" w16cid:durableId="332685636">
    <w:abstractNumId w:val="10"/>
  </w:num>
  <w:num w:numId="11" w16cid:durableId="1146432835">
    <w:abstractNumId w:val="9"/>
  </w:num>
  <w:num w:numId="12" w16cid:durableId="43795208">
    <w:abstractNumId w:val="2"/>
  </w:num>
  <w:num w:numId="13" w16cid:durableId="1688558289">
    <w:abstractNumId w:val="8"/>
  </w:num>
  <w:num w:numId="14" w16cid:durableId="362176576">
    <w:abstractNumId w:val="11"/>
  </w:num>
  <w:num w:numId="15" w16cid:durableId="515968850">
    <w:abstractNumId w:val="7"/>
  </w:num>
  <w:num w:numId="16" w16cid:durableId="387149762">
    <w:abstractNumId w:val="13"/>
  </w:num>
  <w:num w:numId="17" w16cid:durableId="1062294087">
    <w:abstractNumId w:val="5"/>
  </w:num>
  <w:num w:numId="18" w16cid:durableId="1988590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8E"/>
    <w:rsid w:val="0022559C"/>
    <w:rsid w:val="004A5BB2"/>
    <w:rsid w:val="00883397"/>
    <w:rsid w:val="00B12A8E"/>
    <w:rsid w:val="00C40666"/>
    <w:rsid w:val="00C5107E"/>
    <w:rsid w:val="00FB0A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A6E6"/>
  <w15:chartTrackingRefBased/>
  <w15:docId w15:val="{0AD32BF2-8982-4641-B300-F71E1348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A8E"/>
    <w:rPr>
      <w:rFonts w:eastAsiaTheme="majorEastAsia" w:cstheme="majorBidi"/>
      <w:color w:val="272727" w:themeColor="text1" w:themeTint="D8"/>
    </w:rPr>
  </w:style>
  <w:style w:type="paragraph" w:styleId="Title">
    <w:name w:val="Title"/>
    <w:basedOn w:val="Normal"/>
    <w:next w:val="Normal"/>
    <w:link w:val="TitleChar"/>
    <w:uiPriority w:val="10"/>
    <w:qFormat/>
    <w:rsid w:val="00B12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A8E"/>
    <w:pPr>
      <w:spacing w:before="160"/>
      <w:jc w:val="center"/>
    </w:pPr>
    <w:rPr>
      <w:i/>
      <w:iCs/>
      <w:color w:val="404040" w:themeColor="text1" w:themeTint="BF"/>
    </w:rPr>
  </w:style>
  <w:style w:type="character" w:customStyle="1" w:styleId="QuoteChar">
    <w:name w:val="Quote Char"/>
    <w:basedOn w:val="DefaultParagraphFont"/>
    <w:link w:val="Quote"/>
    <w:uiPriority w:val="29"/>
    <w:rsid w:val="00B12A8E"/>
    <w:rPr>
      <w:i/>
      <w:iCs/>
      <w:color w:val="404040" w:themeColor="text1" w:themeTint="BF"/>
    </w:rPr>
  </w:style>
  <w:style w:type="paragraph" w:styleId="ListParagraph">
    <w:name w:val="List Paragraph"/>
    <w:basedOn w:val="Normal"/>
    <w:uiPriority w:val="34"/>
    <w:qFormat/>
    <w:rsid w:val="00B12A8E"/>
    <w:pPr>
      <w:ind w:left="720"/>
      <w:contextualSpacing/>
    </w:pPr>
  </w:style>
  <w:style w:type="character" w:styleId="IntenseEmphasis">
    <w:name w:val="Intense Emphasis"/>
    <w:basedOn w:val="DefaultParagraphFont"/>
    <w:uiPriority w:val="21"/>
    <w:qFormat/>
    <w:rsid w:val="00B12A8E"/>
    <w:rPr>
      <w:i/>
      <w:iCs/>
      <w:color w:val="0F4761" w:themeColor="accent1" w:themeShade="BF"/>
    </w:rPr>
  </w:style>
  <w:style w:type="paragraph" w:styleId="IntenseQuote">
    <w:name w:val="Intense Quote"/>
    <w:basedOn w:val="Normal"/>
    <w:next w:val="Normal"/>
    <w:link w:val="IntenseQuoteChar"/>
    <w:uiPriority w:val="30"/>
    <w:qFormat/>
    <w:rsid w:val="00B12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A8E"/>
    <w:rPr>
      <w:i/>
      <w:iCs/>
      <w:color w:val="0F4761" w:themeColor="accent1" w:themeShade="BF"/>
    </w:rPr>
  </w:style>
  <w:style w:type="character" w:styleId="IntenseReference">
    <w:name w:val="Intense Reference"/>
    <w:basedOn w:val="DefaultParagraphFont"/>
    <w:uiPriority w:val="32"/>
    <w:qFormat/>
    <w:rsid w:val="00B12A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85b986bc185804a512d8c0897ef97881">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29c8af8bfceda7af741e1727c3729523"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Props1.xml><?xml version="1.0" encoding="utf-8"?>
<ds:datastoreItem xmlns:ds="http://schemas.openxmlformats.org/officeDocument/2006/customXml" ds:itemID="{785A493D-CA5B-440E-8338-A8BCFF5A77F1}"/>
</file>

<file path=customXml/itemProps2.xml><?xml version="1.0" encoding="utf-8"?>
<ds:datastoreItem xmlns:ds="http://schemas.openxmlformats.org/officeDocument/2006/customXml" ds:itemID="{146E96B8-59EC-4F92-98BB-08798429E24F}"/>
</file>

<file path=customXml/itemProps3.xml><?xml version="1.0" encoding="utf-8"?>
<ds:datastoreItem xmlns:ds="http://schemas.openxmlformats.org/officeDocument/2006/customXml" ds:itemID="{F7EE69D4-29A8-43FD-8818-0303A3763C92}"/>
</file>

<file path=docProps/app.xml><?xml version="1.0" encoding="utf-8"?>
<Properties xmlns="http://schemas.openxmlformats.org/officeDocument/2006/extended-properties" xmlns:vt="http://schemas.openxmlformats.org/officeDocument/2006/docPropsVTypes">
  <Template>Normal.dotm</Template>
  <TotalTime>11</TotalTime>
  <Pages>9</Pages>
  <Words>2871</Words>
  <Characters>16370</Characters>
  <Application>Microsoft Office Word</Application>
  <DocSecurity>0</DocSecurity>
  <Lines>136</Lines>
  <Paragraphs>38</Paragraphs>
  <ScaleCrop>false</ScaleCrop>
  <Company>University of Glasgow</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Higgins</dc:creator>
  <cp:keywords/>
  <dc:description/>
  <cp:lastModifiedBy>Amber Higgins</cp:lastModifiedBy>
  <cp:revision>1</cp:revision>
  <dcterms:created xsi:type="dcterms:W3CDTF">2026-01-13T12:21:00Z</dcterms:created>
  <dcterms:modified xsi:type="dcterms:W3CDTF">2026-01-13T12:32:00Z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ies>
</file>