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E96C8" w14:textId="60700C40" w:rsidR="00AB5A28" w:rsidRDefault="00CB2F5E" w:rsidP="00F359DB">
      <w:pPr>
        <w:pStyle w:val="Title"/>
      </w:pPr>
      <w:r w:rsidRPr="00C822FB">
        <w:t>AHRC IAA Application Guidance</w:t>
      </w:r>
    </w:p>
    <w:p w14:paraId="0930F338" w14:textId="14D39E2D" w:rsidR="001921CD" w:rsidRDefault="006636D8" w:rsidP="00CC7103">
      <w:r>
        <w:t>The AHRC Impact Accelerat</w:t>
      </w:r>
      <w:r w:rsidR="00496366">
        <w:t>ion</w:t>
      </w:r>
      <w:r>
        <w:t xml:space="preserve"> Account </w:t>
      </w:r>
      <w:r w:rsidR="00464540">
        <w:t xml:space="preserve">represents a new opportunity </w:t>
      </w:r>
      <w:r w:rsidR="00EF32AC">
        <w:t>to</w:t>
      </w:r>
      <w:r w:rsidR="00CC7103">
        <w:t xml:space="preserve"> support and</w:t>
      </w:r>
      <w:r w:rsidR="00EF32AC">
        <w:t xml:space="preserve"> develop impact and partnership through</w:t>
      </w:r>
      <w:r w:rsidR="00421932">
        <w:t xml:space="preserve"> </w:t>
      </w:r>
      <w:r w:rsidR="00EF32AC">
        <w:t xml:space="preserve">Arts and Humanities research. </w:t>
      </w:r>
    </w:p>
    <w:p w14:paraId="5404E722" w14:textId="7B4E62CB" w:rsidR="00587E49" w:rsidRPr="00CC7103" w:rsidRDefault="00071BDF" w:rsidP="00CC7103">
      <w:r>
        <w:t>We especially welcome</w:t>
      </w:r>
      <w:r w:rsidR="00E050BA">
        <w:t xml:space="preserve"> proposals for</w:t>
      </w:r>
      <w:r>
        <w:t xml:space="preserve"> innovative</w:t>
      </w:r>
      <w:r w:rsidR="00CC7103">
        <w:t xml:space="preserve"> or creative</w:t>
      </w:r>
      <w:r>
        <w:t xml:space="preserve"> methods of engagement</w:t>
      </w:r>
      <w:r w:rsidR="00CC7103">
        <w:t>,</w:t>
      </w:r>
      <w:r>
        <w:t xml:space="preserve"> and from </w:t>
      </w:r>
      <w:r w:rsidR="00E050BA">
        <w:t>Earlier Career Researchers</w:t>
      </w:r>
      <w:r w:rsidR="00F54A9D">
        <w:t xml:space="preserve"> (</w:t>
      </w:r>
      <w:r w:rsidR="001921CD">
        <w:t xml:space="preserve">either </w:t>
      </w:r>
      <w:r w:rsidR="006140F6">
        <w:t xml:space="preserve">up to 8 years from completion of PhD </w:t>
      </w:r>
      <w:r w:rsidR="001921CD">
        <w:t>and/</w:t>
      </w:r>
      <w:r w:rsidR="006140F6">
        <w:t xml:space="preserve">or </w:t>
      </w:r>
      <w:r w:rsidR="002A2789">
        <w:t xml:space="preserve">Lecturer </w:t>
      </w:r>
      <w:r w:rsidR="00CC7103">
        <w:t>grade</w:t>
      </w:r>
      <w:r w:rsidR="002A2789">
        <w:t>)</w:t>
      </w:r>
      <w:r w:rsidR="00E050BA">
        <w:t xml:space="preserve">. </w:t>
      </w:r>
    </w:p>
    <w:p w14:paraId="68CD2F90" w14:textId="3BCFFA23" w:rsidR="001F3E5B" w:rsidRDefault="001F3E5B" w:rsidP="001F3E5B">
      <w:pPr>
        <w:pStyle w:val="Heading1"/>
      </w:pPr>
      <w:r>
        <w:t>Key Outputs, Outcomes</w:t>
      </w:r>
      <w:r w:rsidR="00D02D01">
        <w:t>,</w:t>
      </w:r>
      <w:r>
        <w:t xml:space="preserve"> and Impacts</w:t>
      </w:r>
    </w:p>
    <w:p w14:paraId="22A6A408" w14:textId="5CEF6741" w:rsidR="001F3E5B" w:rsidRDefault="001F3E5B" w:rsidP="001F3E5B">
      <w:r>
        <w:t>The key goals of the UofG AHRC IAA Project Funding are to:</w:t>
      </w:r>
    </w:p>
    <w:p w14:paraId="6DEF9AAC" w14:textId="34C84D4D" w:rsidR="001F3E5B" w:rsidRDefault="001F3E5B" w:rsidP="001F3E5B">
      <w:pPr>
        <w:pStyle w:val="ListParagraph"/>
        <w:numPr>
          <w:ilvl w:val="0"/>
          <w:numId w:val="7"/>
        </w:numPr>
      </w:pPr>
      <w:r w:rsidRPr="00EB3F7E">
        <w:rPr>
          <w:b/>
          <w:bCs/>
        </w:rPr>
        <w:t xml:space="preserve">Increase </w:t>
      </w:r>
      <w:r w:rsidR="00C03F1E">
        <w:rPr>
          <w:b/>
          <w:bCs/>
        </w:rPr>
        <w:t>e</w:t>
      </w:r>
      <w:r w:rsidRPr="00EB3F7E">
        <w:rPr>
          <w:b/>
          <w:bCs/>
        </w:rPr>
        <w:t>ngagement</w:t>
      </w:r>
      <w:r w:rsidR="00EB3F7E" w:rsidRPr="00EB3F7E">
        <w:rPr>
          <w:b/>
          <w:bCs/>
        </w:rPr>
        <w:t>:</w:t>
      </w:r>
      <w:r w:rsidR="00EB3F7E">
        <w:t xml:space="preserve"> </w:t>
      </w:r>
      <w:r>
        <w:t>increase the breadth and depth of engagement and impactful activity across the College and between SHAPE and STEM disciplines</w:t>
      </w:r>
      <w:r w:rsidR="00C03F1E">
        <w:t>.</w:t>
      </w:r>
    </w:p>
    <w:p w14:paraId="1C0DBB89" w14:textId="1CFC5FF4" w:rsidR="001F3E5B" w:rsidRDefault="001F3E5B" w:rsidP="001F3E5B">
      <w:pPr>
        <w:pStyle w:val="ListParagraph"/>
        <w:numPr>
          <w:ilvl w:val="0"/>
          <w:numId w:val="7"/>
        </w:numPr>
      </w:pPr>
      <w:r w:rsidRPr="00EB3F7E">
        <w:rPr>
          <w:b/>
          <w:bCs/>
        </w:rPr>
        <w:t>Develop partnership</w:t>
      </w:r>
      <w:r w:rsidR="00EB3F7E" w:rsidRPr="00EB3F7E">
        <w:rPr>
          <w:b/>
          <w:bCs/>
        </w:rPr>
        <w:t>:</w:t>
      </w:r>
      <w:r>
        <w:t xml:space="preserve"> increase the range and depth of relationships that are relevant to our research expertise and strategic to the College and our </w:t>
      </w:r>
      <w:r w:rsidR="00D02D01">
        <w:t>partners and</w:t>
      </w:r>
      <w:r>
        <w:t xml:space="preserve"> develop new ways of working in partnership to extend collaborative activity</w:t>
      </w:r>
      <w:r w:rsidR="00C03F1E">
        <w:t>.</w:t>
      </w:r>
    </w:p>
    <w:p w14:paraId="55E044C5" w14:textId="151F86A8" w:rsidR="001F3E5B" w:rsidRDefault="001F3E5B" w:rsidP="001F3E5B">
      <w:pPr>
        <w:pStyle w:val="ListParagraph"/>
        <w:numPr>
          <w:ilvl w:val="0"/>
          <w:numId w:val="7"/>
        </w:numPr>
      </w:pPr>
      <w:r w:rsidRPr="00894929">
        <w:rPr>
          <w:b/>
          <w:bCs/>
        </w:rPr>
        <w:t>Increase</w:t>
      </w:r>
      <w:r w:rsidR="009636F2">
        <w:rPr>
          <w:b/>
          <w:bCs/>
        </w:rPr>
        <w:t xml:space="preserve"> researcher</w:t>
      </w:r>
      <w:r w:rsidRPr="00894929">
        <w:rPr>
          <w:b/>
          <w:bCs/>
        </w:rPr>
        <w:t xml:space="preserve"> mobility</w:t>
      </w:r>
      <w:r>
        <w:t xml:space="preserve"> </w:t>
      </w:r>
      <w:r w:rsidR="009636F2">
        <w:t>and embed</w:t>
      </w:r>
      <w:r w:rsidR="002B1BD1">
        <w:t xml:space="preserve"> </w:t>
      </w:r>
      <w:r>
        <w:t>non-academic partners in the University through exchange, breaking down barriers between academic and non-academic contexts.</w:t>
      </w:r>
    </w:p>
    <w:p w14:paraId="17BB16C8" w14:textId="2EC0159B" w:rsidR="001F3E5B" w:rsidRDefault="001F3E5B" w:rsidP="001F3E5B">
      <w:pPr>
        <w:pStyle w:val="ListParagraph"/>
        <w:numPr>
          <w:ilvl w:val="0"/>
          <w:numId w:val="7"/>
        </w:numPr>
      </w:pPr>
      <w:r w:rsidRPr="00D14D7D">
        <w:rPr>
          <w:b/>
          <w:bCs/>
        </w:rPr>
        <w:t xml:space="preserve">Support </w:t>
      </w:r>
      <w:r w:rsidR="00894929" w:rsidRPr="00D14D7D">
        <w:rPr>
          <w:b/>
          <w:bCs/>
        </w:rPr>
        <w:t>translational activities</w:t>
      </w:r>
      <w:r>
        <w:t xml:space="preserve"> including</w:t>
      </w:r>
      <w:r w:rsidR="009636F2">
        <w:t xml:space="preserve"> an increase in</w:t>
      </w:r>
      <w:r>
        <w:t xml:space="preserve"> commercialisation</w:t>
      </w:r>
      <w:r w:rsidR="001861DE">
        <w:t xml:space="preserve">, </w:t>
      </w:r>
      <w:r>
        <w:t>social enterprise</w:t>
      </w:r>
      <w:r w:rsidR="00772F91">
        <w:t>, policy</w:t>
      </w:r>
      <w:r>
        <w:t xml:space="preserve"> development</w:t>
      </w:r>
      <w:r w:rsidR="001861DE">
        <w:t>, and educational engagement.</w:t>
      </w:r>
    </w:p>
    <w:p w14:paraId="7A032E9B" w14:textId="395FDDFE" w:rsidR="001F3E5B" w:rsidRDefault="001F3E5B" w:rsidP="001F3E5B">
      <w:pPr>
        <w:pStyle w:val="Heading1"/>
      </w:pPr>
      <w:r>
        <w:t>Application</w:t>
      </w:r>
      <w:r w:rsidR="00645BD2">
        <w:t xml:space="preserve"> </w:t>
      </w:r>
      <w:r w:rsidR="00587E49">
        <w:t>F</w:t>
      </w:r>
      <w:r w:rsidR="00645BD2">
        <w:t xml:space="preserve">orms, </w:t>
      </w:r>
      <w:r w:rsidR="00587E49">
        <w:t>D</w:t>
      </w:r>
      <w:r w:rsidR="00645BD2">
        <w:t xml:space="preserve">eadlines and </w:t>
      </w:r>
      <w:r w:rsidR="00587E49">
        <w:t>P</w:t>
      </w:r>
      <w:r w:rsidR="00645BD2">
        <w:t>rocess</w:t>
      </w:r>
    </w:p>
    <w:p w14:paraId="671FF5E7" w14:textId="4C241D19" w:rsidR="001F3E5B" w:rsidRDefault="001F3E5B" w:rsidP="001F3E5B">
      <w:r>
        <w:t>It’s strongly recommended to contact a member of the CoA</w:t>
      </w:r>
      <w:r w:rsidR="009E04FA">
        <w:t>H</w:t>
      </w:r>
      <w:r>
        <w:t xml:space="preserve"> AHRC IAA Team for advice and guidance well in advance of submission. </w:t>
      </w:r>
    </w:p>
    <w:p w14:paraId="50299A06" w14:textId="6EE8EE76" w:rsidR="001F3E5B" w:rsidRPr="00262C98" w:rsidRDefault="001F3E5B" w:rsidP="001F3E5B">
      <w:r>
        <w:t xml:space="preserve">Please email completed application forms together with any letters of support to </w:t>
      </w:r>
      <w:hyperlink r:id="rId10" w:history="1">
        <w:r w:rsidR="00D4420C" w:rsidRPr="003B35C5">
          <w:rPr>
            <w:rStyle w:val="Hyperlink"/>
          </w:rPr>
          <w:t>arts-iaa@glasgow.ac.uk</w:t>
        </w:r>
      </w:hyperlink>
      <w:r>
        <w:t xml:space="preserve"> </w:t>
      </w:r>
      <w:r w:rsidR="00071BDF" w:rsidRPr="002D22D0">
        <w:rPr>
          <w:rFonts w:cs="Arial"/>
        </w:rPr>
        <w:t>no later than</w:t>
      </w:r>
      <w:r w:rsidR="00071BDF" w:rsidRPr="002D22D0">
        <w:rPr>
          <w:rStyle w:val="Strong"/>
          <w:rFonts w:eastAsiaTheme="majorEastAsia" w:cs="Arial"/>
        </w:rPr>
        <w:t> 5pm on the deadline day</w:t>
      </w:r>
      <w:r w:rsidR="00071BDF">
        <w:rPr>
          <w:rStyle w:val="Strong"/>
          <w:rFonts w:eastAsiaTheme="majorEastAsia" w:cs="Arial"/>
        </w:rPr>
        <w:t>.</w:t>
      </w:r>
      <w:r w:rsidR="00071BDF" w:rsidRPr="002D22D0">
        <w:rPr>
          <w:rStyle w:val="Strong"/>
          <w:rFonts w:eastAsiaTheme="majorEastAsia" w:cs="Arial"/>
        </w:rPr>
        <w:t xml:space="preserve">  </w:t>
      </w:r>
    </w:p>
    <w:p w14:paraId="6F951E16" w14:textId="08B36A1F" w:rsidR="008F3660" w:rsidRDefault="001F3E5B" w:rsidP="008F3660">
      <w:r w:rsidRPr="004F3AB7">
        <w:t xml:space="preserve">Download the </w:t>
      </w:r>
      <w:r>
        <w:t>AHRC</w:t>
      </w:r>
      <w:r w:rsidRPr="004F3AB7">
        <w:t xml:space="preserve"> IAA Application Form for projects £</w:t>
      </w:r>
      <w:r w:rsidR="00BB59E4">
        <w:t>7</w:t>
      </w:r>
      <w:r w:rsidRPr="004F3AB7">
        <w:t>,000 or less.</w:t>
      </w:r>
    </w:p>
    <w:p w14:paraId="6B815336" w14:textId="21FDB4B1" w:rsidR="0032499E" w:rsidRDefault="00555CD4">
      <w:pPr>
        <w:rPr>
          <w:rFonts w:cs="Arial"/>
        </w:rPr>
      </w:pPr>
      <w:r w:rsidRPr="43712791">
        <w:rPr>
          <w:rFonts w:cs="Arial"/>
        </w:rPr>
        <w:t>Please note the following considerations when designing your proposal:</w:t>
      </w:r>
    </w:p>
    <w:p w14:paraId="23569282" w14:textId="6639304B" w:rsidR="00555CD4" w:rsidRDefault="001965B4" w:rsidP="00555CD4">
      <w:pPr>
        <w:pStyle w:val="ListParagraph"/>
        <w:numPr>
          <w:ilvl w:val="0"/>
          <w:numId w:val="1"/>
        </w:numPr>
        <w:rPr>
          <w:rFonts w:cs="Arial"/>
        </w:rPr>
      </w:pPr>
      <w:r w:rsidRPr="27A1780B">
        <w:rPr>
          <w:rFonts w:cs="Arial"/>
        </w:rPr>
        <w:t>This fund is competitive, so to maximise chances of success seek</w:t>
      </w:r>
      <w:r w:rsidR="000311A3" w:rsidRPr="27A1780B">
        <w:rPr>
          <w:rFonts w:cs="Arial"/>
        </w:rPr>
        <w:t xml:space="preserve"> advice from the Arts </w:t>
      </w:r>
      <w:r w:rsidR="00EA3926">
        <w:rPr>
          <w:rFonts w:cs="Arial"/>
        </w:rPr>
        <w:t xml:space="preserve">KE &amp; </w:t>
      </w:r>
      <w:r w:rsidR="000311A3" w:rsidRPr="27A1780B">
        <w:rPr>
          <w:rFonts w:cs="Arial"/>
        </w:rPr>
        <w:t>Impact team at the earliest possible stage</w:t>
      </w:r>
      <w:r w:rsidR="00EE3606">
        <w:rPr>
          <w:rFonts w:cs="Arial"/>
        </w:rPr>
        <w:t>.</w:t>
      </w:r>
    </w:p>
    <w:p w14:paraId="4DDDA349" w14:textId="15583150" w:rsidR="000311A3" w:rsidRDefault="00F359DB" w:rsidP="00555CD4">
      <w:pPr>
        <w:pStyle w:val="ListParagraph"/>
        <w:numPr>
          <w:ilvl w:val="0"/>
          <w:numId w:val="1"/>
        </w:numPr>
        <w:rPr>
          <w:rFonts w:cs="Arial"/>
        </w:rPr>
      </w:pPr>
      <w:r w:rsidRPr="43712791">
        <w:rPr>
          <w:rFonts w:cs="Arial"/>
        </w:rPr>
        <w:t xml:space="preserve">Projects are expected to begin promptly when funds are awarded and must be complete </w:t>
      </w:r>
      <w:r w:rsidR="007A7E05">
        <w:rPr>
          <w:rFonts w:cs="Arial"/>
        </w:rPr>
        <w:t>within twelve months of their going live</w:t>
      </w:r>
      <w:r w:rsidR="00FE0554">
        <w:rPr>
          <w:rFonts w:cs="Arial"/>
        </w:rPr>
        <w:t>.</w:t>
      </w:r>
    </w:p>
    <w:p w14:paraId="35EE18C3" w14:textId="29627923" w:rsidR="00F140D9" w:rsidRDefault="000A5D10" w:rsidP="00555CD4">
      <w:pPr>
        <w:pStyle w:val="ListParagraph"/>
        <w:numPr>
          <w:ilvl w:val="0"/>
          <w:numId w:val="1"/>
        </w:numPr>
        <w:rPr>
          <w:rFonts w:cs="Arial"/>
        </w:rPr>
      </w:pPr>
      <w:r w:rsidRPr="43712791">
        <w:rPr>
          <w:rFonts w:cs="Arial"/>
        </w:rPr>
        <w:t xml:space="preserve">Please carefully consider the resources that you include in your project budget. </w:t>
      </w:r>
      <w:r w:rsidR="007B2ABB" w:rsidRPr="43712791">
        <w:rPr>
          <w:rFonts w:cs="Arial"/>
        </w:rPr>
        <w:t xml:space="preserve">These are ordinarily expected to be non-staff items such as consumables, venue hire, </w:t>
      </w:r>
      <w:r w:rsidR="00E90229" w:rsidRPr="43712791">
        <w:rPr>
          <w:rFonts w:cs="Arial"/>
        </w:rPr>
        <w:t>travel,</w:t>
      </w:r>
      <w:r w:rsidR="007B2ABB" w:rsidRPr="43712791">
        <w:rPr>
          <w:rFonts w:cs="Arial"/>
        </w:rPr>
        <w:t xml:space="preserve"> or equipment. </w:t>
      </w:r>
    </w:p>
    <w:p w14:paraId="53D71FCD" w14:textId="0597A7F7" w:rsidR="002143F2" w:rsidRDefault="002143F2" w:rsidP="00555CD4">
      <w:pPr>
        <w:pStyle w:val="ListParagraph"/>
        <w:numPr>
          <w:ilvl w:val="0"/>
          <w:numId w:val="1"/>
        </w:numPr>
        <w:rPr>
          <w:rFonts w:cs="Arial"/>
        </w:rPr>
      </w:pPr>
      <w:r w:rsidRPr="27A1780B">
        <w:rPr>
          <w:rFonts w:cs="Arial"/>
        </w:rPr>
        <w:t xml:space="preserve">If you do wish to appoint a person to carry out some of the work, you should have someone in mind who will be available </w:t>
      </w:r>
      <w:r w:rsidR="006139CA" w:rsidRPr="27A1780B">
        <w:rPr>
          <w:rFonts w:cs="Arial"/>
        </w:rPr>
        <w:t xml:space="preserve">within the stated timeframe and must comply with </w:t>
      </w:r>
      <w:r w:rsidR="00E84407" w:rsidRPr="27A1780B">
        <w:rPr>
          <w:rFonts w:cs="Arial"/>
        </w:rPr>
        <w:t xml:space="preserve">relevant </w:t>
      </w:r>
      <w:r w:rsidR="006139CA" w:rsidRPr="27A1780B">
        <w:rPr>
          <w:rFonts w:cs="Arial"/>
        </w:rPr>
        <w:t>University recruitment policies</w:t>
      </w:r>
      <w:r w:rsidR="002C44BF">
        <w:rPr>
          <w:rFonts w:cs="Arial"/>
        </w:rPr>
        <w:t xml:space="preserve"> (it is advised to discuss </w:t>
      </w:r>
      <w:r w:rsidR="00656C23">
        <w:rPr>
          <w:rFonts w:cs="Arial"/>
        </w:rPr>
        <w:t xml:space="preserve">this </w:t>
      </w:r>
      <w:r w:rsidR="002C44BF">
        <w:rPr>
          <w:rFonts w:cs="Arial"/>
        </w:rPr>
        <w:t xml:space="preserve">with School Ops team </w:t>
      </w:r>
      <w:r w:rsidR="008F3660">
        <w:rPr>
          <w:rFonts w:cs="Arial"/>
        </w:rPr>
        <w:t>well in advance)</w:t>
      </w:r>
      <w:r w:rsidR="00E84407" w:rsidRPr="27A1780B">
        <w:rPr>
          <w:rFonts w:cs="Arial"/>
        </w:rPr>
        <w:t>.</w:t>
      </w:r>
    </w:p>
    <w:p w14:paraId="6CF06309" w14:textId="32921988" w:rsidR="008F3660" w:rsidRDefault="00E84407" w:rsidP="00555CD4">
      <w:pPr>
        <w:pStyle w:val="ListParagraph"/>
        <w:numPr>
          <w:ilvl w:val="0"/>
          <w:numId w:val="1"/>
        </w:numPr>
        <w:rPr>
          <w:rFonts w:cs="Arial"/>
        </w:rPr>
      </w:pPr>
      <w:r w:rsidRPr="43712791">
        <w:rPr>
          <w:rFonts w:cs="Arial"/>
        </w:rPr>
        <w:t>Research</w:t>
      </w:r>
      <w:r w:rsidR="00FA273A">
        <w:rPr>
          <w:rFonts w:cs="Arial"/>
        </w:rPr>
        <w:t xml:space="preserve"> Assistants, Research</w:t>
      </w:r>
      <w:r w:rsidRPr="43712791">
        <w:rPr>
          <w:rFonts w:cs="Arial"/>
        </w:rPr>
        <w:t xml:space="preserve"> </w:t>
      </w:r>
      <w:r w:rsidR="00023FFE" w:rsidRPr="43712791">
        <w:rPr>
          <w:rFonts w:cs="Arial"/>
        </w:rPr>
        <w:t xml:space="preserve">Associates, Research Fellows, LTS and Research-only colleagues are </w:t>
      </w:r>
      <w:r w:rsidR="009F37EB" w:rsidRPr="43712791">
        <w:rPr>
          <w:rFonts w:cs="Arial"/>
        </w:rPr>
        <w:t xml:space="preserve">very </w:t>
      </w:r>
      <w:r w:rsidR="00023FFE" w:rsidRPr="43712791">
        <w:rPr>
          <w:rFonts w:cs="Arial"/>
        </w:rPr>
        <w:t>welcome to apply to this call</w:t>
      </w:r>
      <w:r w:rsidR="00FA273A">
        <w:rPr>
          <w:rFonts w:cs="Arial"/>
        </w:rPr>
        <w:t>;</w:t>
      </w:r>
      <w:r w:rsidR="00983152">
        <w:rPr>
          <w:rFonts w:cs="Arial"/>
        </w:rPr>
        <w:t xml:space="preserve"> </w:t>
      </w:r>
      <w:r w:rsidR="00FA273A">
        <w:rPr>
          <w:rFonts w:cs="Arial"/>
        </w:rPr>
        <w:t xml:space="preserve">however, </w:t>
      </w:r>
      <w:r w:rsidR="00983152">
        <w:rPr>
          <w:rFonts w:cs="Arial"/>
        </w:rPr>
        <w:t xml:space="preserve">where appropriate </w:t>
      </w:r>
      <w:r w:rsidR="00FA273A">
        <w:rPr>
          <w:rFonts w:cs="Arial"/>
        </w:rPr>
        <w:t xml:space="preserve">they </w:t>
      </w:r>
      <w:r w:rsidR="00983152">
        <w:rPr>
          <w:rFonts w:cs="Arial"/>
        </w:rPr>
        <w:t xml:space="preserve">should </w:t>
      </w:r>
      <w:r w:rsidR="008F2811">
        <w:rPr>
          <w:rFonts w:cs="Arial"/>
        </w:rPr>
        <w:t>discuss with PIs</w:t>
      </w:r>
      <w:r w:rsidR="00180A19">
        <w:rPr>
          <w:rFonts w:cs="Arial"/>
        </w:rPr>
        <w:t xml:space="preserve">, </w:t>
      </w:r>
      <w:r w:rsidR="00656C23">
        <w:rPr>
          <w:rFonts w:cs="Arial"/>
        </w:rPr>
        <w:t xml:space="preserve">be mindful of </w:t>
      </w:r>
      <w:r w:rsidR="00FA273A">
        <w:rPr>
          <w:rFonts w:cs="Arial"/>
        </w:rPr>
        <w:t xml:space="preserve">any </w:t>
      </w:r>
      <w:r w:rsidR="00656C23">
        <w:rPr>
          <w:rFonts w:cs="Arial"/>
        </w:rPr>
        <w:t xml:space="preserve">Funder </w:t>
      </w:r>
      <w:r w:rsidR="00FA273A">
        <w:rPr>
          <w:rFonts w:cs="Arial"/>
        </w:rPr>
        <w:t>restrictions on their time</w:t>
      </w:r>
      <w:r w:rsidR="00180A19">
        <w:rPr>
          <w:rFonts w:cs="Arial"/>
        </w:rPr>
        <w:t>, and ensure they have a contract of employment for the duration of their proposed IAA project.</w:t>
      </w:r>
    </w:p>
    <w:p w14:paraId="2D0C4E43" w14:textId="46B01A5E" w:rsidR="00E84407" w:rsidRDefault="00041217" w:rsidP="00555CD4">
      <w:pPr>
        <w:pStyle w:val="ListParagraph"/>
        <w:numPr>
          <w:ilvl w:val="0"/>
          <w:numId w:val="1"/>
        </w:numPr>
        <w:rPr>
          <w:rFonts w:cs="Arial"/>
        </w:rPr>
      </w:pPr>
      <w:r w:rsidRPr="43712791">
        <w:rPr>
          <w:rFonts w:cs="Arial"/>
        </w:rPr>
        <w:t>Cross-College and Cross-Council projects are encouraged.</w:t>
      </w:r>
    </w:p>
    <w:p w14:paraId="33DE43F8" w14:textId="02B947E7" w:rsidR="00D51089" w:rsidRPr="00D51089" w:rsidRDefault="00D51089" w:rsidP="00D51089">
      <w:pPr>
        <w:pStyle w:val="ListParagraph"/>
        <w:numPr>
          <w:ilvl w:val="0"/>
          <w:numId w:val="1"/>
        </w:numPr>
        <w:rPr>
          <w:rFonts w:cs="Arial"/>
        </w:rPr>
      </w:pPr>
      <w:r w:rsidRPr="43712791">
        <w:rPr>
          <w:rFonts w:cs="Arial"/>
        </w:rPr>
        <w:lastRenderedPageBreak/>
        <w:t xml:space="preserve">These funds are expected to be used to address challenges and opportunities, for example </w:t>
      </w:r>
      <w:r w:rsidR="007D391B" w:rsidRPr="43712791">
        <w:rPr>
          <w:rFonts w:cs="Arial"/>
        </w:rPr>
        <w:t>challenges</w:t>
      </w:r>
      <w:r w:rsidRPr="43712791">
        <w:rPr>
          <w:rFonts w:cs="Arial"/>
        </w:rPr>
        <w:t xml:space="preserve"> </w:t>
      </w:r>
      <w:r w:rsidR="007D391B" w:rsidRPr="43712791">
        <w:rPr>
          <w:rFonts w:cs="Arial"/>
        </w:rPr>
        <w:t xml:space="preserve">that </w:t>
      </w:r>
      <w:r w:rsidRPr="43712791">
        <w:rPr>
          <w:rFonts w:cs="Arial"/>
        </w:rPr>
        <w:t xml:space="preserve">have arisen in the cultural sector in recent years because </w:t>
      </w:r>
      <w:r w:rsidR="00A4674B">
        <w:rPr>
          <w:rFonts w:cs="Arial"/>
        </w:rPr>
        <w:t>various con</w:t>
      </w:r>
      <w:r w:rsidR="00774DA1">
        <w:rPr>
          <w:rFonts w:cs="Arial"/>
        </w:rPr>
        <w:t>verging pressures</w:t>
      </w:r>
      <w:r w:rsidRPr="43712791">
        <w:rPr>
          <w:rFonts w:cs="Arial"/>
        </w:rPr>
        <w:t xml:space="preserve">. </w:t>
      </w:r>
      <w:r w:rsidR="006B2C43" w:rsidRPr="43712791">
        <w:rPr>
          <w:rFonts w:cs="Arial"/>
        </w:rPr>
        <w:t>However, w</w:t>
      </w:r>
      <w:r w:rsidRPr="43712791">
        <w:rPr>
          <w:rFonts w:cs="Arial"/>
        </w:rPr>
        <w:t>e will consider quality proposals for all relevant challenges and opportunities, and we particularly invite proposals in the following areas:</w:t>
      </w:r>
    </w:p>
    <w:p w14:paraId="70E25024" w14:textId="77777777" w:rsidR="00D51089" w:rsidRPr="00D51089" w:rsidRDefault="00D51089" w:rsidP="00D51089">
      <w:pPr>
        <w:pStyle w:val="ListParagraph"/>
        <w:numPr>
          <w:ilvl w:val="1"/>
          <w:numId w:val="1"/>
        </w:numPr>
        <w:rPr>
          <w:rFonts w:cs="Arial"/>
        </w:rPr>
      </w:pPr>
      <w:r w:rsidRPr="00D51089">
        <w:rPr>
          <w:rFonts w:cs="Arial"/>
        </w:rPr>
        <w:t>Commercialisation and social enterprise</w:t>
      </w:r>
    </w:p>
    <w:p w14:paraId="3529671F" w14:textId="77777777" w:rsidR="00D51089" w:rsidRPr="00D51089" w:rsidRDefault="00D51089" w:rsidP="00D51089">
      <w:pPr>
        <w:pStyle w:val="ListParagraph"/>
        <w:numPr>
          <w:ilvl w:val="1"/>
          <w:numId w:val="1"/>
        </w:numPr>
        <w:rPr>
          <w:rFonts w:cs="Arial"/>
        </w:rPr>
      </w:pPr>
      <w:r w:rsidRPr="00D51089">
        <w:rPr>
          <w:rFonts w:cs="Arial"/>
        </w:rPr>
        <w:t xml:space="preserve">Policy and legislative engagement </w:t>
      </w:r>
    </w:p>
    <w:p w14:paraId="1065D56C" w14:textId="77777777" w:rsidR="00D51089" w:rsidRPr="002D22D0" w:rsidRDefault="00D51089" w:rsidP="00D51089">
      <w:pPr>
        <w:pStyle w:val="ListParagraph"/>
        <w:numPr>
          <w:ilvl w:val="1"/>
          <w:numId w:val="1"/>
        </w:numPr>
        <w:rPr>
          <w:rFonts w:cs="Arial"/>
        </w:rPr>
      </w:pPr>
      <w:r w:rsidRPr="002D22D0">
        <w:rPr>
          <w:rFonts w:cs="Arial"/>
        </w:rPr>
        <w:t xml:space="preserve">Educational engagement and impacts </w:t>
      </w:r>
    </w:p>
    <w:p w14:paraId="2245C74E" w14:textId="2975A3B5" w:rsidR="00BC53DF" w:rsidRDefault="00BC53DF" w:rsidP="00BC53DF">
      <w:pPr>
        <w:pStyle w:val="Heading1"/>
      </w:pPr>
      <w:r>
        <w:t>Funding Arrangements</w:t>
      </w:r>
    </w:p>
    <w:p w14:paraId="257AEBA3" w14:textId="22051774" w:rsidR="00DF414C" w:rsidRDefault="00DF414C" w:rsidP="00DF414C">
      <w:r>
        <w:t>It is viewed as advantageous</w:t>
      </w:r>
      <w:r w:rsidR="00866372">
        <w:t>, where appropriate</w:t>
      </w:r>
      <w:r w:rsidR="00923490">
        <w:t xml:space="preserve"> to the type of relationship/sector</w:t>
      </w:r>
      <w:r w:rsidR="00866372">
        <w:t>,</w:t>
      </w:r>
      <w:r>
        <w:t xml:space="preserve"> that collaborative partners will contribute </w:t>
      </w:r>
      <w:r w:rsidR="00186004">
        <w:t xml:space="preserve">to the project </w:t>
      </w:r>
      <w:r>
        <w:t xml:space="preserve">either </w:t>
      </w:r>
      <w:r w:rsidR="00186004">
        <w:t xml:space="preserve">financially </w:t>
      </w:r>
      <w:r>
        <w:t xml:space="preserve">or in-kind. </w:t>
      </w:r>
    </w:p>
    <w:p w14:paraId="4CDD30B7" w14:textId="0464AE2F" w:rsidR="00DF414C" w:rsidRDefault="00DF414C" w:rsidP="00DF414C">
      <w:r>
        <w:t>Appropriate partner in-kind contributions could be staff time for undertaking part of the project, access to equipment or venues, provision of materials, consumables, or other items.</w:t>
      </w:r>
    </w:p>
    <w:p w14:paraId="517D77CF" w14:textId="06513920" w:rsidR="00447753" w:rsidRDefault="00447753" w:rsidP="00CC7103">
      <w:pPr>
        <w:pStyle w:val="Heading1"/>
      </w:pPr>
      <w:r>
        <w:t>Dates and Durations</w:t>
      </w:r>
    </w:p>
    <w:p w14:paraId="67678E69" w14:textId="1D10978A" w:rsidR="00DF414C" w:rsidRDefault="00DF414C" w:rsidP="00DF414C">
      <w:r>
        <w:t>IAA projects must specify a proposed start date and project duration. If you think that your project may overrun and would like to discuss an extension</w:t>
      </w:r>
      <w:r w:rsidR="00E814EB">
        <w:t>,</w:t>
      </w:r>
      <w:r>
        <w:t xml:space="preserve"> please contact the CoA</w:t>
      </w:r>
      <w:r w:rsidR="00E814EB">
        <w:t>H</w:t>
      </w:r>
      <w:r>
        <w:t xml:space="preserve"> AHRC IAA Team. </w:t>
      </w:r>
    </w:p>
    <w:p w14:paraId="2116194B" w14:textId="5EE88DF8" w:rsidR="00BC53DF" w:rsidRDefault="00DF414C" w:rsidP="00DF414C">
      <w:r>
        <w:t xml:space="preserve">All projects </w:t>
      </w:r>
      <w:r w:rsidR="006E4BF2">
        <w:t xml:space="preserve">funded in this round </w:t>
      </w:r>
      <w:r>
        <w:t xml:space="preserve">must be completed </w:t>
      </w:r>
      <w:r w:rsidR="0039239A">
        <w:t>within twelve months</w:t>
      </w:r>
      <w:r w:rsidR="000B65C5">
        <w:t xml:space="preserve"> of their going live</w:t>
      </w:r>
      <w:r>
        <w:t xml:space="preserve"> in all cases. Extensions beyond this date are not possible.</w:t>
      </w:r>
    </w:p>
    <w:p w14:paraId="7D626F97" w14:textId="6EFC7BB2" w:rsidR="00DF414C" w:rsidRDefault="00A54672" w:rsidP="00A54672">
      <w:pPr>
        <w:pStyle w:val="Heading1"/>
      </w:pPr>
      <w:r>
        <w:t>IP Considerations</w:t>
      </w:r>
    </w:p>
    <w:p w14:paraId="672244F0" w14:textId="422E3B0D" w:rsidR="00A54672" w:rsidRDefault="00A54672" w:rsidP="00DF414C">
      <w:r>
        <w:t xml:space="preserve">Ownership and use of any new intellectual property developed </w:t>
      </w:r>
      <w:r w:rsidR="009E77CB">
        <w:t>through</w:t>
      </w:r>
      <w:r>
        <w:t xml:space="preserve"> an IAA project will be negotiated. If an external partner organisation is involved, a signed Collaboration Agreement will need to be in place prior to the project starting</w:t>
      </w:r>
      <w:r w:rsidR="00AA2A36">
        <w:t>. P</w:t>
      </w:r>
      <w:r>
        <w:t xml:space="preserve">lease contact the University </w:t>
      </w:r>
      <w:r w:rsidR="009E77CB">
        <w:t>C</w:t>
      </w:r>
      <w:r>
        <w:t>ontracts team for advice and assistance.</w:t>
      </w:r>
    </w:p>
    <w:p w14:paraId="29E819E9" w14:textId="3EE3C92A" w:rsidR="00A54672" w:rsidRDefault="00A54672" w:rsidP="00A54672">
      <w:pPr>
        <w:pStyle w:val="Heading1"/>
      </w:pPr>
      <w:r>
        <w:t>Eligible Costs</w:t>
      </w:r>
    </w:p>
    <w:p w14:paraId="271663A2" w14:textId="26FB3FF2" w:rsidR="00A1087E" w:rsidRDefault="00A1087E" w:rsidP="00A1087E">
      <w:r>
        <w:t xml:space="preserve">IAA grants for standard projects are expected to be in the region of </w:t>
      </w:r>
      <w:r w:rsidRPr="00CC7103">
        <w:t>£1,000 to £</w:t>
      </w:r>
      <w:r w:rsidR="00D6471A">
        <w:t>7</w:t>
      </w:r>
      <w:r w:rsidRPr="00CC7103">
        <w:t>,000</w:t>
      </w:r>
      <w:r>
        <w:t>, depending on the stage of the project</w:t>
      </w:r>
      <w:r w:rsidR="00406141">
        <w:t xml:space="preserve"> and whether </w:t>
      </w:r>
      <w:r w:rsidR="00CD2D6C">
        <w:t>partnership development or impact generation activities are being funded</w:t>
      </w:r>
      <w:r>
        <w:t xml:space="preserve">. IAA funding does not include </w:t>
      </w:r>
      <w:r w:rsidR="00447753">
        <w:t>overheads</w:t>
      </w:r>
      <w:r>
        <w:t xml:space="preserve">, </w:t>
      </w:r>
      <w:r w:rsidR="00CD2D6C">
        <w:t>but</w:t>
      </w:r>
      <w:r>
        <w:t xml:space="preserve"> is designed to be flexible and can cover costs such as:</w:t>
      </w:r>
    </w:p>
    <w:p w14:paraId="20F901D0" w14:textId="3E7EAD3F" w:rsidR="00A1087E" w:rsidRDefault="00A1087E" w:rsidP="00A1087E">
      <w:pPr>
        <w:pStyle w:val="ListParagraph"/>
        <w:numPr>
          <w:ilvl w:val="0"/>
          <w:numId w:val="3"/>
        </w:numPr>
      </w:pPr>
      <w:r>
        <w:t xml:space="preserve">University staff to undertake </w:t>
      </w:r>
      <w:r w:rsidR="00FF15FE">
        <w:t xml:space="preserve">elements of </w:t>
      </w:r>
      <w:r>
        <w:t>the project;</w:t>
      </w:r>
    </w:p>
    <w:p w14:paraId="0BC758BD" w14:textId="06E29944" w:rsidR="00A1087E" w:rsidRDefault="00A1087E" w:rsidP="00A1087E">
      <w:pPr>
        <w:pStyle w:val="ListParagraph"/>
        <w:numPr>
          <w:ilvl w:val="0"/>
          <w:numId w:val="3"/>
        </w:numPr>
      </w:pPr>
      <w:r>
        <w:t>consumables, travel and subsistence;</w:t>
      </w:r>
    </w:p>
    <w:p w14:paraId="79A40BC5" w14:textId="31105769" w:rsidR="00A1087E" w:rsidRDefault="00A1087E" w:rsidP="00A1087E">
      <w:pPr>
        <w:pStyle w:val="ListParagraph"/>
        <w:numPr>
          <w:ilvl w:val="0"/>
          <w:numId w:val="3"/>
        </w:numPr>
      </w:pPr>
      <w:r>
        <w:t>cost associated with secondments between academia and industry;</w:t>
      </w:r>
    </w:p>
    <w:p w14:paraId="25647EDA" w14:textId="36564D40" w:rsidR="00A1087E" w:rsidRDefault="00A1087E" w:rsidP="00A1087E">
      <w:pPr>
        <w:pStyle w:val="ListParagraph"/>
        <w:numPr>
          <w:ilvl w:val="0"/>
          <w:numId w:val="3"/>
        </w:numPr>
      </w:pPr>
      <w:r>
        <w:t>small capital equipment items</w:t>
      </w:r>
      <w:r w:rsidR="00EB6EEB">
        <w:t xml:space="preserve"> where appropriate</w:t>
      </w:r>
    </w:p>
    <w:p w14:paraId="1B633575" w14:textId="5F010E11" w:rsidR="00A1087E" w:rsidRDefault="00A1087E" w:rsidP="00A1087E">
      <w:pPr>
        <w:pStyle w:val="ListParagraph"/>
        <w:numPr>
          <w:ilvl w:val="0"/>
          <w:numId w:val="2"/>
        </w:numPr>
      </w:pPr>
      <w:r>
        <w:t>access to specialist facilities;</w:t>
      </w:r>
    </w:p>
    <w:p w14:paraId="48068F30" w14:textId="3A9B2396" w:rsidR="00A1087E" w:rsidRDefault="00A1087E" w:rsidP="00A1087E">
      <w:pPr>
        <w:pStyle w:val="ListParagraph"/>
        <w:numPr>
          <w:ilvl w:val="0"/>
          <w:numId w:val="2"/>
        </w:numPr>
      </w:pPr>
      <w:r>
        <w:t>sub-contract costs;</w:t>
      </w:r>
    </w:p>
    <w:p w14:paraId="3EAFFB6E" w14:textId="2F3A59D7" w:rsidR="00A1087E" w:rsidRDefault="00A1087E" w:rsidP="00A1087E">
      <w:pPr>
        <w:pStyle w:val="ListParagraph"/>
        <w:numPr>
          <w:ilvl w:val="0"/>
          <w:numId w:val="2"/>
        </w:numPr>
      </w:pPr>
      <w:r>
        <w:t>training costs (for training related to impact generation activities);</w:t>
      </w:r>
    </w:p>
    <w:p w14:paraId="3202BD41" w14:textId="77777777" w:rsidR="000500E5" w:rsidRDefault="00A1087E" w:rsidP="00A1087E">
      <w:pPr>
        <w:pStyle w:val="ListParagraph"/>
        <w:numPr>
          <w:ilvl w:val="0"/>
          <w:numId w:val="2"/>
        </w:numPr>
      </w:pPr>
      <w:r>
        <w:t>commissioning expert consultants to undertake specialist tasks such as market analysis, product design or a commercial champion to support commercialisation activity</w:t>
      </w:r>
    </w:p>
    <w:p w14:paraId="004D8062" w14:textId="1828EA1C" w:rsidR="00A1087E" w:rsidRDefault="000500E5" w:rsidP="00A1087E">
      <w:pPr>
        <w:pStyle w:val="ListParagraph"/>
        <w:numPr>
          <w:ilvl w:val="0"/>
          <w:numId w:val="2"/>
        </w:numPr>
      </w:pPr>
      <w:r>
        <w:t>dissemination costs, especially if innovative and impact evaluation has been properly considered</w:t>
      </w:r>
      <w:r w:rsidR="00A1087E">
        <w:t>.</w:t>
      </w:r>
    </w:p>
    <w:p w14:paraId="3842E5C7" w14:textId="77777777" w:rsidR="00A1087E" w:rsidRDefault="00A1087E" w:rsidP="00A1087E">
      <w:r>
        <w:t>Please note, however, that PI salary costs are not eligible. The IAA will not fund academic research or the development of tools exclusively for use in further research.</w:t>
      </w:r>
    </w:p>
    <w:p w14:paraId="596AAFE6" w14:textId="3A9E864A" w:rsidR="00F6238B" w:rsidRDefault="00F6238B" w:rsidP="00F6238B">
      <w:r>
        <w:lastRenderedPageBreak/>
        <w:t>Please contact the CoA</w:t>
      </w:r>
      <w:r w:rsidR="0099753F">
        <w:t>H</w:t>
      </w:r>
      <w:r>
        <w:t xml:space="preserve"> AHRC IAA Team for advice on design of activities as well as costing.</w:t>
      </w:r>
    </w:p>
    <w:p w14:paraId="35D18E07" w14:textId="06990F51" w:rsidR="00A1087E" w:rsidRDefault="00A1087E" w:rsidP="00A1087E">
      <w:r>
        <w:t>PhDs and costs associated with studentships are not eligible for IAA funding.</w:t>
      </w:r>
    </w:p>
    <w:p w14:paraId="78A0F2E4" w14:textId="206DB682" w:rsidR="002655A2" w:rsidRDefault="0089764E" w:rsidP="0089764E">
      <w:pPr>
        <w:pStyle w:val="Heading1"/>
      </w:pPr>
      <w:r>
        <w:t xml:space="preserve">Assessment of Application </w:t>
      </w:r>
    </w:p>
    <w:p w14:paraId="0AE7C9BA" w14:textId="0A73E71E" w:rsidR="0089764E" w:rsidRPr="0089764E" w:rsidRDefault="0089764E" w:rsidP="0089764E">
      <w:r>
        <w:t xml:space="preserve">Project applications will be assessed by the IAA Review Panel, a multi-disciplinary group </w:t>
      </w:r>
      <w:r w:rsidR="000E1EF7">
        <w:t xml:space="preserve">of senior research colleagues </w:t>
      </w:r>
      <w:r w:rsidR="001F3E5B">
        <w:t xml:space="preserve">from across the </w:t>
      </w:r>
      <w:r w:rsidR="00D15F1C">
        <w:t>College and beyond.</w:t>
      </w:r>
      <w:r>
        <w:t xml:space="preserve"> Applicants should write their proposal for a non-specialist audience and avoid using discipline-specific terminology and acronyms.</w:t>
      </w:r>
    </w:p>
    <w:p w14:paraId="7932AA07" w14:textId="7B9202E0" w:rsidR="0089764E" w:rsidRPr="0089764E" w:rsidRDefault="0089764E" w:rsidP="0089764E">
      <w:r w:rsidRPr="0089764E">
        <w:t xml:space="preserve">Application </w:t>
      </w:r>
      <w:r w:rsidR="002F0D7E">
        <w:t>review</w:t>
      </w:r>
      <w:r w:rsidRPr="0089764E">
        <w:t xml:space="preserve"> will consider (not listed in any priority order):</w:t>
      </w:r>
    </w:p>
    <w:p w14:paraId="27B1B6FF" w14:textId="77777777" w:rsidR="0089764E" w:rsidRPr="0089764E" w:rsidRDefault="0089764E" w:rsidP="0089764E">
      <w:pPr>
        <w:pStyle w:val="ListParagraph"/>
        <w:numPr>
          <w:ilvl w:val="0"/>
          <w:numId w:val="6"/>
        </w:numPr>
      </w:pPr>
      <w:r w:rsidRPr="0089764E">
        <w:t>The link to the research base to be built upon, its quality, and the potential scope and likelihood for planned outcomes to be realised</w:t>
      </w:r>
    </w:p>
    <w:p w14:paraId="67C61034" w14:textId="77777777" w:rsidR="0089764E" w:rsidRPr="0089764E" w:rsidRDefault="0089764E" w:rsidP="0089764E">
      <w:pPr>
        <w:pStyle w:val="ListParagraph"/>
        <w:numPr>
          <w:ilvl w:val="0"/>
          <w:numId w:val="6"/>
        </w:numPr>
      </w:pPr>
      <w:r w:rsidRPr="0089764E">
        <w:t>Degree of clarity on how funding will be used to achieve impact from research</w:t>
      </w:r>
    </w:p>
    <w:p w14:paraId="3468843E" w14:textId="68F5BA93" w:rsidR="0089764E" w:rsidRPr="0089764E" w:rsidRDefault="0089764E" w:rsidP="0089764E">
      <w:pPr>
        <w:pStyle w:val="ListParagraph"/>
        <w:numPr>
          <w:ilvl w:val="0"/>
          <w:numId w:val="6"/>
        </w:numPr>
      </w:pPr>
      <w:r w:rsidRPr="0089764E">
        <w:t>Strength of involvement of external partners</w:t>
      </w:r>
      <w:r w:rsidR="007F3DC4">
        <w:t>: projects should be collaborative</w:t>
      </w:r>
      <w:r w:rsidR="00E56DB1">
        <w:t xml:space="preserve"> and</w:t>
      </w:r>
      <w:r w:rsidR="009F37EB">
        <w:t xml:space="preserve"> ideally</w:t>
      </w:r>
      <w:r w:rsidR="00E56DB1">
        <w:t xml:space="preserve"> co-creative</w:t>
      </w:r>
      <w:r w:rsidR="009F37EB">
        <w:t>,</w:t>
      </w:r>
      <w:r w:rsidR="00E56DB1">
        <w:t xml:space="preserve"> </w:t>
      </w:r>
      <w:r w:rsidR="00650007">
        <w:t xml:space="preserve">with alignment of goals between </w:t>
      </w:r>
      <w:r w:rsidR="00F543E3">
        <w:t>researchers and partners.</w:t>
      </w:r>
    </w:p>
    <w:p w14:paraId="28A600D6" w14:textId="276C865E" w:rsidR="0089764E" w:rsidRDefault="0089764E" w:rsidP="0089764E">
      <w:pPr>
        <w:pStyle w:val="ListParagraph"/>
        <w:numPr>
          <w:ilvl w:val="0"/>
          <w:numId w:val="6"/>
        </w:numPr>
      </w:pPr>
      <w:r w:rsidRPr="0089764E">
        <w:t>Quality of case made, including assessment of the context/need/opportunity, relevance of the research, appropriateness of planned activities and their relationship to planned outcomes, and consideration of how to build on the project outcomes</w:t>
      </w:r>
    </w:p>
    <w:p w14:paraId="096B9693" w14:textId="41392AA5" w:rsidR="006736CA" w:rsidRPr="0089764E" w:rsidRDefault="00EF26D7" w:rsidP="0089764E">
      <w:pPr>
        <w:pStyle w:val="ListParagraph"/>
        <w:numPr>
          <w:ilvl w:val="0"/>
          <w:numId w:val="6"/>
        </w:numPr>
      </w:pPr>
      <w:r>
        <w:t>I</w:t>
      </w:r>
      <w:r w:rsidR="006736CA">
        <w:t>nnovation</w:t>
      </w:r>
      <w:r>
        <w:t xml:space="preserve"> and experimentation</w:t>
      </w:r>
      <w:r w:rsidR="006736CA">
        <w:t xml:space="preserve"> </w:t>
      </w:r>
      <w:r w:rsidR="00756FBC">
        <w:t>in</w:t>
      </w:r>
      <w:r>
        <w:t xml:space="preserve"> approaches and</w:t>
      </w:r>
      <w:r w:rsidR="00756FBC">
        <w:t xml:space="preserve"> </w:t>
      </w:r>
      <w:r w:rsidR="00E2100D">
        <w:t>methods of engagement</w:t>
      </w:r>
      <w:r w:rsidR="005D0FBD">
        <w:t xml:space="preserve"> and alignment of these with partner/stakeholder needs</w:t>
      </w:r>
      <w:r w:rsidR="00E2100D">
        <w:t xml:space="preserve"> should be highlighted </w:t>
      </w:r>
    </w:p>
    <w:p w14:paraId="037AE212" w14:textId="77777777" w:rsidR="0089764E" w:rsidRPr="0089764E" w:rsidRDefault="0089764E" w:rsidP="0089764E">
      <w:pPr>
        <w:pStyle w:val="ListParagraph"/>
        <w:numPr>
          <w:ilvl w:val="0"/>
          <w:numId w:val="6"/>
        </w:numPr>
      </w:pPr>
      <w:r w:rsidRPr="0089764E">
        <w:t>Potential for securing or leveraging additional funding</w:t>
      </w:r>
    </w:p>
    <w:p w14:paraId="1C3F753A" w14:textId="669F5889" w:rsidR="0089764E" w:rsidRPr="0089764E" w:rsidRDefault="0089764E" w:rsidP="0089764E">
      <w:pPr>
        <w:pStyle w:val="ListParagraph"/>
        <w:numPr>
          <w:ilvl w:val="0"/>
          <w:numId w:val="6"/>
        </w:numPr>
      </w:pPr>
      <w:r w:rsidRPr="0089764E">
        <w:t>Risk involved in the project</w:t>
      </w:r>
      <w:r w:rsidR="00C135F3">
        <w:t>,</w:t>
      </w:r>
      <w:r w:rsidRPr="0089764E">
        <w:t xml:space="preserve"> in relation to impact potential and its significance</w:t>
      </w:r>
    </w:p>
    <w:p w14:paraId="4980FDBF" w14:textId="5F782396" w:rsidR="0089764E" w:rsidRDefault="0089764E" w:rsidP="0089764E">
      <w:pPr>
        <w:pStyle w:val="ListParagraph"/>
        <w:numPr>
          <w:ilvl w:val="0"/>
          <w:numId w:val="6"/>
        </w:numPr>
      </w:pPr>
      <w:r>
        <w:t>Full consideration of equalit</w:t>
      </w:r>
      <w:r w:rsidR="00307A00">
        <w:t>y</w:t>
      </w:r>
      <w:r>
        <w:t xml:space="preserve"> sustainability and responsible innovation. </w:t>
      </w:r>
    </w:p>
    <w:p w14:paraId="6B261052" w14:textId="22E2248F" w:rsidR="005125E2" w:rsidRDefault="005125E2" w:rsidP="005125E2">
      <w:r>
        <w:t>The criteria used on scoring will be as follows:</w:t>
      </w:r>
    </w:p>
    <w:p w14:paraId="30C1135A" w14:textId="77777777" w:rsidR="005125E2" w:rsidRPr="005125E2" w:rsidRDefault="005125E2" w:rsidP="005125E2">
      <w:r w:rsidRPr="005125E2">
        <w:t>Essential criteria which must be in place for a project to be funded:</w:t>
      </w:r>
    </w:p>
    <w:p w14:paraId="7A1025C7" w14:textId="77777777" w:rsidR="005125E2" w:rsidRPr="005125E2" w:rsidRDefault="005125E2" w:rsidP="005125E2">
      <w:pPr>
        <w:numPr>
          <w:ilvl w:val="0"/>
          <w:numId w:val="8"/>
        </w:numPr>
        <w:spacing w:before="0" w:after="0"/>
      </w:pPr>
      <w:r w:rsidRPr="005125E2">
        <w:t>Scope for intended impact/partnerships outcomes realistic and clearly outlined</w:t>
      </w:r>
    </w:p>
    <w:p w14:paraId="58864B70" w14:textId="77777777" w:rsidR="005125E2" w:rsidRPr="005125E2" w:rsidRDefault="005125E2" w:rsidP="005125E2">
      <w:pPr>
        <w:numPr>
          <w:ilvl w:val="0"/>
          <w:numId w:val="8"/>
        </w:numPr>
        <w:spacing w:before="0" w:after="0"/>
      </w:pPr>
      <w:r w:rsidRPr="005125E2">
        <w:t>Link to the research base is apparent, relevant and appropriate</w:t>
      </w:r>
    </w:p>
    <w:p w14:paraId="3308E32D" w14:textId="6C97C4D9" w:rsidR="005125E2" w:rsidRPr="005125E2" w:rsidRDefault="005125E2" w:rsidP="005125E2">
      <w:pPr>
        <w:numPr>
          <w:ilvl w:val="0"/>
          <w:numId w:val="8"/>
        </w:numPr>
        <w:spacing w:before="0" w:after="0"/>
      </w:pPr>
      <w:r w:rsidRPr="005125E2">
        <w:t xml:space="preserve">Equality, </w:t>
      </w:r>
      <w:r w:rsidR="00195C5E" w:rsidRPr="005125E2">
        <w:t>sustainability,</w:t>
      </w:r>
      <w:r w:rsidRPr="005125E2">
        <w:t xml:space="preserve"> and responsible innovation are well-considered</w:t>
      </w:r>
    </w:p>
    <w:p w14:paraId="770006DE" w14:textId="77777777" w:rsidR="005125E2" w:rsidRPr="005125E2" w:rsidRDefault="005125E2" w:rsidP="005125E2">
      <w:pPr>
        <w:numPr>
          <w:ilvl w:val="0"/>
          <w:numId w:val="8"/>
        </w:numPr>
        <w:spacing w:before="0" w:after="0"/>
      </w:pPr>
      <w:r w:rsidRPr="005125E2">
        <w:t>Engagement activities appropriate and well-planned</w:t>
      </w:r>
    </w:p>
    <w:p w14:paraId="57146477" w14:textId="77777777" w:rsidR="005125E2" w:rsidRPr="005125E2" w:rsidRDefault="005125E2" w:rsidP="005125E2">
      <w:pPr>
        <w:numPr>
          <w:ilvl w:val="0"/>
          <w:numId w:val="8"/>
        </w:numPr>
        <w:spacing w:before="0" w:after="0"/>
      </w:pPr>
      <w:r w:rsidRPr="005125E2">
        <w:t>Appropriate degree/type of collaboration and/or co-creation with partners</w:t>
      </w:r>
    </w:p>
    <w:p w14:paraId="445EFFC6" w14:textId="77777777" w:rsidR="005125E2" w:rsidRPr="005125E2" w:rsidRDefault="005125E2" w:rsidP="005125E2">
      <w:pPr>
        <w:numPr>
          <w:ilvl w:val="0"/>
          <w:numId w:val="8"/>
        </w:numPr>
        <w:spacing w:before="0" w:after="0"/>
      </w:pPr>
      <w:r w:rsidRPr="005125E2">
        <w:t>Activities are achievable and appropriately resourced in relation to time and budget</w:t>
      </w:r>
    </w:p>
    <w:p w14:paraId="0506532F" w14:textId="77777777" w:rsidR="00EA7E11" w:rsidRDefault="00EA7E11" w:rsidP="005125E2">
      <w:pPr>
        <w:spacing w:before="0" w:after="0"/>
      </w:pPr>
    </w:p>
    <w:p w14:paraId="0B8720E8" w14:textId="2C48EF05" w:rsidR="005125E2" w:rsidRPr="005125E2" w:rsidRDefault="005125E2" w:rsidP="005125E2">
      <w:pPr>
        <w:spacing w:before="0" w:after="0"/>
      </w:pPr>
      <w:r w:rsidRPr="005125E2">
        <w:t>AHRC IAA priorities which will be considered advantageous:</w:t>
      </w:r>
    </w:p>
    <w:p w14:paraId="5A060CD1" w14:textId="50F5F395" w:rsidR="005125E2" w:rsidRPr="005125E2" w:rsidRDefault="005125E2" w:rsidP="005125E2">
      <w:pPr>
        <w:numPr>
          <w:ilvl w:val="0"/>
          <w:numId w:val="9"/>
        </w:numPr>
        <w:spacing w:before="0" w:after="0"/>
      </w:pPr>
      <w:r w:rsidRPr="005125E2">
        <w:t>Will the activities build capacity (e.g.</w:t>
      </w:r>
      <w:r w:rsidR="00EA7E11">
        <w:t>,</w:t>
      </w:r>
      <w:r w:rsidRPr="005125E2">
        <w:t xml:space="preserve"> skills, </w:t>
      </w:r>
      <w:r w:rsidR="00195C5E" w:rsidRPr="005125E2">
        <w:t>knowledge,</w:t>
      </w:r>
      <w:r w:rsidRPr="005125E2">
        <w:t xml:space="preserve"> or networks) of researchers in the College</w:t>
      </w:r>
    </w:p>
    <w:p w14:paraId="35269208" w14:textId="0E3C0F6B" w:rsidR="005125E2" w:rsidRPr="005125E2" w:rsidRDefault="005125E2" w:rsidP="005125E2">
      <w:pPr>
        <w:numPr>
          <w:ilvl w:val="0"/>
          <w:numId w:val="9"/>
        </w:numPr>
        <w:spacing w:before="0" w:after="0"/>
      </w:pPr>
      <w:r w:rsidRPr="005125E2">
        <w:t xml:space="preserve">Potential for new, </w:t>
      </w:r>
      <w:r w:rsidR="00195C5E" w:rsidRPr="005125E2">
        <w:t>expanded,</w:t>
      </w:r>
      <w:r w:rsidRPr="005125E2">
        <w:t xml:space="preserve"> or deepened partnerships</w:t>
      </w:r>
    </w:p>
    <w:p w14:paraId="23BD0A29" w14:textId="77777777" w:rsidR="005125E2" w:rsidRPr="005125E2" w:rsidRDefault="005125E2" w:rsidP="005125E2">
      <w:pPr>
        <w:numPr>
          <w:ilvl w:val="0"/>
          <w:numId w:val="9"/>
        </w:numPr>
        <w:spacing w:before="0" w:after="0"/>
      </w:pPr>
      <w:r w:rsidRPr="005125E2">
        <w:t>proposal outlines innovative approach or engagement activity</w:t>
      </w:r>
    </w:p>
    <w:p w14:paraId="263B84CA" w14:textId="2C3CACF7" w:rsidR="005125E2" w:rsidRPr="005125E2" w:rsidRDefault="005125E2" w:rsidP="005125E2">
      <w:pPr>
        <w:numPr>
          <w:ilvl w:val="0"/>
          <w:numId w:val="9"/>
        </w:numPr>
        <w:spacing w:before="0" w:after="0"/>
      </w:pPr>
      <w:r w:rsidRPr="005125E2">
        <w:t>Potential for impact in areas of commercialisation, policy</w:t>
      </w:r>
      <w:r w:rsidR="00DB0F39">
        <w:t>,</w:t>
      </w:r>
      <w:r w:rsidRPr="005125E2">
        <w:t xml:space="preserve"> or education</w:t>
      </w:r>
    </w:p>
    <w:p w14:paraId="407F0F3D" w14:textId="71D2E36D" w:rsidR="005125E2" w:rsidRPr="0082140D" w:rsidRDefault="005125E2" w:rsidP="005125E2">
      <w:pPr>
        <w:numPr>
          <w:ilvl w:val="0"/>
          <w:numId w:val="9"/>
        </w:numPr>
        <w:spacing w:before="0" w:after="0"/>
      </w:pPr>
      <w:r w:rsidRPr="005125E2">
        <w:t>Led by Early Career Researcher (8 years from PhD or up to Lecturer role)</w:t>
      </w:r>
    </w:p>
    <w:sectPr w:rsidR="005125E2" w:rsidRPr="0082140D" w:rsidSect="00E56DB1">
      <w:headerReference w:type="default" r:id="rId11"/>
      <w:footerReference w:type="default" r:id="rId12"/>
      <w:pgSz w:w="11906" w:h="16838"/>
      <w:pgMar w:top="1985" w:right="1440" w:bottom="1440" w:left="1440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87798" w14:textId="77777777" w:rsidR="005F169C" w:rsidRDefault="005F169C" w:rsidP="005D6B85">
      <w:pPr>
        <w:spacing w:before="0" w:after="0" w:line="240" w:lineRule="auto"/>
      </w:pPr>
      <w:r>
        <w:separator/>
      </w:r>
    </w:p>
  </w:endnote>
  <w:endnote w:type="continuationSeparator" w:id="0">
    <w:p w14:paraId="649C4AE2" w14:textId="77777777" w:rsidR="005F169C" w:rsidRDefault="005F169C" w:rsidP="005D6B85">
      <w:pPr>
        <w:spacing w:before="0" w:after="0" w:line="240" w:lineRule="auto"/>
      </w:pPr>
      <w:r>
        <w:continuationSeparator/>
      </w:r>
    </w:p>
  </w:endnote>
  <w:endnote w:type="continuationNotice" w:id="1">
    <w:p w14:paraId="06826C7D" w14:textId="77777777" w:rsidR="005F169C" w:rsidRDefault="005F169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16555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486F50" w14:textId="3D524314" w:rsidR="0001340D" w:rsidRDefault="0001340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FB6539" w14:textId="77777777" w:rsidR="0001340D" w:rsidRDefault="000134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7234B" w14:textId="77777777" w:rsidR="005F169C" w:rsidRDefault="005F169C" w:rsidP="005D6B85">
      <w:pPr>
        <w:spacing w:before="0" w:after="0" w:line="240" w:lineRule="auto"/>
      </w:pPr>
      <w:r>
        <w:separator/>
      </w:r>
    </w:p>
  </w:footnote>
  <w:footnote w:type="continuationSeparator" w:id="0">
    <w:p w14:paraId="59606587" w14:textId="77777777" w:rsidR="005F169C" w:rsidRDefault="005F169C" w:rsidP="005D6B85">
      <w:pPr>
        <w:spacing w:before="0" w:after="0" w:line="240" w:lineRule="auto"/>
      </w:pPr>
      <w:r>
        <w:continuationSeparator/>
      </w:r>
    </w:p>
  </w:footnote>
  <w:footnote w:type="continuationNotice" w:id="1">
    <w:p w14:paraId="115721AF" w14:textId="77777777" w:rsidR="005F169C" w:rsidRDefault="005F169C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23F3E" w14:textId="07FF5714" w:rsidR="005D6B85" w:rsidRPr="00AF4059" w:rsidRDefault="00D33BA6" w:rsidP="005D6B85">
    <w:pPr>
      <w:pStyle w:val="Header"/>
      <w:jc w:val="right"/>
      <w:rPr>
        <w:sz w:val="40"/>
        <w:szCs w:val="40"/>
      </w:rPr>
    </w:pPr>
    <w:r w:rsidRPr="00AF4059">
      <w:rPr>
        <w:noProof/>
        <w:color w:val="7030A0"/>
        <w:sz w:val="40"/>
        <w:szCs w:val="40"/>
        <w:lang w:val="en-US"/>
      </w:rPr>
      <w:drawing>
        <wp:anchor distT="0" distB="0" distL="114300" distR="114300" simplePos="0" relativeHeight="251658240" behindDoc="0" locked="0" layoutInCell="1" allowOverlap="1" wp14:anchorId="75B8FDE2" wp14:editId="01FF5C6F">
          <wp:simplePos x="0" y="0"/>
          <wp:positionH relativeFrom="column">
            <wp:posOffset>-504825</wp:posOffset>
          </wp:positionH>
          <wp:positionV relativeFrom="paragraph">
            <wp:posOffset>-54025</wp:posOffset>
          </wp:positionV>
          <wp:extent cx="1495425" cy="464870"/>
          <wp:effectExtent l="0" t="0" r="0" b="0"/>
          <wp:wrapNone/>
          <wp:docPr id="2" name="Picture 2" descr="UniofGlasgow_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ofGlasgow_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6403" cy="4651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7030A0"/>
        <w:sz w:val="40"/>
        <w:szCs w:val="40"/>
      </w:rPr>
      <w:t xml:space="preserve">      </w:t>
    </w:r>
    <w:r>
      <w:rPr>
        <w:noProof/>
        <w:color w:val="7030A0"/>
        <w:sz w:val="40"/>
        <w:szCs w:val="40"/>
        <w:lang w:val="en-US"/>
      </w:rPr>
      <w:drawing>
        <wp:inline distT="0" distB="0" distL="0" distR="0" wp14:anchorId="456B3563" wp14:editId="6F58699D">
          <wp:extent cx="1943100" cy="492310"/>
          <wp:effectExtent l="0" t="0" r="0" b="317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2125" cy="499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7030A0"/>
        <w:sz w:val="40"/>
        <w:szCs w:val="40"/>
      </w:rPr>
      <w:t xml:space="preserve">  </w:t>
    </w:r>
    <w:r w:rsidR="005D6B85" w:rsidRPr="00AF4059">
      <w:rPr>
        <w:color w:val="7030A0"/>
        <w:sz w:val="40"/>
        <w:szCs w:val="40"/>
      </w:rPr>
      <w:t>IAA</w:t>
    </w:r>
    <w:r w:rsidR="00AF4059" w:rsidRPr="00AF4059">
      <w:rPr>
        <w:color w:val="7030A0"/>
        <w:sz w:val="40"/>
        <w:szCs w:val="40"/>
      </w:rPr>
      <w:t xml:space="preserve"> Project Funding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E062E"/>
    <w:multiLevelType w:val="hybridMultilevel"/>
    <w:tmpl w:val="83000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36C02"/>
    <w:multiLevelType w:val="hybridMultilevel"/>
    <w:tmpl w:val="CF80F2F8"/>
    <w:lvl w:ilvl="0" w:tplc="F35CB56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63717"/>
    <w:multiLevelType w:val="multilevel"/>
    <w:tmpl w:val="6CF80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051722"/>
    <w:multiLevelType w:val="hybridMultilevel"/>
    <w:tmpl w:val="4168A394"/>
    <w:lvl w:ilvl="0" w:tplc="F35CB56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725D3"/>
    <w:multiLevelType w:val="hybridMultilevel"/>
    <w:tmpl w:val="8780DA2E"/>
    <w:lvl w:ilvl="0" w:tplc="F35CB56A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710724"/>
    <w:multiLevelType w:val="multilevel"/>
    <w:tmpl w:val="55482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840C60"/>
    <w:multiLevelType w:val="hybridMultilevel"/>
    <w:tmpl w:val="CF2C5EB6"/>
    <w:lvl w:ilvl="0" w:tplc="F35CB56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912F47"/>
    <w:multiLevelType w:val="multilevel"/>
    <w:tmpl w:val="F3860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CA6906"/>
    <w:multiLevelType w:val="hybridMultilevel"/>
    <w:tmpl w:val="31145820"/>
    <w:lvl w:ilvl="0" w:tplc="F35CB56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355656">
    <w:abstractNumId w:val="8"/>
  </w:num>
  <w:num w:numId="2" w16cid:durableId="630985647">
    <w:abstractNumId w:val="3"/>
  </w:num>
  <w:num w:numId="3" w16cid:durableId="1943951749">
    <w:abstractNumId w:val="6"/>
  </w:num>
  <w:num w:numId="4" w16cid:durableId="2036230693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48574907">
    <w:abstractNumId w:val="4"/>
  </w:num>
  <w:num w:numId="6" w16cid:durableId="912928410">
    <w:abstractNumId w:val="1"/>
  </w:num>
  <w:num w:numId="7" w16cid:durableId="1714114093">
    <w:abstractNumId w:val="0"/>
  </w:num>
  <w:num w:numId="8" w16cid:durableId="1089084588">
    <w:abstractNumId w:val="5"/>
  </w:num>
  <w:num w:numId="9" w16cid:durableId="12309175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F5E"/>
    <w:rsid w:val="0001340D"/>
    <w:rsid w:val="00023FFE"/>
    <w:rsid w:val="000311A3"/>
    <w:rsid w:val="00040ADB"/>
    <w:rsid w:val="00041217"/>
    <w:rsid w:val="00041801"/>
    <w:rsid w:val="000500E5"/>
    <w:rsid w:val="00071BDF"/>
    <w:rsid w:val="000770DE"/>
    <w:rsid w:val="000A5D10"/>
    <w:rsid w:val="000B65C5"/>
    <w:rsid w:val="000C1F88"/>
    <w:rsid w:val="000E1EF7"/>
    <w:rsid w:val="000E7743"/>
    <w:rsid w:val="00166A8F"/>
    <w:rsid w:val="001741BB"/>
    <w:rsid w:val="00180A19"/>
    <w:rsid w:val="001848C6"/>
    <w:rsid w:val="00186004"/>
    <w:rsid w:val="001861DE"/>
    <w:rsid w:val="001921CD"/>
    <w:rsid w:val="0019275A"/>
    <w:rsid w:val="00195C5E"/>
    <w:rsid w:val="001965B4"/>
    <w:rsid w:val="001B3899"/>
    <w:rsid w:val="001B38CA"/>
    <w:rsid w:val="001C59D6"/>
    <w:rsid w:val="001D3BBA"/>
    <w:rsid w:val="001F3E5B"/>
    <w:rsid w:val="002102BC"/>
    <w:rsid w:val="002143F2"/>
    <w:rsid w:val="00237DA6"/>
    <w:rsid w:val="00244E4C"/>
    <w:rsid w:val="00262C98"/>
    <w:rsid w:val="002655A2"/>
    <w:rsid w:val="00291BFF"/>
    <w:rsid w:val="002A2789"/>
    <w:rsid w:val="002B1BD1"/>
    <w:rsid w:val="002B28FD"/>
    <w:rsid w:val="002C44BF"/>
    <w:rsid w:val="002D22D0"/>
    <w:rsid w:val="002E0BFF"/>
    <w:rsid w:val="002F0D7E"/>
    <w:rsid w:val="002F1318"/>
    <w:rsid w:val="002F7729"/>
    <w:rsid w:val="00307A00"/>
    <w:rsid w:val="00316970"/>
    <w:rsid w:val="00320C59"/>
    <w:rsid w:val="0032499E"/>
    <w:rsid w:val="0039239A"/>
    <w:rsid w:val="003B36E4"/>
    <w:rsid w:val="003C0DEA"/>
    <w:rsid w:val="003C3E51"/>
    <w:rsid w:val="00405B49"/>
    <w:rsid w:val="00406141"/>
    <w:rsid w:val="00417182"/>
    <w:rsid w:val="00421932"/>
    <w:rsid w:val="00426329"/>
    <w:rsid w:val="00447753"/>
    <w:rsid w:val="00454599"/>
    <w:rsid w:val="00455B51"/>
    <w:rsid w:val="00464540"/>
    <w:rsid w:val="0048512B"/>
    <w:rsid w:val="00495F00"/>
    <w:rsid w:val="00496366"/>
    <w:rsid w:val="004A07FB"/>
    <w:rsid w:val="004A4F4F"/>
    <w:rsid w:val="004C5D69"/>
    <w:rsid w:val="004C763A"/>
    <w:rsid w:val="004D1AA3"/>
    <w:rsid w:val="004E552B"/>
    <w:rsid w:val="004F3AB7"/>
    <w:rsid w:val="005125E2"/>
    <w:rsid w:val="00527B84"/>
    <w:rsid w:val="0053268B"/>
    <w:rsid w:val="00533954"/>
    <w:rsid w:val="00555CD4"/>
    <w:rsid w:val="00587E49"/>
    <w:rsid w:val="005939F3"/>
    <w:rsid w:val="005AB95C"/>
    <w:rsid w:val="005B4E71"/>
    <w:rsid w:val="005C6B9F"/>
    <w:rsid w:val="005D0FBD"/>
    <w:rsid w:val="005D6B85"/>
    <w:rsid w:val="005D7650"/>
    <w:rsid w:val="005E1E18"/>
    <w:rsid w:val="005E32E1"/>
    <w:rsid w:val="005F169C"/>
    <w:rsid w:val="006139CA"/>
    <w:rsid w:val="006140F6"/>
    <w:rsid w:val="006150CC"/>
    <w:rsid w:val="00645BD2"/>
    <w:rsid w:val="00650007"/>
    <w:rsid w:val="00656C23"/>
    <w:rsid w:val="006636D8"/>
    <w:rsid w:val="006655CC"/>
    <w:rsid w:val="006736CA"/>
    <w:rsid w:val="006B2C43"/>
    <w:rsid w:val="006B2C8D"/>
    <w:rsid w:val="006E4BF2"/>
    <w:rsid w:val="00717F2B"/>
    <w:rsid w:val="00723D96"/>
    <w:rsid w:val="00756FBC"/>
    <w:rsid w:val="00764F47"/>
    <w:rsid w:val="00772F91"/>
    <w:rsid w:val="00774DA1"/>
    <w:rsid w:val="007750F0"/>
    <w:rsid w:val="00790F8A"/>
    <w:rsid w:val="00795041"/>
    <w:rsid w:val="007A36E5"/>
    <w:rsid w:val="007A7E05"/>
    <w:rsid w:val="007B2ABB"/>
    <w:rsid w:val="007C73AC"/>
    <w:rsid w:val="007D391B"/>
    <w:rsid w:val="007F3DC4"/>
    <w:rsid w:val="00814EA5"/>
    <w:rsid w:val="0082140D"/>
    <w:rsid w:val="008311C4"/>
    <w:rsid w:val="00841C40"/>
    <w:rsid w:val="00856389"/>
    <w:rsid w:val="00865104"/>
    <w:rsid w:val="00866372"/>
    <w:rsid w:val="00883664"/>
    <w:rsid w:val="00894929"/>
    <w:rsid w:val="0089764E"/>
    <w:rsid w:val="008A31D4"/>
    <w:rsid w:val="008B0473"/>
    <w:rsid w:val="008F2811"/>
    <w:rsid w:val="008F3660"/>
    <w:rsid w:val="008F7620"/>
    <w:rsid w:val="00923490"/>
    <w:rsid w:val="009518D1"/>
    <w:rsid w:val="009636F2"/>
    <w:rsid w:val="00967A0C"/>
    <w:rsid w:val="00983152"/>
    <w:rsid w:val="00991131"/>
    <w:rsid w:val="0099753F"/>
    <w:rsid w:val="009A2D59"/>
    <w:rsid w:val="009C69F0"/>
    <w:rsid w:val="009D727B"/>
    <w:rsid w:val="009E04FA"/>
    <w:rsid w:val="009E4DA3"/>
    <w:rsid w:val="009E77CB"/>
    <w:rsid w:val="009F37EB"/>
    <w:rsid w:val="009F6453"/>
    <w:rsid w:val="00A1087E"/>
    <w:rsid w:val="00A412CB"/>
    <w:rsid w:val="00A4674B"/>
    <w:rsid w:val="00A54672"/>
    <w:rsid w:val="00A823A1"/>
    <w:rsid w:val="00A867EF"/>
    <w:rsid w:val="00A91434"/>
    <w:rsid w:val="00A93A7C"/>
    <w:rsid w:val="00AA2A36"/>
    <w:rsid w:val="00AB5A28"/>
    <w:rsid w:val="00AF4059"/>
    <w:rsid w:val="00B1469B"/>
    <w:rsid w:val="00B418A0"/>
    <w:rsid w:val="00B423D1"/>
    <w:rsid w:val="00BB59E4"/>
    <w:rsid w:val="00BC53DF"/>
    <w:rsid w:val="00C03F1E"/>
    <w:rsid w:val="00C135F3"/>
    <w:rsid w:val="00C20E1B"/>
    <w:rsid w:val="00C40B2D"/>
    <w:rsid w:val="00C822FB"/>
    <w:rsid w:val="00C827BB"/>
    <w:rsid w:val="00CB2F5E"/>
    <w:rsid w:val="00CC7103"/>
    <w:rsid w:val="00CD2D6C"/>
    <w:rsid w:val="00CE22B3"/>
    <w:rsid w:val="00CE5FAF"/>
    <w:rsid w:val="00CF6233"/>
    <w:rsid w:val="00D02D01"/>
    <w:rsid w:val="00D14D7D"/>
    <w:rsid w:val="00D15F1C"/>
    <w:rsid w:val="00D33BA6"/>
    <w:rsid w:val="00D4420C"/>
    <w:rsid w:val="00D51089"/>
    <w:rsid w:val="00D6471A"/>
    <w:rsid w:val="00DB0F39"/>
    <w:rsid w:val="00DD0032"/>
    <w:rsid w:val="00DD2C4D"/>
    <w:rsid w:val="00DF414C"/>
    <w:rsid w:val="00E018C6"/>
    <w:rsid w:val="00E050BA"/>
    <w:rsid w:val="00E2100D"/>
    <w:rsid w:val="00E41757"/>
    <w:rsid w:val="00E43094"/>
    <w:rsid w:val="00E56DB1"/>
    <w:rsid w:val="00E638CB"/>
    <w:rsid w:val="00E70C07"/>
    <w:rsid w:val="00E814EB"/>
    <w:rsid w:val="00E84407"/>
    <w:rsid w:val="00E90229"/>
    <w:rsid w:val="00EA3926"/>
    <w:rsid w:val="00EA7E11"/>
    <w:rsid w:val="00EB3F7E"/>
    <w:rsid w:val="00EB6EEB"/>
    <w:rsid w:val="00EE3606"/>
    <w:rsid w:val="00EF0473"/>
    <w:rsid w:val="00EF26D7"/>
    <w:rsid w:val="00EF32AC"/>
    <w:rsid w:val="00F11A5F"/>
    <w:rsid w:val="00F140D9"/>
    <w:rsid w:val="00F23656"/>
    <w:rsid w:val="00F359DB"/>
    <w:rsid w:val="00F543E3"/>
    <w:rsid w:val="00F54A9D"/>
    <w:rsid w:val="00F6238B"/>
    <w:rsid w:val="00F80E09"/>
    <w:rsid w:val="00FA273A"/>
    <w:rsid w:val="00FC330A"/>
    <w:rsid w:val="00FC6C0E"/>
    <w:rsid w:val="00FD7298"/>
    <w:rsid w:val="00FE0554"/>
    <w:rsid w:val="00FF15FE"/>
    <w:rsid w:val="058F9AD8"/>
    <w:rsid w:val="0AA382ED"/>
    <w:rsid w:val="0DBDB9E3"/>
    <w:rsid w:val="1F6411A8"/>
    <w:rsid w:val="232D1961"/>
    <w:rsid w:val="240ED734"/>
    <w:rsid w:val="27A1780B"/>
    <w:rsid w:val="2D7D7D65"/>
    <w:rsid w:val="323DDABA"/>
    <w:rsid w:val="39386AE2"/>
    <w:rsid w:val="3BDE313B"/>
    <w:rsid w:val="3F362734"/>
    <w:rsid w:val="413BD59C"/>
    <w:rsid w:val="43712791"/>
    <w:rsid w:val="47111D5B"/>
    <w:rsid w:val="4AFC2A85"/>
    <w:rsid w:val="5EC6A403"/>
    <w:rsid w:val="61E4EA92"/>
    <w:rsid w:val="70D5F7C9"/>
    <w:rsid w:val="7D21AD3B"/>
    <w:rsid w:val="7FDF9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0B0CA"/>
  <w15:chartTrackingRefBased/>
  <w15:docId w15:val="{03A40344-E4AC-410C-ADF7-03B5E862D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2FB"/>
    <w:pPr>
      <w:spacing w:before="120" w:line="276" w:lineRule="auto"/>
    </w:pPr>
    <w:rPr>
      <w:rFonts w:ascii="Arial" w:hAnsi="Arial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59DB"/>
    <w:pPr>
      <w:keepNext/>
      <w:keepLines/>
      <w:spacing w:after="120"/>
      <w:outlineLvl w:val="0"/>
    </w:pPr>
    <w:rPr>
      <w:rFonts w:eastAsiaTheme="majorEastAsia" w:cstheme="majorBidi"/>
      <w:b/>
      <w:sz w:val="2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7A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2C4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67A0C"/>
    <w:rPr>
      <w:rFonts w:asciiTheme="majorHAnsi" w:eastAsiaTheme="majorEastAsia" w:hAnsiTheme="majorHAnsi" w:cstheme="majorBidi"/>
      <w:b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359DB"/>
    <w:rPr>
      <w:rFonts w:ascii="Arial" w:eastAsiaTheme="majorEastAsia" w:hAnsi="Arial" w:cstheme="majorBidi"/>
      <w:b/>
      <w:szCs w:val="32"/>
    </w:rPr>
  </w:style>
  <w:style w:type="paragraph" w:styleId="NoSpacing">
    <w:name w:val="No Spacing"/>
    <w:uiPriority w:val="1"/>
    <w:qFormat/>
    <w:rsid w:val="000C1F88"/>
    <w:pPr>
      <w:spacing w:after="0" w:line="240" w:lineRule="auto"/>
    </w:pPr>
    <w:rPr>
      <w:rFonts w:eastAsiaTheme="minorEastAsia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2C4D"/>
    <w:rPr>
      <w:rFonts w:asciiTheme="majorHAnsi" w:eastAsiaTheme="majorEastAsia" w:hAnsiTheme="majorHAnsi" w:cstheme="majorBidi"/>
      <w:i/>
      <w:iCs/>
    </w:rPr>
  </w:style>
  <w:style w:type="paragraph" w:styleId="Caption">
    <w:name w:val="caption"/>
    <w:basedOn w:val="Normal"/>
    <w:next w:val="Normal"/>
    <w:uiPriority w:val="35"/>
    <w:unhideWhenUsed/>
    <w:qFormat/>
    <w:rsid w:val="00454599"/>
    <w:pPr>
      <w:spacing w:after="200" w:line="240" w:lineRule="auto"/>
    </w:pPr>
    <w:rPr>
      <w:iCs/>
      <w:color w:val="44546A" w:themeColor="text2"/>
      <w:sz w:val="20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359DB"/>
    <w:pPr>
      <w:spacing w:before="0" w:after="0" w:line="240" w:lineRule="auto"/>
      <w:contextualSpacing/>
    </w:pPr>
    <w:rPr>
      <w:rFonts w:eastAsiaTheme="majorEastAsia" w:cstheme="majorBidi"/>
      <w:b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59DB"/>
    <w:rPr>
      <w:rFonts w:ascii="Arial" w:eastAsiaTheme="majorEastAsia" w:hAnsi="Arial" w:cstheme="majorBidi"/>
      <w:b/>
      <w:spacing w:val="-10"/>
      <w:kern w:val="28"/>
      <w:sz w:val="24"/>
      <w:szCs w:val="56"/>
    </w:rPr>
  </w:style>
  <w:style w:type="table" w:styleId="TableGridLight">
    <w:name w:val="Grid Table Light"/>
    <w:basedOn w:val="TableNormal"/>
    <w:uiPriority w:val="40"/>
    <w:rsid w:val="00790F8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5D6B85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B85"/>
  </w:style>
  <w:style w:type="paragraph" w:styleId="Footer">
    <w:name w:val="footer"/>
    <w:basedOn w:val="Normal"/>
    <w:link w:val="FooterChar"/>
    <w:uiPriority w:val="99"/>
    <w:unhideWhenUsed/>
    <w:rsid w:val="005D6B85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B85"/>
  </w:style>
  <w:style w:type="paragraph" w:styleId="ListParagraph">
    <w:name w:val="List Paragraph"/>
    <w:basedOn w:val="Normal"/>
    <w:uiPriority w:val="34"/>
    <w:qFormat/>
    <w:rsid w:val="00555CD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C53DF"/>
    <w:rPr>
      <w:b/>
      <w:bCs/>
    </w:rPr>
  </w:style>
  <w:style w:type="character" w:styleId="Hyperlink">
    <w:name w:val="Hyperlink"/>
    <w:basedOn w:val="DefaultParagraphFont"/>
    <w:uiPriority w:val="99"/>
    <w:unhideWhenUsed/>
    <w:rsid w:val="00BC53D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C53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53DF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53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087E"/>
    <w:rPr>
      <w:rFonts w:ascii="Arial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087E"/>
    <w:rPr>
      <w:rFonts w:ascii="Arial" w:hAnsi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B146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06141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A412C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rts-iaa@glasgow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411B4FA17AEB4F93E4A7818827A35C" ma:contentTypeVersion="4" ma:contentTypeDescription="Create a new document." ma:contentTypeScope="" ma:versionID="7d314bdaf5b2a551bc34dcd5b42a6a04">
  <xsd:schema xmlns:xsd="http://www.w3.org/2001/XMLSchema" xmlns:xs="http://www.w3.org/2001/XMLSchema" xmlns:p="http://schemas.microsoft.com/office/2006/metadata/properties" xmlns:ns2="cddfd7e1-493d-435c-bc21-04f0faababca" targetNamespace="http://schemas.microsoft.com/office/2006/metadata/properties" ma:root="true" ma:fieldsID="201540b115cce9cd45581b987ae0a651" ns2:_="">
    <xsd:import namespace="cddfd7e1-493d-435c-bc21-04f0faabab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dfd7e1-493d-435c-bc21-04f0faabab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CA53CC-E82A-49C5-9C8F-15F3C26505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F5C6F1-8281-4C9E-B95A-54F8FD6C05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dfd7e1-493d-435c-bc21-04f0faabab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49CD0C-73F7-48BF-BABA-912C7C8FDC3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1180</Words>
  <Characters>6726</Characters>
  <Application>Microsoft Office Word</Application>
  <DocSecurity>0</DocSecurity>
  <Lines>56</Lines>
  <Paragraphs>15</Paragraphs>
  <ScaleCrop>false</ScaleCrop>
  <Company/>
  <LinksUpToDate>false</LinksUpToDate>
  <CharactersWithSpaces>7891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Green</dc:creator>
  <cp:keywords/>
  <dc:description/>
  <cp:lastModifiedBy>Neil McIntyre</cp:lastModifiedBy>
  <cp:revision>21</cp:revision>
  <dcterms:created xsi:type="dcterms:W3CDTF">2023-10-25T13:19:00Z</dcterms:created>
  <dcterms:modified xsi:type="dcterms:W3CDTF">2025-09-05T15:48:00Z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0x01010089411B4FA17AEB4F93E4A7818827A35C</vt:lpwstr>
  </property>
</Properties>
</file>