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9516C" w14:textId="41387CB0" w:rsidR="003939DF" w:rsidRDefault="00216036" w:rsidP="00216036">
      <w:pPr>
        <w:jc w:val="center"/>
        <w:rPr>
          <w:b/>
          <w:sz w:val="28"/>
          <w:szCs w:val="28"/>
        </w:rPr>
      </w:pPr>
      <w:r w:rsidRPr="00216036">
        <w:rPr>
          <w:b/>
          <w:sz w:val="28"/>
          <w:szCs w:val="28"/>
        </w:rPr>
        <w:t xml:space="preserve"> Induction Checkli</w:t>
      </w:r>
      <w:r w:rsidR="00575E4F">
        <w:rPr>
          <w:b/>
          <w:sz w:val="28"/>
          <w:szCs w:val="28"/>
        </w:rPr>
        <w:t>st for Managers of</w:t>
      </w:r>
      <w:r>
        <w:rPr>
          <w:b/>
          <w:sz w:val="28"/>
          <w:szCs w:val="28"/>
        </w:rPr>
        <w:t xml:space="preserve"> New </w:t>
      </w:r>
      <w:r w:rsidR="00324E19">
        <w:rPr>
          <w:b/>
          <w:sz w:val="28"/>
          <w:szCs w:val="28"/>
        </w:rPr>
        <w:t>Colleagues</w:t>
      </w:r>
      <w:r w:rsidRPr="00216036">
        <w:rPr>
          <w:b/>
          <w:sz w:val="28"/>
          <w:szCs w:val="28"/>
        </w:rPr>
        <w:t>.</w:t>
      </w:r>
    </w:p>
    <w:p w14:paraId="69459804" w14:textId="77777777" w:rsidR="0088311F" w:rsidRDefault="0088311F" w:rsidP="00216036">
      <w:pPr>
        <w:rPr>
          <w:rFonts w:cstheme="minorHAnsi"/>
          <w:color w:val="333333"/>
        </w:rPr>
      </w:pPr>
    </w:p>
    <w:p w14:paraId="2DE5ADFE" w14:textId="7D93B8D4" w:rsidR="001E2CBE" w:rsidRPr="00F721FE" w:rsidRDefault="00575E4F" w:rsidP="00216036">
      <w:pPr>
        <w:rPr>
          <w:rFonts w:cstheme="minorHAnsi"/>
        </w:rPr>
      </w:pPr>
      <w:r w:rsidRPr="00F721FE">
        <w:rPr>
          <w:rFonts w:cstheme="minorHAnsi"/>
        </w:rPr>
        <w:t xml:space="preserve">The </w:t>
      </w:r>
      <w:r w:rsidR="00450009">
        <w:rPr>
          <w:rFonts w:cstheme="minorHAnsi"/>
        </w:rPr>
        <w:t>School</w:t>
      </w:r>
      <w:r w:rsidRPr="00F721FE">
        <w:rPr>
          <w:rFonts w:cstheme="minorHAnsi"/>
        </w:rPr>
        <w:t xml:space="preserve"> of Cancer Sciences</w:t>
      </w:r>
      <w:r w:rsidR="00E00E67" w:rsidRPr="00F721FE">
        <w:rPr>
          <w:rFonts w:cstheme="minorHAnsi"/>
        </w:rPr>
        <w:t xml:space="preserve"> recognises the importance of providing an effective and timely induction for all new </w:t>
      </w:r>
      <w:r w:rsidR="00A02439">
        <w:rPr>
          <w:rFonts w:cstheme="minorHAnsi"/>
        </w:rPr>
        <w:t>colleagues</w:t>
      </w:r>
      <w:r w:rsidR="00E00E67" w:rsidRPr="00F721FE">
        <w:rPr>
          <w:rFonts w:cstheme="minorHAnsi"/>
        </w:rPr>
        <w:t xml:space="preserve"> to ensure their successful integration into the</w:t>
      </w:r>
      <w:r w:rsidR="00F721FE" w:rsidRPr="00F721FE">
        <w:rPr>
          <w:rFonts w:cstheme="minorHAnsi"/>
        </w:rPr>
        <w:t xml:space="preserve"> University,</w:t>
      </w:r>
      <w:r w:rsidRPr="00F721FE">
        <w:rPr>
          <w:rFonts w:cstheme="minorHAnsi"/>
        </w:rPr>
        <w:t xml:space="preserve"> </w:t>
      </w:r>
      <w:r w:rsidR="00450009">
        <w:rPr>
          <w:rFonts w:cstheme="minorHAnsi"/>
        </w:rPr>
        <w:t>School</w:t>
      </w:r>
      <w:r w:rsidRPr="00F721FE">
        <w:rPr>
          <w:rFonts w:cstheme="minorHAnsi"/>
        </w:rPr>
        <w:t xml:space="preserve">, </w:t>
      </w:r>
      <w:r w:rsidR="00E00E67" w:rsidRPr="00F721FE">
        <w:rPr>
          <w:rFonts w:cstheme="minorHAnsi"/>
        </w:rPr>
        <w:t>the team, and their own role.</w:t>
      </w:r>
    </w:p>
    <w:p w14:paraId="5F50A943" w14:textId="47587B40" w:rsidR="00E00E67" w:rsidRPr="00F721FE" w:rsidRDefault="00E00E67" w:rsidP="00216036">
      <w:pPr>
        <w:rPr>
          <w:rFonts w:cstheme="minorHAnsi"/>
        </w:rPr>
      </w:pPr>
      <w:r w:rsidRPr="00F721FE">
        <w:rPr>
          <w:rFonts w:cstheme="minorHAnsi"/>
        </w:rPr>
        <w:t xml:space="preserve">The induction process applies to all new </w:t>
      </w:r>
      <w:r w:rsidR="0065414D">
        <w:rPr>
          <w:rFonts w:cstheme="minorHAnsi"/>
        </w:rPr>
        <w:t>colleagues</w:t>
      </w:r>
      <w:r w:rsidRPr="00F721FE">
        <w:rPr>
          <w:rFonts w:cstheme="minorHAnsi"/>
        </w:rPr>
        <w:t xml:space="preserve">, and to existing </w:t>
      </w:r>
      <w:r w:rsidR="0065414D">
        <w:rPr>
          <w:rFonts w:cstheme="minorHAnsi"/>
        </w:rPr>
        <w:t xml:space="preserve">colleagues </w:t>
      </w:r>
      <w:r w:rsidRPr="00F721FE">
        <w:rPr>
          <w:rFonts w:cstheme="minorHAnsi"/>
        </w:rPr>
        <w:t>who have been appointed to a new role within the University.</w:t>
      </w:r>
    </w:p>
    <w:p w14:paraId="347A4DD3" w14:textId="77777777" w:rsidR="00E00E67" w:rsidRPr="00F721FE" w:rsidRDefault="00E00E67" w:rsidP="00E00E67">
      <w:pPr>
        <w:shd w:val="clear" w:color="auto" w:fill="FFFFFF"/>
        <w:spacing w:before="100" w:beforeAutospacing="1" w:after="100" w:afterAutospacing="1" w:line="240" w:lineRule="auto"/>
        <w:rPr>
          <w:rFonts w:eastAsia="Times New Roman" w:cstheme="minorHAnsi"/>
          <w:lang w:eastAsia="en-GB"/>
        </w:rPr>
      </w:pPr>
      <w:r w:rsidRPr="00F721FE">
        <w:rPr>
          <w:rFonts w:eastAsia="Times New Roman" w:cstheme="minorHAnsi"/>
          <w:lang w:eastAsia="en-GB"/>
        </w:rPr>
        <w:t xml:space="preserve">The induction process provides a timely opportunity to: </w:t>
      </w:r>
    </w:p>
    <w:p w14:paraId="5308735D" w14:textId="0CB85E22" w:rsidR="00E00E67" w:rsidRPr="00F721FE" w:rsidRDefault="00E00E67" w:rsidP="00997689">
      <w:pPr>
        <w:shd w:val="clear" w:color="auto" w:fill="FFFFFF"/>
        <w:spacing w:before="100" w:beforeAutospacing="1" w:after="100" w:afterAutospacing="1" w:line="240" w:lineRule="auto"/>
        <w:ind w:left="720"/>
        <w:rPr>
          <w:rFonts w:eastAsia="Times New Roman" w:cstheme="minorHAnsi"/>
          <w:lang w:eastAsia="en-GB"/>
        </w:rPr>
      </w:pPr>
      <w:r w:rsidRPr="00F721FE">
        <w:rPr>
          <w:rFonts w:eastAsia="Times New Roman" w:cstheme="minorHAnsi"/>
          <w:lang w:eastAsia="en-GB"/>
        </w:rPr>
        <w:t>Welcome new members of staff to the University</w:t>
      </w:r>
      <w:r w:rsidR="00575E4F" w:rsidRPr="00F721FE">
        <w:rPr>
          <w:rFonts w:eastAsia="Times New Roman" w:cstheme="minorHAnsi"/>
          <w:lang w:eastAsia="en-GB"/>
        </w:rPr>
        <w:t xml:space="preserve">, </w:t>
      </w:r>
      <w:r w:rsidR="00450009">
        <w:rPr>
          <w:rFonts w:eastAsia="Times New Roman" w:cstheme="minorHAnsi"/>
          <w:lang w:eastAsia="en-GB"/>
        </w:rPr>
        <w:t>School</w:t>
      </w:r>
      <w:r w:rsidRPr="00F721FE">
        <w:rPr>
          <w:rFonts w:eastAsia="Times New Roman" w:cstheme="minorHAnsi"/>
          <w:lang w:eastAsia="en-GB"/>
        </w:rPr>
        <w:t xml:space="preserve"> and team in a positive and supportive manner, and to help them to settle into their new work </w:t>
      </w:r>
      <w:proofErr w:type="gramStart"/>
      <w:r w:rsidRPr="00F721FE">
        <w:rPr>
          <w:rFonts w:eastAsia="Times New Roman" w:cstheme="minorHAnsi"/>
          <w:lang w:eastAsia="en-GB"/>
        </w:rPr>
        <w:t>environment;</w:t>
      </w:r>
      <w:proofErr w:type="gramEnd"/>
    </w:p>
    <w:p w14:paraId="063E9D37" w14:textId="319A6F7D" w:rsidR="00E00E67" w:rsidRPr="00F721FE" w:rsidRDefault="00E00E67" w:rsidP="00997689">
      <w:pPr>
        <w:shd w:val="clear" w:color="auto" w:fill="FFFFFF"/>
        <w:spacing w:before="100" w:beforeAutospacing="1" w:after="100" w:afterAutospacing="1" w:line="240" w:lineRule="auto"/>
        <w:ind w:left="720"/>
        <w:rPr>
          <w:rFonts w:eastAsia="Times New Roman" w:cstheme="minorHAnsi"/>
          <w:lang w:eastAsia="en-GB"/>
        </w:rPr>
      </w:pPr>
      <w:r w:rsidRPr="00F721FE">
        <w:rPr>
          <w:rFonts w:eastAsia="Times New Roman" w:cstheme="minorHAnsi"/>
          <w:lang w:eastAsia="en-GB"/>
        </w:rPr>
        <w:t xml:space="preserve">Ensure that new </w:t>
      </w:r>
      <w:r w:rsidR="0065414D">
        <w:rPr>
          <w:rFonts w:eastAsia="Times New Roman" w:cstheme="minorHAnsi"/>
          <w:lang w:eastAsia="en-GB"/>
        </w:rPr>
        <w:t>colleagues</w:t>
      </w:r>
      <w:r w:rsidRPr="00F721FE">
        <w:rPr>
          <w:rFonts w:eastAsia="Times New Roman" w:cstheme="minorHAnsi"/>
          <w:lang w:eastAsia="en-GB"/>
        </w:rPr>
        <w:t xml:space="preserve"> understand how their role contributes to achieving the University</w:t>
      </w:r>
      <w:r w:rsidR="00575E4F" w:rsidRPr="00F721FE">
        <w:rPr>
          <w:rFonts w:eastAsia="Times New Roman" w:cstheme="minorHAnsi"/>
          <w:lang w:eastAsia="en-GB"/>
        </w:rPr>
        <w:t>’s</w:t>
      </w:r>
      <w:r w:rsidRPr="00F721FE">
        <w:rPr>
          <w:rFonts w:eastAsia="Times New Roman" w:cstheme="minorHAnsi"/>
          <w:lang w:eastAsia="en-GB"/>
        </w:rPr>
        <w:t xml:space="preserve"> vision as one of the </w:t>
      </w:r>
      <w:r w:rsidR="000F7395" w:rsidRPr="00F721FE">
        <w:rPr>
          <w:rFonts w:eastAsia="Times New Roman" w:cstheme="minorHAnsi"/>
          <w:lang w:eastAsia="en-GB"/>
        </w:rPr>
        <w:t>world</w:t>
      </w:r>
      <w:r w:rsidR="00575E4F" w:rsidRPr="00F721FE">
        <w:rPr>
          <w:rFonts w:eastAsia="Times New Roman" w:cstheme="minorHAnsi"/>
          <w:lang w:eastAsia="en-GB"/>
        </w:rPr>
        <w:t>’</w:t>
      </w:r>
      <w:r w:rsidR="000F7395" w:rsidRPr="00F721FE">
        <w:rPr>
          <w:rFonts w:eastAsia="Times New Roman" w:cstheme="minorHAnsi"/>
          <w:lang w:eastAsia="en-GB"/>
        </w:rPr>
        <w:t>s</w:t>
      </w:r>
      <w:r w:rsidRPr="00F721FE">
        <w:rPr>
          <w:rFonts w:eastAsia="Times New Roman" w:cstheme="minorHAnsi"/>
          <w:lang w:eastAsia="en-GB"/>
        </w:rPr>
        <w:t xml:space="preserve"> great </w:t>
      </w:r>
      <w:proofErr w:type="gramStart"/>
      <w:r w:rsidRPr="00F721FE">
        <w:rPr>
          <w:rFonts w:eastAsia="Times New Roman" w:cstheme="minorHAnsi"/>
          <w:lang w:eastAsia="en-GB"/>
        </w:rPr>
        <w:t>broad based research intensive</w:t>
      </w:r>
      <w:proofErr w:type="gramEnd"/>
      <w:r w:rsidRPr="00F721FE">
        <w:rPr>
          <w:rFonts w:eastAsia="Times New Roman" w:cstheme="minorHAnsi"/>
          <w:lang w:eastAsia="en-GB"/>
        </w:rPr>
        <w:t xml:space="preserve"> Un</w:t>
      </w:r>
      <w:r w:rsidR="00575E4F" w:rsidRPr="00F721FE">
        <w:rPr>
          <w:rFonts w:eastAsia="Times New Roman" w:cstheme="minorHAnsi"/>
          <w:lang w:eastAsia="en-GB"/>
        </w:rPr>
        <w:t>iversities, underpinned by carrying out</w:t>
      </w:r>
      <w:r w:rsidRPr="00F721FE">
        <w:rPr>
          <w:rFonts w:eastAsia="Times New Roman" w:cstheme="minorHAnsi"/>
          <w:lang w:eastAsia="en-GB"/>
        </w:rPr>
        <w:t xml:space="preserve"> world leading research and providing an intellectually stimulating learning environment.</w:t>
      </w:r>
    </w:p>
    <w:p w14:paraId="2B220612" w14:textId="50A546EB" w:rsidR="00E00E67" w:rsidRPr="00F721FE" w:rsidRDefault="00997689" w:rsidP="00997689">
      <w:pPr>
        <w:shd w:val="clear" w:color="auto" w:fill="FFFFFF"/>
        <w:spacing w:before="100" w:beforeAutospacing="1" w:after="100" w:afterAutospacing="1" w:line="240" w:lineRule="auto"/>
        <w:ind w:left="720" w:hanging="720"/>
        <w:rPr>
          <w:rFonts w:eastAsia="Times New Roman" w:cstheme="minorHAnsi"/>
          <w:lang w:eastAsia="en-GB"/>
        </w:rPr>
      </w:pPr>
      <w:r w:rsidRPr="00F721FE">
        <w:rPr>
          <w:rFonts w:eastAsia="Times New Roman" w:cstheme="minorHAnsi"/>
          <w:lang w:eastAsia="en-GB"/>
        </w:rPr>
        <w:tab/>
        <w:t>I</w:t>
      </w:r>
      <w:r w:rsidR="00E00E67" w:rsidRPr="00F721FE">
        <w:rPr>
          <w:rFonts w:eastAsia="Times New Roman" w:cstheme="minorHAnsi"/>
          <w:lang w:eastAsia="en-GB"/>
        </w:rPr>
        <w:t xml:space="preserve">nform new </w:t>
      </w:r>
      <w:r w:rsidR="0079600B">
        <w:rPr>
          <w:rFonts w:eastAsia="Times New Roman" w:cstheme="minorHAnsi"/>
          <w:lang w:eastAsia="en-GB"/>
        </w:rPr>
        <w:t xml:space="preserve">colleagues </w:t>
      </w:r>
      <w:r w:rsidR="00575E4F" w:rsidRPr="00F721FE">
        <w:rPr>
          <w:rFonts w:eastAsia="Times New Roman" w:cstheme="minorHAnsi"/>
          <w:lang w:eastAsia="en-GB"/>
        </w:rPr>
        <w:t>about the University</w:t>
      </w:r>
      <w:r w:rsidR="00E00E67" w:rsidRPr="00F721FE">
        <w:rPr>
          <w:rFonts w:eastAsia="Times New Roman" w:cstheme="minorHAnsi"/>
          <w:lang w:eastAsia="en-GB"/>
        </w:rPr>
        <w:t xml:space="preserve"> </w:t>
      </w:r>
      <w:r w:rsidR="00575E4F" w:rsidRPr="00F721FE">
        <w:rPr>
          <w:rFonts w:eastAsia="Times New Roman" w:cstheme="minorHAnsi"/>
          <w:lang w:eastAsia="en-GB"/>
        </w:rPr>
        <w:t xml:space="preserve">and </w:t>
      </w:r>
      <w:r w:rsidR="00450009">
        <w:rPr>
          <w:rFonts w:eastAsia="Times New Roman" w:cstheme="minorHAnsi"/>
          <w:lang w:eastAsia="en-GB"/>
        </w:rPr>
        <w:t>School</w:t>
      </w:r>
      <w:r w:rsidR="00575E4F" w:rsidRPr="00F721FE">
        <w:rPr>
          <w:rFonts w:eastAsia="Times New Roman" w:cstheme="minorHAnsi"/>
          <w:lang w:eastAsia="en-GB"/>
        </w:rPr>
        <w:t xml:space="preserve">’s </w:t>
      </w:r>
      <w:r w:rsidR="00E00E67" w:rsidRPr="00F721FE">
        <w:rPr>
          <w:rFonts w:eastAsia="Times New Roman" w:cstheme="minorHAnsi"/>
          <w:lang w:eastAsia="en-GB"/>
        </w:rPr>
        <w:t>structure, policies and practices that are in place at a</w:t>
      </w:r>
      <w:r w:rsidR="00F721FE">
        <w:rPr>
          <w:rFonts w:eastAsia="Times New Roman" w:cstheme="minorHAnsi"/>
          <w:lang w:eastAsia="en-GB"/>
        </w:rPr>
        <w:t xml:space="preserve"> central and local level.</w:t>
      </w:r>
    </w:p>
    <w:p w14:paraId="534FB821" w14:textId="500263DF" w:rsidR="00E00E67" w:rsidRPr="00F721FE" w:rsidRDefault="00E00E67" w:rsidP="00997689">
      <w:pPr>
        <w:shd w:val="clear" w:color="auto" w:fill="FFFFFF"/>
        <w:spacing w:before="100" w:beforeAutospacing="1" w:after="100" w:afterAutospacing="1" w:line="240" w:lineRule="auto"/>
        <w:ind w:left="720"/>
        <w:rPr>
          <w:rFonts w:eastAsia="Times New Roman" w:cstheme="minorHAnsi"/>
          <w:lang w:eastAsia="en-GB"/>
        </w:rPr>
      </w:pPr>
      <w:r w:rsidRPr="00F721FE">
        <w:rPr>
          <w:rFonts w:eastAsia="Times New Roman" w:cstheme="minorHAnsi"/>
          <w:lang w:eastAsia="en-GB"/>
        </w:rPr>
        <w:t xml:space="preserve">Clarify the requirements, duties and responsibilities of the role, and ensure that all new </w:t>
      </w:r>
      <w:r w:rsidR="0079600B">
        <w:rPr>
          <w:rFonts w:eastAsia="Times New Roman" w:cstheme="minorHAnsi"/>
          <w:lang w:eastAsia="en-GB"/>
        </w:rPr>
        <w:t>colleagues</w:t>
      </w:r>
      <w:r w:rsidRPr="00F721FE">
        <w:rPr>
          <w:rFonts w:eastAsia="Times New Roman" w:cstheme="minorHAnsi"/>
          <w:lang w:eastAsia="en-GB"/>
        </w:rPr>
        <w:t xml:space="preserve"> have the knowledge and skills necessary to</w:t>
      </w:r>
      <w:r w:rsidR="00F721FE">
        <w:rPr>
          <w:rFonts w:eastAsia="Times New Roman" w:cstheme="minorHAnsi"/>
          <w:lang w:eastAsia="en-GB"/>
        </w:rPr>
        <w:t xml:space="preserve"> perform their role effectively.</w:t>
      </w:r>
    </w:p>
    <w:p w14:paraId="3457B0CA" w14:textId="77777777" w:rsidR="00E00E67" w:rsidRDefault="00E00E67" w:rsidP="00216036">
      <w:pPr>
        <w:rPr>
          <w:b/>
        </w:rPr>
      </w:pPr>
    </w:p>
    <w:p w14:paraId="23261751" w14:textId="51421AEB" w:rsidR="00216036" w:rsidRDefault="00216036" w:rsidP="00216036">
      <w:pPr>
        <w:rPr>
          <w:b/>
          <w:sz w:val="28"/>
          <w:szCs w:val="28"/>
        </w:rPr>
      </w:pPr>
      <w:r w:rsidRPr="007921E8">
        <w:rPr>
          <w:b/>
          <w:sz w:val="28"/>
          <w:szCs w:val="28"/>
        </w:rPr>
        <w:t>Line Managers Responsibility.</w:t>
      </w:r>
    </w:p>
    <w:p w14:paraId="1C4759A4" w14:textId="2ADC86CC" w:rsidR="00AE5F9A" w:rsidRDefault="0076450F" w:rsidP="00216036">
      <w:pPr>
        <w:rPr>
          <w:rFonts w:cstheme="minorHAnsi"/>
          <w:color w:val="333333"/>
        </w:rPr>
      </w:pPr>
      <w:hyperlink r:id="rId10" w:history="1">
        <w:r>
          <w:rPr>
            <w:rStyle w:val="Hyperlink"/>
            <w:rFonts w:cstheme="minorHAnsi"/>
          </w:rPr>
          <w:t xml:space="preserve"> General Guidance on Induction for Managers</w:t>
        </w:r>
      </w:hyperlink>
      <w:r w:rsidR="00AE5F9A" w:rsidRPr="00AE5F9A">
        <w:rPr>
          <w:rFonts w:cstheme="minorHAnsi"/>
          <w:color w:val="333333"/>
        </w:rPr>
        <w:t xml:space="preserve"> </w:t>
      </w:r>
    </w:p>
    <w:p w14:paraId="5DFCE59C" w14:textId="46991417" w:rsidR="001E2CBE" w:rsidRDefault="001E2CBE" w:rsidP="00216036">
      <w:pPr>
        <w:rPr>
          <w:rFonts w:cstheme="minorHAnsi"/>
          <w:color w:val="333333"/>
        </w:rPr>
      </w:pPr>
      <w:r w:rsidRPr="001E2CBE">
        <w:rPr>
          <w:rFonts w:cstheme="minorHAnsi"/>
          <w:color w:val="333333"/>
        </w:rPr>
        <w:t xml:space="preserve">Induction colleague/buddy – It can be extremely beneficial to pair up the </w:t>
      </w:r>
      <w:proofErr w:type="gramStart"/>
      <w:r w:rsidRPr="001E2CBE">
        <w:rPr>
          <w:rFonts w:cstheme="minorHAnsi"/>
          <w:color w:val="333333"/>
        </w:rPr>
        <w:t>new recruit</w:t>
      </w:r>
      <w:proofErr w:type="gramEnd"/>
      <w:r w:rsidRPr="001E2CBE">
        <w:rPr>
          <w:rFonts w:cstheme="minorHAnsi"/>
          <w:color w:val="333333"/>
        </w:rPr>
        <w:t xml:space="preserve"> with an existing member of staff from within the team/unit to act as a ‘buddy’ throughout the induction period. Whilst the manager will focus on the more formal aspects of the induction process, the buddy can provide the new member of staff with more informal information and guidance regarding the University and the local </w:t>
      </w:r>
      <w:r w:rsidR="00B33383" w:rsidRPr="001E2CBE">
        <w:rPr>
          <w:rFonts w:cstheme="minorHAnsi"/>
          <w:color w:val="333333"/>
        </w:rPr>
        <w:t>team and</w:t>
      </w:r>
      <w:r w:rsidRPr="001E2CBE">
        <w:rPr>
          <w:rFonts w:cstheme="minorHAnsi"/>
          <w:color w:val="333333"/>
        </w:rPr>
        <w:t xml:space="preserve"> can help with faster integration.</w:t>
      </w:r>
    </w:p>
    <w:p w14:paraId="4846E57E" w14:textId="5C306286" w:rsidR="000C298B" w:rsidRDefault="000C298B" w:rsidP="000C298B">
      <w:pPr>
        <w:spacing w:after="120" w:line="240" w:lineRule="auto"/>
      </w:pPr>
    </w:p>
    <w:p w14:paraId="23210A2F" w14:textId="7F1DE46A" w:rsidR="00DF28D3" w:rsidRDefault="00DF28D3" w:rsidP="000C298B">
      <w:pPr>
        <w:spacing w:after="120" w:line="240" w:lineRule="auto"/>
      </w:pPr>
    </w:p>
    <w:p w14:paraId="38D0C21A" w14:textId="77777777" w:rsidR="00990117" w:rsidRDefault="00990117" w:rsidP="000C298B">
      <w:pPr>
        <w:spacing w:after="120" w:line="240" w:lineRule="auto"/>
      </w:pPr>
    </w:p>
    <w:p w14:paraId="29D2F2F0" w14:textId="77777777" w:rsidR="00F605AA" w:rsidRDefault="00F605AA" w:rsidP="000C298B">
      <w:pPr>
        <w:spacing w:after="120" w:line="240" w:lineRule="auto"/>
      </w:pPr>
    </w:p>
    <w:p w14:paraId="51AC122D" w14:textId="77777777" w:rsidR="00DF28D3" w:rsidRDefault="00DF28D3" w:rsidP="000C298B">
      <w:pPr>
        <w:spacing w:after="120" w:line="240" w:lineRule="auto"/>
      </w:pPr>
    </w:p>
    <w:p w14:paraId="62DEF7C6" w14:textId="3262BFAC" w:rsidR="00216036" w:rsidRDefault="00216036" w:rsidP="000C298B">
      <w:pPr>
        <w:spacing w:after="120"/>
      </w:pPr>
      <w:r w:rsidRPr="00216036">
        <w:lastRenderedPageBreak/>
        <w:t xml:space="preserve">These items should be arranged </w:t>
      </w:r>
      <w:r w:rsidR="00EF3A5A">
        <w:t xml:space="preserve">and </w:t>
      </w:r>
      <w:r w:rsidRPr="00216036">
        <w:t>covered prior to the new staff member arriving</w:t>
      </w:r>
      <w:r w:rsidR="0088311F">
        <w:t xml:space="preserve"> </w:t>
      </w:r>
      <w:proofErr w:type="gramStart"/>
      <w:r w:rsidR="0088311F">
        <w:t>into</w:t>
      </w:r>
      <w:proofErr w:type="gramEnd"/>
      <w:r w:rsidR="0088311F">
        <w:t xml:space="preserve"> the </w:t>
      </w:r>
      <w:proofErr w:type="gramStart"/>
      <w:r w:rsidR="00450009">
        <w:t>School</w:t>
      </w:r>
      <w:proofErr w:type="gramEnd"/>
      <w:r w:rsidRPr="00216036">
        <w:t>.</w:t>
      </w:r>
    </w:p>
    <w:tbl>
      <w:tblPr>
        <w:tblStyle w:val="TableGrid"/>
        <w:tblW w:w="10065" w:type="dxa"/>
        <w:tblInd w:w="-318" w:type="dxa"/>
        <w:tblLayout w:type="fixed"/>
        <w:tblLook w:val="04A0" w:firstRow="1" w:lastRow="0" w:firstColumn="1" w:lastColumn="0" w:noHBand="0" w:noVBand="1"/>
      </w:tblPr>
      <w:tblGrid>
        <w:gridCol w:w="6663"/>
        <w:gridCol w:w="2014"/>
        <w:gridCol w:w="1388"/>
      </w:tblGrid>
      <w:tr w:rsidR="00216036" w14:paraId="207C8AAB" w14:textId="77777777" w:rsidTr="007B5134">
        <w:tc>
          <w:tcPr>
            <w:tcW w:w="6663" w:type="dxa"/>
          </w:tcPr>
          <w:p w14:paraId="1ED46171" w14:textId="77777777" w:rsidR="00F3735C" w:rsidRDefault="00F3735C" w:rsidP="00F3735C">
            <w:pPr>
              <w:jc w:val="center"/>
              <w:rPr>
                <w:b/>
                <w:sz w:val="28"/>
                <w:szCs w:val="28"/>
              </w:rPr>
            </w:pPr>
          </w:p>
          <w:p w14:paraId="54AADEDA" w14:textId="77777777" w:rsidR="00216036" w:rsidRPr="00F3735C" w:rsidRDefault="00216036" w:rsidP="008260C4">
            <w:pPr>
              <w:jc w:val="center"/>
              <w:rPr>
                <w:b/>
                <w:sz w:val="28"/>
                <w:szCs w:val="28"/>
              </w:rPr>
            </w:pPr>
            <w:r w:rsidRPr="00F3735C">
              <w:rPr>
                <w:b/>
                <w:sz w:val="28"/>
                <w:szCs w:val="28"/>
              </w:rPr>
              <w:t>Pre-Arrival</w:t>
            </w:r>
          </w:p>
        </w:tc>
        <w:tc>
          <w:tcPr>
            <w:tcW w:w="2014" w:type="dxa"/>
          </w:tcPr>
          <w:p w14:paraId="3A3430E1" w14:textId="77777777" w:rsidR="00216036" w:rsidRPr="00F3735C" w:rsidRDefault="00216036" w:rsidP="007921E8">
            <w:pPr>
              <w:jc w:val="center"/>
              <w:rPr>
                <w:b/>
                <w:sz w:val="24"/>
                <w:szCs w:val="24"/>
              </w:rPr>
            </w:pPr>
            <w:r w:rsidRPr="00F3735C">
              <w:rPr>
                <w:b/>
                <w:sz w:val="24"/>
                <w:szCs w:val="24"/>
              </w:rPr>
              <w:t>Person Responsible</w:t>
            </w:r>
          </w:p>
          <w:p w14:paraId="7F43FFDA" w14:textId="77777777" w:rsidR="00575E4F" w:rsidRPr="00F15C90" w:rsidRDefault="00F15C90" w:rsidP="007921E8">
            <w:pPr>
              <w:jc w:val="center"/>
            </w:pPr>
            <w:r w:rsidRPr="00F15C90">
              <w:rPr>
                <w:i/>
              </w:rPr>
              <w:t>(</w:t>
            </w:r>
            <w:r w:rsidR="00575E4F" w:rsidRPr="00F15C90">
              <w:rPr>
                <w:i/>
              </w:rPr>
              <w:t xml:space="preserve">Line Manager or </w:t>
            </w:r>
            <w:r w:rsidRPr="00F15C90">
              <w:rPr>
                <w:i/>
              </w:rPr>
              <w:t xml:space="preserve">Named </w:t>
            </w:r>
            <w:r w:rsidR="00575E4F" w:rsidRPr="00F15C90">
              <w:rPr>
                <w:i/>
              </w:rPr>
              <w:t>Designee</w:t>
            </w:r>
            <w:r w:rsidRPr="00F15C90">
              <w:rPr>
                <w:i/>
              </w:rPr>
              <w:t>)</w:t>
            </w:r>
          </w:p>
        </w:tc>
        <w:tc>
          <w:tcPr>
            <w:tcW w:w="1388" w:type="dxa"/>
          </w:tcPr>
          <w:p w14:paraId="6EBB3F69" w14:textId="77777777" w:rsidR="00216036" w:rsidRPr="00F3735C" w:rsidRDefault="00216036" w:rsidP="007921E8">
            <w:pPr>
              <w:jc w:val="center"/>
              <w:rPr>
                <w:b/>
                <w:sz w:val="24"/>
                <w:szCs w:val="24"/>
              </w:rPr>
            </w:pPr>
            <w:r w:rsidRPr="00F3735C">
              <w:rPr>
                <w:b/>
                <w:sz w:val="24"/>
                <w:szCs w:val="24"/>
              </w:rPr>
              <w:t xml:space="preserve">Completed    </w:t>
            </w:r>
            <w:proofErr w:type="gramStart"/>
            <w:r w:rsidRPr="00F3735C">
              <w:rPr>
                <w:b/>
                <w:sz w:val="24"/>
                <w:szCs w:val="24"/>
              </w:rPr>
              <w:t xml:space="preserve">   (</w:t>
            </w:r>
            <w:proofErr w:type="gramEnd"/>
            <w:r w:rsidRPr="00F3735C">
              <w:rPr>
                <w:b/>
                <w:sz w:val="24"/>
                <w:szCs w:val="24"/>
              </w:rPr>
              <w:t>date)</w:t>
            </w:r>
          </w:p>
        </w:tc>
      </w:tr>
      <w:tr w:rsidR="00216036" w14:paraId="17B353B9" w14:textId="77777777" w:rsidTr="007B5134">
        <w:tc>
          <w:tcPr>
            <w:tcW w:w="6663" w:type="dxa"/>
          </w:tcPr>
          <w:p w14:paraId="64E08EC5" w14:textId="227FE67F" w:rsidR="00216036" w:rsidRPr="00216036" w:rsidRDefault="002B1940" w:rsidP="00216036">
            <w:r w:rsidRPr="00D5683A">
              <w:rPr>
                <w:rFonts w:cstheme="minorHAnsi"/>
              </w:rPr>
              <w:t>Send welcome letter/email which includes confirmation of start date, time and initial point of contact</w:t>
            </w:r>
            <w:r w:rsidR="0093158B" w:rsidRPr="00D5683A">
              <w:rPr>
                <w:rFonts w:cstheme="minorHAnsi"/>
              </w:rPr>
              <w:t xml:space="preserve">. </w:t>
            </w:r>
            <w:r w:rsidR="00CC7724" w:rsidRPr="00D5683A">
              <w:rPr>
                <w:rFonts w:cstheme="minorHAnsi"/>
              </w:rPr>
              <w:t>L</w:t>
            </w:r>
            <w:r w:rsidR="007921E8" w:rsidRPr="00D5683A">
              <w:rPr>
                <w:rFonts w:cstheme="minorHAnsi"/>
              </w:rPr>
              <w:t xml:space="preserve">ocal </w:t>
            </w:r>
            <w:r w:rsidR="002E70D7" w:rsidRPr="00D5683A">
              <w:rPr>
                <w:rFonts w:cstheme="minorHAnsi"/>
              </w:rPr>
              <w:t>transport and parking arrangements</w:t>
            </w:r>
            <w:r w:rsidR="00D5683A" w:rsidRPr="00D5683A">
              <w:rPr>
                <w:rFonts w:cstheme="minorHAnsi"/>
              </w:rPr>
              <w:t xml:space="preserve">, </w:t>
            </w:r>
            <w:r w:rsidR="00FA2100" w:rsidRPr="00D5683A">
              <w:rPr>
                <w:rFonts w:cstheme="minorHAnsi"/>
              </w:rPr>
              <w:t>coffee and lunch facilities</w:t>
            </w:r>
            <w:r w:rsidR="00FA2100" w:rsidRPr="00D5683A">
              <w:t xml:space="preserve"> on site</w:t>
            </w:r>
            <w:r w:rsidR="00D5683A" w:rsidRPr="00D5683A">
              <w:t>.</w:t>
            </w:r>
          </w:p>
        </w:tc>
        <w:tc>
          <w:tcPr>
            <w:tcW w:w="2014" w:type="dxa"/>
          </w:tcPr>
          <w:p w14:paraId="15D214CE" w14:textId="77777777" w:rsidR="00216036" w:rsidRPr="00F15C90" w:rsidRDefault="00F15C90" w:rsidP="00216036">
            <w:pPr>
              <w:rPr>
                <w:i/>
                <w:sz w:val="24"/>
                <w:szCs w:val="24"/>
              </w:rPr>
            </w:pPr>
            <w:r w:rsidRPr="00F15C90">
              <w:rPr>
                <w:i/>
                <w:sz w:val="24"/>
                <w:szCs w:val="24"/>
              </w:rPr>
              <w:t>Line Manager</w:t>
            </w:r>
          </w:p>
        </w:tc>
        <w:tc>
          <w:tcPr>
            <w:tcW w:w="1388" w:type="dxa"/>
          </w:tcPr>
          <w:p w14:paraId="3774D244" w14:textId="77777777" w:rsidR="00216036" w:rsidRDefault="00216036" w:rsidP="00216036">
            <w:pPr>
              <w:rPr>
                <w:b/>
                <w:sz w:val="28"/>
                <w:szCs w:val="28"/>
              </w:rPr>
            </w:pPr>
          </w:p>
        </w:tc>
      </w:tr>
      <w:tr w:rsidR="007921E8" w14:paraId="36B7001F" w14:textId="77777777" w:rsidTr="007B5134">
        <w:tc>
          <w:tcPr>
            <w:tcW w:w="6663" w:type="dxa"/>
          </w:tcPr>
          <w:p w14:paraId="559F8B97" w14:textId="77777777" w:rsidR="007921E8" w:rsidRPr="00216036" w:rsidRDefault="007921E8" w:rsidP="00216036">
            <w:r>
              <w:t>Organise desk and bench space for new staff.</w:t>
            </w:r>
          </w:p>
        </w:tc>
        <w:tc>
          <w:tcPr>
            <w:tcW w:w="2014" w:type="dxa"/>
          </w:tcPr>
          <w:p w14:paraId="64BB0036" w14:textId="77777777" w:rsidR="007921E8" w:rsidRPr="00F15C90" w:rsidRDefault="007921E8" w:rsidP="00216036">
            <w:pPr>
              <w:rPr>
                <w:i/>
                <w:sz w:val="24"/>
                <w:szCs w:val="24"/>
              </w:rPr>
            </w:pPr>
          </w:p>
        </w:tc>
        <w:tc>
          <w:tcPr>
            <w:tcW w:w="1388" w:type="dxa"/>
          </w:tcPr>
          <w:p w14:paraId="75040815" w14:textId="77777777" w:rsidR="007921E8" w:rsidRDefault="007921E8" w:rsidP="00216036">
            <w:pPr>
              <w:rPr>
                <w:b/>
                <w:sz w:val="28"/>
                <w:szCs w:val="28"/>
              </w:rPr>
            </w:pPr>
          </w:p>
        </w:tc>
      </w:tr>
      <w:tr w:rsidR="007921E8" w14:paraId="7A7AEA60" w14:textId="77777777" w:rsidTr="007B5134">
        <w:tc>
          <w:tcPr>
            <w:tcW w:w="6663" w:type="dxa"/>
          </w:tcPr>
          <w:p w14:paraId="2DA85B52" w14:textId="61E0B385" w:rsidR="007921E8" w:rsidRDefault="007921E8" w:rsidP="00216036">
            <w:r>
              <w:t xml:space="preserve">Organise </w:t>
            </w:r>
            <w:r w:rsidR="00B402A9">
              <w:t xml:space="preserve">any </w:t>
            </w:r>
            <w:hyperlink r:id="rId11" w:history="1">
              <w:r w:rsidR="004428C2" w:rsidRPr="004428C2">
                <w:rPr>
                  <w:rStyle w:val="Hyperlink"/>
                </w:rPr>
                <w:t>IT Equipment</w:t>
              </w:r>
            </w:hyperlink>
            <w:r w:rsidR="00B402A9">
              <w:t xml:space="preserve"> and software required for their role</w:t>
            </w:r>
            <w:r w:rsidR="00A2378C">
              <w:t>.</w:t>
            </w:r>
          </w:p>
        </w:tc>
        <w:tc>
          <w:tcPr>
            <w:tcW w:w="2014" w:type="dxa"/>
          </w:tcPr>
          <w:p w14:paraId="2EC415C8" w14:textId="77777777" w:rsidR="007921E8" w:rsidRPr="00F15C90" w:rsidRDefault="007921E8" w:rsidP="00216036">
            <w:pPr>
              <w:rPr>
                <w:i/>
                <w:sz w:val="24"/>
                <w:szCs w:val="24"/>
              </w:rPr>
            </w:pPr>
          </w:p>
        </w:tc>
        <w:tc>
          <w:tcPr>
            <w:tcW w:w="1388" w:type="dxa"/>
          </w:tcPr>
          <w:p w14:paraId="33846DF4" w14:textId="77777777" w:rsidR="007921E8" w:rsidRDefault="007921E8" w:rsidP="00216036">
            <w:pPr>
              <w:rPr>
                <w:b/>
                <w:sz w:val="28"/>
                <w:szCs w:val="28"/>
              </w:rPr>
            </w:pPr>
          </w:p>
        </w:tc>
      </w:tr>
      <w:tr w:rsidR="00FA2100" w14:paraId="13D53865" w14:textId="77777777" w:rsidTr="007B5134">
        <w:tc>
          <w:tcPr>
            <w:tcW w:w="6663" w:type="dxa"/>
          </w:tcPr>
          <w:p w14:paraId="587E62AE" w14:textId="08940A95" w:rsidR="00FA2100" w:rsidRDefault="00FA2100" w:rsidP="00216036">
            <w:r>
              <w:t xml:space="preserve">Arrange for staff member to have </w:t>
            </w:r>
            <w:r w:rsidR="001948D3">
              <w:t>access to shared</w:t>
            </w:r>
            <w:r w:rsidR="003B19AA">
              <w:t xml:space="preserve"> network </w:t>
            </w:r>
            <w:r>
              <w:t>space</w:t>
            </w:r>
            <w:r w:rsidR="00606F35">
              <w:t xml:space="preserve"> and a</w:t>
            </w:r>
            <w:r w:rsidR="00A2378C">
              <w:t xml:space="preserve">ny shared </w:t>
            </w:r>
            <w:r w:rsidR="00CB4160">
              <w:t>mailboxes or local e-mail lists.</w:t>
            </w:r>
          </w:p>
        </w:tc>
        <w:tc>
          <w:tcPr>
            <w:tcW w:w="2014" w:type="dxa"/>
          </w:tcPr>
          <w:p w14:paraId="039C8628" w14:textId="77777777" w:rsidR="00FA2100" w:rsidRPr="00F15C90" w:rsidRDefault="00FA2100" w:rsidP="00216036">
            <w:pPr>
              <w:rPr>
                <w:i/>
                <w:sz w:val="24"/>
                <w:szCs w:val="24"/>
              </w:rPr>
            </w:pPr>
          </w:p>
        </w:tc>
        <w:tc>
          <w:tcPr>
            <w:tcW w:w="1388" w:type="dxa"/>
          </w:tcPr>
          <w:p w14:paraId="26D350F3" w14:textId="77777777" w:rsidR="00FA2100" w:rsidRDefault="00FA2100" w:rsidP="00216036">
            <w:pPr>
              <w:rPr>
                <w:b/>
                <w:sz w:val="28"/>
                <w:szCs w:val="28"/>
              </w:rPr>
            </w:pPr>
          </w:p>
        </w:tc>
      </w:tr>
      <w:tr w:rsidR="007921E8" w14:paraId="74A1A688" w14:textId="77777777" w:rsidTr="007B5134">
        <w:tc>
          <w:tcPr>
            <w:tcW w:w="6663" w:type="dxa"/>
          </w:tcPr>
          <w:p w14:paraId="75E1446B" w14:textId="15C86C73" w:rsidR="007921E8" w:rsidRDefault="007921E8" w:rsidP="00216036">
            <w:r>
              <w:t xml:space="preserve">Organise </w:t>
            </w:r>
            <w:r w:rsidR="009C60F7">
              <w:t xml:space="preserve">a VOICE TEAMS </w:t>
            </w:r>
            <w:r>
              <w:t xml:space="preserve">phone </w:t>
            </w:r>
            <w:r w:rsidR="003C7E0C">
              <w:t xml:space="preserve">number </w:t>
            </w:r>
            <w:r>
              <w:t>for new staff member (if appropriate)</w:t>
            </w:r>
            <w:r w:rsidR="00F45E89">
              <w:t xml:space="preserve">. Advise Admin team of </w:t>
            </w:r>
            <w:r w:rsidR="00FB0B9A">
              <w:t xml:space="preserve">contact </w:t>
            </w:r>
            <w:r w:rsidR="00F45E89">
              <w:t>number.</w:t>
            </w:r>
          </w:p>
        </w:tc>
        <w:tc>
          <w:tcPr>
            <w:tcW w:w="2014" w:type="dxa"/>
          </w:tcPr>
          <w:p w14:paraId="5E0AB2E2" w14:textId="77777777" w:rsidR="007921E8" w:rsidRPr="00F15C90" w:rsidRDefault="007921E8" w:rsidP="00216036">
            <w:pPr>
              <w:rPr>
                <w:i/>
                <w:sz w:val="24"/>
                <w:szCs w:val="24"/>
              </w:rPr>
            </w:pPr>
          </w:p>
        </w:tc>
        <w:tc>
          <w:tcPr>
            <w:tcW w:w="1388" w:type="dxa"/>
          </w:tcPr>
          <w:p w14:paraId="5B7D653C" w14:textId="77777777" w:rsidR="007921E8" w:rsidRDefault="007921E8" w:rsidP="00216036">
            <w:pPr>
              <w:rPr>
                <w:b/>
                <w:sz w:val="28"/>
                <w:szCs w:val="28"/>
              </w:rPr>
            </w:pPr>
          </w:p>
        </w:tc>
      </w:tr>
      <w:tr w:rsidR="00216036" w14:paraId="470766C3" w14:textId="77777777" w:rsidTr="007B5134">
        <w:tc>
          <w:tcPr>
            <w:tcW w:w="6663" w:type="dxa"/>
          </w:tcPr>
          <w:p w14:paraId="787E9348" w14:textId="026D138C" w:rsidR="00216036" w:rsidRPr="00216036" w:rsidRDefault="00216036" w:rsidP="00216036">
            <w:r w:rsidRPr="00216036">
              <w:t>Inform</w:t>
            </w:r>
            <w:r w:rsidR="00D05DBF">
              <w:t xml:space="preserve"> </w:t>
            </w:r>
            <w:r w:rsidR="00A1102F">
              <w:t xml:space="preserve"> </w:t>
            </w:r>
            <w:hyperlink r:id="rId12" w:history="1">
              <w:r w:rsidR="004A0C1A" w:rsidRPr="00AC6B42">
                <w:rPr>
                  <w:rStyle w:val="Hyperlink"/>
                </w:rPr>
                <w:t>scs-admin@glasgow.ac.uk</w:t>
              </w:r>
            </w:hyperlink>
            <w:r w:rsidR="004A0C1A">
              <w:t xml:space="preserve"> </w:t>
            </w:r>
            <w:r>
              <w:t xml:space="preserve">of the date of the new Staff </w:t>
            </w:r>
            <w:r w:rsidR="00A1102F">
              <w:t>members’</w:t>
            </w:r>
            <w:r>
              <w:t xml:space="preserve"> arrival.</w:t>
            </w:r>
          </w:p>
        </w:tc>
        <w:tc>
          <w:tcPr>
            <w:tcW w:w="2014" w:type="dxa"/>
          </w:tcPr>
          <w:p w14:paraId="2AE5364E" w14:textId="77777777" w:rsidR="00216036" w:rsidRPr="00F15C90" w:rsidRDefault="00216036" w:rsidP="00575E4F">
            <w:pPr>
              <w:rPr>
                <w:i/>
                <w:sz w:val="24"/>
                <w:szCs w:val="24"/>
              </w:rPr>
            </w:pPr>
          </w:p>
        </w:tc>
        <w:tc>
          <w:tcPr>
            <w:tcW w:w="1388" w:type="dxa"/>
          </w:tcPr>
          <w:p w14:paraId="36611FA2" w14:textId="77777777" w:rsidR="00216036" w:rsidRDefault="00216036" w:rsidP="00216036">
            <w:pPr>
              <w:rPr>
                <w:b/>
                <w:sz w:val="28"/>
                <w:szCs w:val="28"/>
              </w:rPr>
            </w:pPr>
          </w:p>
        </w:tc>
      </w:tr>
      <w:tr w:rsidR="00216036" w14:paraId="0CDB7E56" w14:textId="77777777" w:rsidTr="007B5134">
        <w:tc>
          <w:tcPr>
            <w:tcW w:w="6663" w:type="dxa"/>
          </w:tcPr>
          <w:p w14:paraId="01FE29AD" w14:textId="2E61EB3C" w:rsidR="00216036" w:rsidRPr="00216036" w:rsidRDefault="00216036" w:rsidP="00216036">
            <w:r>
              <w:t xml:space="preserve">Inform appropriate Staff </w:t>
            </w:r>
            <w:r w:rsidR="00913843">
              <w:t xml:space="preserve">of start date </w:t>
            </w:r>
            <w:r>
              <w:t>if require door entry to the local building</w:t>
            </w:r>
            <w:r w:rsidR="001805DE">
              <w:t>.</w:t>
            </w:r>
          </w:p>
        </w:tc>
        <w:tc>
          <w:tcPr>
            <w:tcW w:w="2014" w:type="dxa"/>
          </w:tcPr>
          <w:p w14:paraId="0E91755E" w14:textId="77777777" w:rsidR="00216036" w:rsidRPr="00F15C90" w:rsidRDefault="00216036" w:rsidP="00575E4F">
            <w:pPr>
              <w:rPr>
                <w:i/>
                <w:sz w:val="24"/>
                <w:szCs w:val="24"/>
              </w:rPr>
            </w:pPr>
          </w:p>
        </w:tc>
        <w:tc>
          <w:tcPr>
            <w:tcW w:w="1388" w:type="dxa"/>
          </w:tcPr>
          <w:p w14:paraId="7D504E5F" w14:textId="77777777" w:rsidR="00216036" w:rsidRDefault="00216036" w:rsidP="00216036">
            <w:pPr>
              <w:rPr>
                <w:b/>
                <w:sz w:val="28"/>
                <w:szCs w:val="28"/>
              </w:rPr>
            </w:pPr>
          </w:p>
        </w:tc>
      </w:tr>
      <w:tr w:rsidR="00216036" w14:paraId="4A6632F0" w14:textId="77777777" w:rsidTr="007B5134">
        <w:tc>
          <w:tcPr>
            <w:tcW w:w="6663" w:type="dxa"/>
          </w:tcPr>
          <w:p w14:paraId="5B8A6B67" w14:textId="6D363CC8" w:rsidR="00216036" w:rsidRPr="00216036" w:rsidRDefault="00216036" w:rsidP="00216036">
            <w:r>
              <w:t>Inform Safety Indu</w:t>
            </w:r>
            <w:r w:rsidR="00EF3A5A">
              <w:t xml:space="preserve">ction co-ordinator of </w:t>
            </w:r>
            <w:r w:rsidR="009C60F7">
              <w:t>new</w:t>
            </w:r>
            <w:r w:rsidR="00EF3A5A">
              <w:t xml:space="preserve"> staff</w:t>
            </w:r>
            <w:r>
              <w:t xml:space="preserve"> start date and </w:t>
            </w:r>
            <w:r w:rsidR="005D439B">
              <w:t xml:space="preserve">send on information and link to </w:t>
            </w:r>
            <w:r>
              <w:t>safety Induction to be carried out.</w:t>
            </w:r>
          </w:p>
        </w:tc>
        <w:tc>
          <w:tcPr>
            <w:tcW w:w="2014" w:type="dxa"/>
          </w:tcPr>
          <w:p w14:paraId="6847372A" w14:textId="77777777" w:rsidR="00216036" w:rsidRPr="00F15C90" w:rsidRDefault="00216036" w:rsidP="00216036">
            <w:pPr>
              <w:rPr>
                <w:i/>
                <w:sz w:val="24"/>
                <w:szCs w:val="24"/>
              </w:rPr>
            </w:pPr>
          </w:p>
        </w:tc>
        <w:tc>
          <w:tcPr>
            <w:tcW w:w="1388" w:type="dxa"/>
          </w:tcPr>
          <w:p w14:paraId="0F1C43EA" w14:textId="77777777" w:rsidR="00216036" w:rsidRDefault="00216036" w:rsidP="00216036">
            <w:pPr>
              <w:rPr>
                <w:b/>
                <w:sz w:val="28"/>
                <w:szCs w:val="28"/>
              </w:rPr>
            </w:pPr>
          </w:p>
        </w:tc>
      </w:tr>
      <w:tr w:rsidR="00216036" w14:paraId="5AE6F56D" w14:textId="77777777" w:rsidTr="007B5134">
        <w:tc>
          <w:tcPr>
            <w:tcW w:w="6663" w:type="dxa"/>
          </w:tcPr>
          <w:p w14:paraId="4DBCED3D" w14:textId="77777777" w:rsidR="00216036" w:rsidRPr="00216036" w:rsidRDefault="007921E8" w:rsidP="00216036">
            <w:r>
              <w:t>Inform group members of start date of new member of staff</w:t>
            </w:r>
          </w:p>
        </w:tc>
        <w:tc>
          <w:tcPr>
            <w:tcW w:w="2014" w:type="dxa"/>
          </w:tcPr>
          <w:p w14:paraId="63E62502" w14:textId="77777777" w:rsidR="00216036" w:rsidRPr="00F15C90" w:rsidRDefault="00F15C90" w:rsidP="00575E4F">
            <w:pPr>
              <w:rPr>
                <w:i/>
                <w:sz w:val="24"/>
                <w:szCs w:val="24"/>
              </w:rPr>
            </w:pPr>
            <w:r w:rsidRPr="00F15C90">
              <w:rPr>
                <w:i/>
                <w:sz w:val="24"/>
                <w:szCs w:val="24"/>
              </w:rPr>
              <w:t>Line Manager</w:t>
            </w:r>
          </w:p>
        </w:tc>
        <w:tc>
          <w:tcPr>
            <w:tcW w:w="1388" w:type="dxa"/>
          </w:tcPr>
          <w:p w14:paraId="0F26B47E" w14:textId="77777777" w:rsidR="00216036" w:rsidRDefault="00216036" w:rsidP="00216036">
            <w:pPr>
              <w:rPr>
                <w:b/>
                <w:sz w:val="28"/>
                <w:szCs w:val="28"/>
              </w:rPr>
            </w:pPr>
          </w:p>
        </w:tc>
      </w:tr>
      <w:tr w:rsidR="00216036" w14:paraId="3B23A434" w14:textId="77777777" w:rsidTr="007B5134">
        <w:tc>
          <w:tcPr>
            <w:tcW w:w="6663" w:type="dxa"/>
          </w:tcPr>
          <w:p w14:paraId="69624484" w14:textId="12F4E1C4" w:rsidR="00216036" w:rsidRPr="00216036" w:rsidRDefault="007921E8" w:rsidP="00216036">
            <w:r>
              <w:t>Obtain a volunteer to be a “</w:t>
            </w:r>
            <w:hyperlink r:id="rId13" w:history="1">
              <w:r w:rsidRPr="004976D1">
                <w:rPr>
                  <w:rStyle w:val="Hyperlink"/>
                </w:rPr>
                <w:t>buddy</w:t>
              </w:r>
            </w:hyperlink>
            <w:r>
              <w:t>” for new staff member to offer support for the first 3-6 months.</w:t>
            </w:r>
          </w:p>
        </w:tc>
        <w:tc>
          <w:tcPr>
            <w:tcW w:w="2014" w:type="dxa"/>
          </w:tcPr>
          <w:p w14:paraId="79EB67B2" w14:textId="77777777" w:rsidR="00216036" w:rsidRPr="00F15C90" w:rsidRDefault="00F15C90" w:rsidP="00575E4F">
            <w:pPr>
              <w:rPr>
                <w:i/>
                <w:sz w:val="24"/>
                <w:szCs w:val="24"/>
              </w:rPr>
            </w:pPr>
            <w:r w:rsidRPr="00F15C90">
              <w:rPr>
                <w:i/>
                <w:sz w:val="24"/>
                <w:szCs w:val="24"/>
              </w:rPr>
              <w:t>Line Manager</w:t>
            </w:r>
          </w:p>
        </w:tc>
        <w:tc>
          <w:tcPr>
            <w:tcW w:w="1388" w:type="dxa"/>
          </w:tcPr>
          <w:p w14:paraId="56F61F82" w14:textId="77777777" w:rsidR="00216036" w:rsidRDefault="00216036" w:rsidP="00216036">
            <w:pPr>
              <w:rPr>
                <w:b/>
                <w:sz w:val="28"/>
                <w:szCs w:val="28"/>
              </w:rPr>
            </w:pPr>
          </w:p>
        </w:tc>
      </w:tr>
      <w:tr w:rsidR="00216036" w14:paraId="0EFA955B" w14:textId="77777777" w:rsidTr="007B5134">
        <w:tc>
          <w:tcPr>
            <w:tcW w:w="6663" w:type="dxa"/>
          </w:tcPr>
          <w:p w14:paraId="615F40E5" w14:textId="77777777" w:rsidR="00216036" w:rsidRPr="00216036" w:rsidRDefault="00EF3A5A" w:rsidP="00216036">
            <w:r>
              <w:t xml:space="preserve">Inform Reception staff the date when the </w:t>
            </w:r>
            <w:r w:rsidR="007921E8">
              <w:t>new staff start</w:t>
            </w:r>
            <w:r>
              <w:t>s</w:t>
            </w:r>
            <w:r w:rsidR="007921E8">
              <w:t xml:space="preserve"> and who to contact when they arrive.</w:t>
            </w:r>
          </w:p>
        </w:tc>
        <w:tc>
          <w:tcPr>
            <w:tcW w:w="2014" w:type="dxa"/>
          </w:tcPr>
          <w:p w14:paraId="1E498183" w14:textId="77777777" w:rsidR="00216036" w:rsidRPr="00F15C90" w:rsidRDefault="00216036" w:rsidP="00216036">
            <w:pPr>
              <w:rPr>
                <w:i/>
                <w:sz w:val="24"/>
                <w:szCs w:val="24"/>
              </w:rPr>
            </w:pPr>
          </w:p>
        </w:tc>
        <w:tc>
          <w:tcPr>
            <w:tcW w:w="1388" w:type="dxa"/>
          </w:tcPr>
          <w:p w14:paraId="04FA3CC9" w14:textId="77777777" w:rsidR="00216036" w:rsidRDefault="00216036" w:rsidP="00216036">
            <w:pPr>
              <w:rPr>
                <w:b/>
                <w:sz w:val="28"/>
                <w:szCs w:val="28"/>
              </w:rPr>
            </w:pPr>
          </w:p>
        </w:tc>
      </w:tr>
      <w:tr w:rsidR="007921E8" w14:paraId="7F6E2A5C" w14:textId="77777777" w:rsidTr="007B5134">
        <w:tc>
          <w:tcPr>
            <w:tcW w:w="6663" w:type="dxa"/>
          </w:tcPr>
          <w:p w14:paraId="3E408F96" w14:textId="77777777" w:rsidR="007921E8" w:rsidRDefault="007921E8" w:rsidP="00216036">
            <w:r>
              <w:t>Arrange and assign group members and other support staff for roles on day 1 of new staff Induction.</w:t>
            </w:r>
          </w:p>
        </w:tc>
        <w:tc>
          <w:tcPr>
            <w:tcW w:w="2014" w:type="dxa"/>
          </w:tcPr>
          <w:p w14:paraId="4DD14AED" w14:textId="77777777" w:rsidR="007921E8" w:rsidRPr="00F15C90" w:rsidRDefault="00F15C90" w:rsidP="00216036">
            <w:pPr>
              <w:rPr>
                <w:i/>
                <w:sz w:val="24"/>
                <w:szCs w:val="24"/>
              </w:rPr>
            </w:pPr>
            <w:r>
              <w:rPr>
                <w:i/>
                <w:sz w:val="24"/>
                <w:szCs w:val="24"/>
              </w:rPr>
              <w:t>Line Manager</w:t>
            </w:r>
          </w:p>
        </w:tc>
        <w:tc>
          <w:tcPr>
            <w:tcW w:w="1388" w:type="dxa"/>
          </w:tcPr>
          <w:p w14:paraId="71345357" w14:textId="77777777" w:rsidR="007921E8" w:rsidRDefault="007921E8" w:rsidP="00216036">
            <w:pPr>
              <w:rPr>
                <w:b/>
                <w:sz w:val="28"/>
                <w:szCs w:val="28"/>
              </w:rPr>
            </w:pPr>
          </w:p>
        </w:tc>
      </w:tr>
      <w:tr w:rsidR="00D9215D" w14:paraId="6B09A765" w14:textId="77777777" w:rsidTr="007B5134">
        <w:tc>
          <w:tcPr>
            <w:tcW w:w="6663" w:type="dxa"/>
          </w:tcPr>
          <w:p w14:paraId="159B929B" w14:textId="069C3153" w:rsidR="00D9215D" w:rsidRDefault="00D9215D" w:rsidP="00216036">
            <w:r>
              <w:t xml:space="preserve">Plan in meetings with your new </w:t>
            </w:r>
            <w:r w:rsidR="00850892">
              <w:t>Colleague</w:t>
            </w:r>
            <w:r>
              <w:t xml:space="preserve"> using </w:t>
            </w:r>
            <w:r w:rsidR="00F45E89">
              <w:t xml:space="preserve"> this </w:t>
            </w:r>
            <w:hyperlink r:id="rId14" w:anchor="meetings-with-your-new-colleague" w:history="1">
              <w:r w:rsidR="00850892" w:rsidRPr="00850892">
                <w:rPr>
                  <w:rStyle w:val="Hyperlink"/>
                </w:rPr>
                <w:t>guidance</w:t>
              </w:r>
            </w:hyperlink>
          </w:p>
        </w:tc>
        <w:tc>
          <w:tcPr>
            <w:tcW w:w="2014" w:type="dxa"/>
          </w:tcPr>
          <w:p w14:paraId="0C53FE28" w14:textId="35DE67DD" w:rsidR="00D9215D" w:rsidRDefault="00B31D6A" w:rsidP="00216036">
            <w:pPr>
              <w:rPr>
                <w:i/>
                <w:sz w:val="24"/>
                <w:szCs w:val="24"/>
              </w:rPr>
            </w:pPr>
            <w:r>
              <w:rPr>
                <w:i/>
                <w:sz w:val="24"/>
                <w:szCs w:val="24"/>
              </w:rPr>
              <w:t>Line Manager</w:t>
            </w:r>
          </w:p>
        </w:tc>
        <w:tc>
          <w:tcPr>
            <w:tcW w:w="1388" w:type="dxa"/>
          </w:tcPr>
          <w:p w14:paraId="0D4A00B4" w14:textId="77777777" w:rsidR="00D9215D" w:rsidRDefault="00D9215D" w:rsidP="00216036">
            <w:pPr>
              <w:rPr>
                <w:b/>
                <w:sz w:val="28"/>
                <w:szCs w:val="28"/>
              </w:rPr>
            </w:pPr>
          </w:p>
        </w:tc>
      </w:tr>
    </w:tbl>
    <w:p w14:paraId="53491FC2" w14:textId="77777777" w:rsidR="00000918" w:rsidRDefault="00000918" w:rsidP="00000918">
      <w:pPr>
        <w:spacing w:after="0" w:line="240" w:lineRule="auto"/>
        <w:rPr>
          <w:b/>
          <w:sz w:val="28"/>
          <w:szCs w:val="28"/>
        </w:rPr>
      </w:pPr>
    </w:p>
    <w:p w14:paraId="6FC68CAE" w14:textId="227C1430" w:rsidR="00EB174C" w:rsidRDefault="000D69C4" w:rsidP="00000918">
      <w:pPr>
        <w:spacing w:after="0" w:line="240" w:lineRule="auto"/>
      </w:pPr>
      <w:r>
        <w:rPr>
          <w:b/>
          <w:sz w:val="28"/>
          <w:szCs w:val="28"/>
        </w:rPr>
        <w:t>First Day of Arrival</w:t>
      </w:r>
      <w:r w:rsidR="000C298B">
        <w:rPr>
          <w:b/>
          <w:sz w:val="28"/>
          <w:szCs w:val="28"/>
        </w:rPr>
        <w:t xml:space="preserve"> </w:t>
      </w:r>
      <w:proofErr w:type="gramStart"/>
      <w:r w:rsidR="000C298B">
        <w:rPr>
          <w:b/>
          <w:sz w:val="28"/>
          <w:szCs w:val="28"/>
        </w:rPr>
        <w:t xml:space="preserve">-  </w:t>
      </w:r>
      <w:r w:rsidR="004E551F">
        <w:t>I</w:t>
      </w:r>
      <w:r w:rsidR="002A0B7C" w:rsidRPr="002A0B7C">
        <w:t>tems</w:t>
      </w:r>
      <w:proofErr w:type="gramEnd"/>
      <w:r w:rsidR="002A0B7C" w:rsidRPr="002A0B7C">
        <w:t xml:space="preserve"> should be covered on the 1</w:t>
      </w:r>
      <w:r w:rsidR="002A0B7C" w:rsidRPr="002A0B7C">
        <w:rPr>
          <w:vertAlign w:val="superscript"/>
        </w:rPr>
        <w:t>st</w:t>
      </w:r>
      <w:r w:rsidR="002A0B7C" w:rsidRPr="002A0B7C">
        <w:t xml:space="preserve"> day</w:t>
      </w:r>
      <w:r w:rsidR="002A0B7C">
        <w:t xml:space="preserve"> of </w:t>
      </w:r>
      <w:proofErr w:type="gramStart"/>
      <w:r w:rsidR="002A0B7C">
        <w:t>New</w:t>
      </w:r>
      <w:proofErr w:type="gramEnd"/>
      <w:r w:rsidR="002A0B7C">
        <w:t xml:space="preserve"> staff arrival at the University or when new to the group.</w:t>
      </w:r>
    </w:p>
    <w:p w14:paraId="228DC512" w14:textId="77777777" w:rsidR="00417E36" w:rsidRPr="000C298B" w:rsidRDefault="00417E36" w:rsidP="00000918">
      <w:pPr>
        <w:spacing w:after="0" w:line="240" w:lineRule="auto"/>
      </w:pPr>
    </w:p>
    <w:tbl>
      <w:tblPr>
        <w:tblStyle w:val="TableGrid"/>
        <w:tblW w:w="10065" w:type="dxa"/>
        <w:tblInd w:w="-318" w:type="dxa"/>
        <w:tblLook w:val="04A0" w:firstRow="1" w:lastRow="0" w:firstColumn="1" w:lastColumn="0" w:noHBand="0" w:noVBand="1"/>
      </w:tblPr>
      <w:tblGrid>
        <w:gridCol w:w="6663"/>
        <w:gridCol w:w="1843"/>
        <w:gridCol w:w="1559"/>
      </w:tblGrid>
      <w:tr w:rsidR="007921E8" w14:paraId="76A1F395" w14:textId="77777777" w:rsidTr="001A52FE">
        <w:tc>
          <w:tcPr>
            <w:tcW w:w="6663" w:type="dxa"/>
          </w:tcPr>
          <w:p w14:paraId="1FD7D10E" w14:textId="77777777" w:rsidR="00F3735C" w:rsidRDefault="00F3735C" w:rsidP="00F3735C">
            <w:pPr>
              <w:rPr>
                <w:b/>
                <w:sz w:val="28"/>
                <w:szCs w:val="28"/>
              </w:rPr>
            </w:pPr>
          </w:p>
          <w:p w14:paraId="357BD643" w14:textId="77777777" w:rsidR="007921E8" w:rsidRDefault="007921E8" w:rsidP="008260C4">
            <w:pPr>
              <w:jc w:val="center"/>
              <w:rPr>
                <w:b/>
                <w:sz w:val="28"/>
                <w:szCs w:val="28"/>
              </w:rPr>
            </w:pPr>
            <w:r w:rsidRPr="00F3735C">
              <w:rPr>
                <w:b/>
                <w:sz w:val="28"/>
                <w:szCs w:val="28"/>
              </w:rPr>
              <w:t>Introduction / General Arrangements</w:t>
            </w:r>
            <w:r w:rsidR="008260C4">
              <w:rPr>
                <w:b/>
                <w:sz w:val="28"/>
                <w:szCs w:val="28"/>
              </w:rPr>
              <w:t xml:space="preserve">    </w:t>
            </w:r>
            <w:proofErr w:type="gramStart"/>
            <w:r w:rsidR="008260C4">
              <w:rPr>
                <w:b/>
                <w:sz w:val="28"/>
                <w:szCs w:val="28"/>
              </w:rPr>
              <w:t xml:space="preserve"> </w:t>
            </w:r>
            <w:r w:rsidR="00F3735C">
              <w:rPr>
                <w:b/>
                <w:sz w:val="28"/>
                <w:szCs w:val="28"/>
              </w:rPr>
              <w:t xml:space="preserve">  </w:t>
            </w:r>
            <w:r w:rsidRPr="00F3735C">
              <w:rPr>
                <w:b/>
                <w:sz w:val="28"/>
                <w:szCs w:val="28"/>
              </w:rPr>
              <w:t>(</w:t>
            </w:r>
            <w:proofErr w:type="gramEnd"/>
            <w:r w:rsidRPr="00F3735C">
              <w:rPr>
                <w:b/>
                <w:sz w:val="28"/>
                <w:szCs w:val="28"/>
              </w:rPr>
              <w:t>Day 1)</w:t>
            </w:r>
          </w:p>
        </w:tc>
        <w:tc>
          <w:tcPr>
            <w:tcW w:w="1843" w:type="dxa"/>
          </w:tcPr>
          <w:p w14:paraId="6AD78973" w14:textId="77777777" w:rsidR="007921E8" w:rsidRPr="00F3735C" w:rsidRDefault="007921E8" w:rsidP="00216036">
            <w:pPr>
              <w:jc w:val="center"/>
              <w:rPr>
                <w:b/>
                <w:sz w:val="24"/>
                <w:szCs w:val="24"/>
              </w:rPr>
            </w:pPr>
            <w:r w:rsidRPr="00F3735C">
              <w:rPr>
                <w:b/>
                <w:sz w:val="24"/>
                <w:szCs w:val="24"/>
              </w:rPr>
              <w:t>Person Responsible</w:t>
            </w:r>
          </w:p>
          <w:p w14:paraId="69C0FB0F" w14:textId="77777777" w:rsidR="00F15C90" w:rsidRPr="00F15C90" w:rsidRDefault="00F15C90" w:rsidP="00216036">
            <w:pPr>
              <w:jc w:val="center"/>
              <w:rPr>
                <w:b/>
              </w:rPr>
            </w:pPr>
            <w:r w:rsidRPr="00F15C90">
              <w:rPr>
                <w:i/>
              </w:rPr>
              <w:t>(Line Manager or Named Designee)</w:t>
            </w:r>
          </w:p>
        </w:tc>
        <w:tc>
          <w:tcPr>
            <w:tcW w:w="1559" w:type="dxa"/>
          </w:tcPr>
          <w:p w14:paraId="2B6C5913" w14:textId="77777777" w:rsidR="007921E8" w:rsidRPr="00F3735C" w:rsidRDefault="007921E8" w:rsidP="00216036">
            <w:pPr>
              <w:jc w:val="center"/>
              <w:rPr>
                <w:b/>
                <w:sz w:val="24"/>
                <w:szCs w:val="24"/>
              </w:rPr>
            </w:pPr>
            <w:r w:rsidRPr="00F3735C">
              <w:rPr>
                <w:b/>
                <w:sz w:val="24"/>
                <w:szCs w:val="24"/>
              </w:rPr>
              <w:t>Completed (Date)</w:t>
            </w:r>
          </w:p>
        </w:tc>
      </w:tr>
      <w:tr w:rsidR="007921E8" w14:paraId="49BE2E72" w14:textId="77777777" w:rsidTr="001A52FE">
        <w:tc>
          <w:tcPr>
            <w:tcW w:w="6663" w:type="dxa"/>
          </w:tcPr>
          <w:p w14:paraId="3E0A987C" w14:textId="77777777" w:rsidR="007921E8" w:rsidRPr="007921E8" w:rsidRDefault="007921E8" w:rsidP="00417E36">
            <w:pPr>
              <w:jc w:val="center"/>
            </w:pPr>
            <w:r w:rsidRPr="007921E8">
              <w:t>Welcome by Appropriate person</w:t>
            </w:r>
          </w:p>
        </w:tc>
        <w:tc>
          <w:tcPr>
            <w:tcW w:w="1843" w:type="dxa"/>
          </w:tcPr>
          <w:p w14:paraId="3788A28A" w14:textId="77777777" w:rsidR="007921E8" w:rsidRPr="007921E8" w:rsidRDefault="007921E8" w:rsidP="00216036">
            <w:pPr>
              <w:jc w:val="center"/>
            </w:pPr>
          </w:p>
        </w:tc>
        <w:tc>
          <w:tcPr>
            <w:tcW w:w="1559" w:type="dxa"/>
          </w:tcPr>
          <w:p w14:paraId="0FD06BA4" w14:textId="77777777" w:rsidR="007921E8" w:rsidRPr="007921E8" w:rsidRDefault="007921E8" w:rsidP="00216036">
            <w:pPr>
              <w:jc w:val="center"/>
            </w:pPr>
          </w:p>
        </w:tc>
      </w:tr>
      <w:tr w:rsidR="007921E8" w14:paraId="54FF3B74" w14:textId="77777777" w:rsidTr="001A52FE">
        <w:tc>
          <w:tcPr>
            <w:tcW w:w="6663" w:type="dxa"/>
          </w:tcPr>
          <w:p w14:paraId="2008AA47" w14:textId="77777777" w:rsidR="007921E8" w:rsidRPr="007921E8" w:rsidRDefault="007921E8" w:rsidP="00417E36">
            <w:pPr>
              <w:jc w:val="center"/>
            </w:pPr>
            <w:r>
              <w:t>Introduce to colleagues and “buddy”</w:t>
            </w:r>
          </w:p>
        </w:tc>
        <w:tc>
          <w:tcPr>
            <w:tcW w:w="1843" w:type="dxa"/>
          </w:tcPr>
          <w:p w14:paraId="077917A0" w14:textId="77777777" w:rsidR="007921E8" w:rsidRPr="007921E8" w:rsidRDefault="007921E8" w:rsidP="00216036">
            <w:pPr>
              <w:jc w:val="center"/>
            </w:pPr>
          </w:p>
        </w:tc>
        <w:tc>
          <w:tcPr>
            <w:tcW w:w="1559" w:type="dxa"/>
          </w:tcPr>
          <w:p w14:paraId="4B8C0095" w14:textId="77777777" w:rsidR="007921E8" w:rsidRPr="007921E8" w:rsidRDefault="007921E8" w:rsidP="00216036">
            <w:pPr>
              <w:jc w:val="center"/>
            </w:pPr>
          </w:p>
        </w:tc>
      </w:tr>
      <w:tr w:rsidR="007921E8" w14:paraId="543F0C96" w14:textId="77777777" w:rsidTr="001A52FE">
        <w:tc>
          <w:tcPr>
            <w:tcW w:w="6663" w:type="dxa"/>
          </w:tcPr>
          <w:p w14:paraId="5E98BD7C" w14:textId="77777777" w:rsidR="007921E8" w:rsidRPr="007921E8" w:rsidRDefault="007921E8" w:rsidP="00417E36">
            <w:pPr>
              <w:jc w:val="center"/>
            </w:pPr>
            <w:r>
              <w:t>Ensure New staff knows about local facilities: equipment; coffee and lunch facilities, car parking; bike shelters</w:t>
            </w:r>
          </w:p>
        </w:tc>
        <w:tc>
          <w:tcPr>
            <w:tcW w:w="1843" w:type="dxa"/>
          </w:tcPr>
          <w:p w14:paraId="24AA30EA" w14:textId="77777777" w:rsidR="007921E8" w:rsidRPr="007921E8" w:rsidRDefault="007921E8" w:rsidP="00216036">
            <w:pPr>
              <w:jc w:val="center"/>
            </w:pPr>
          </w:p>
        </w:tc>
        <w:tc>
          <w:tcPr>
            <w:tcW w:w="1559" w:type="dxa"/>
          </w:tcPr>
          <w:p w14:paraId="302345F1" w14:textId="77777777" w:rsidR="007921E8" w:rsidRPr="007921E8" w:rsidRDefault="007921E8" w:rsidP="00216036">
            <w:pPr>
              <w:jc w:val="center"/>
            </w:pPr>
          </w:p>
        </w:tc>
      </w:tr>
      <w:tr w:rsidR="007921E8" w14:paraId="55D98100" w14:textId="77777777" w:rsidTr="001A52FE">
        <w:tc>
          <w:tcPr>
            <w:tcW w:w="6663" w:type="dxa"/>
          </w:tcPr>
          <w:p w14:paraId="11D2AEC3" w14:textId="77777777" w:rsidR="007921E8" w:rsidRPr="00FA2100" w:rsidRDefault="002E70D7" w:rsidP="00417E36">
            <w:pPr>
              <w:jc w:val="center"/>
            </w:pPr>
            <w:r w:rsidRPr="00FA2100">
              <w:t>Arrange Door Access to building if required</w:t>
            </w:r>
          </w:p>
        </w:tc>
        <w:tc>
          <w:tcPr>
            <w:tcW w:w="1843" w:type="dxa"/>
          </w:tcPr>
          <w:p w14:paraId="5A872144" w14:textId="77777777" w:rsidR="007921E8" w:rsidRPr="007921E8" w:rsidRDefault="007921E8" w:rsidP="00216036">
            <w:pPr>
              <w:jc w:val="center"/>
            </w:pPr>
          </w:p>
        </w:tc>
        <w:tc>
          <w:tcPr>
            <w:tcW w:w="1559" w:type="dxa"/>
          </w:tcPr>
          <w:p w14:paraId="0D1410E9" w14:textId="77777777" w:rsidR="007921E8" w:rsidRPr="007921E8" w:rsidRDefault="007921E8" w:rsidP="00216036">
            <w:pPr>
              <w:jc w:val="center"/>
            </w:pPr>
          </w:p>
        </w:tc>
      </w:tr>
      <w:tr w:rsidR="007921E8" w14:paraId="73D9AFFE" w14:textId="77777777" w:rsidTr="001A52FE">
        <w:tc>
          <w:tcPr>
            <w:tcW w:w="6663" w:type="dxa"/>
          </w:tcPr>
          <w:p w14:paraId="1436CC59" w14:textId="77777777" w:rsidR="007921E8" w:rsidRPr="00FA2100" w:rsidRDefault="00FA2100" w:rsidP="00417E36">
            <w:pPr>
              <w:jc w:val="center"/>
            </w:pPr>
            <w:r w:rsidRPr="00FA2100">
              <w:t>Ensure staff me</w:t>
            </w:r>
            <w:r>
              <w:t>m</w:t>
            </w:r>
            <w:r w:rsidRPr="00FA2100">
              <w:t xml:space="preserve">ber has </w:t>
            </w:r>
            <w:hyperlink r:id="rId15" w:history="1">
              <w:r w:rsidRPr="00AE44E9">
                <w:rPr>
                  <w:rStyle w:val="Hyperlink"/>
                </w:rPr>
                <w:t>GUID</w:t>
              </w:r>
            </w:hyperlink>
            <w:r>
              <w:t xml:space="preserve"> and e-mail address</w:t>
            </w:r>
          </w:p>
        </w:tc>
        <w:tc>
          <w:tcPr>
            <w:tcW w:w="1843" w:type="dxa"/>
          </w:tcPr>
          <w:p w14:paraId="154A22AA" w14:textId="77777777" w:rsidR="007921E8" w:rsidRDefault="007921E8" w:rsidP="00216036">
            <w:pPr>
              <w:jc w:val="center"/>
              <w:rPr>
                <w:b/>
                <w:sz w:val="28"/>
                <w:szCs w:val="28"/>
              </w:rPr>
            </w:pPr>
          </w:p>
        </w:tc>
        <w:tc>
          <w:tcPr>
            <w:tcW w:w="1559" w:type="dxa"/>
          </w:tcPr>
          <w:p w14:paraId="58208D4D" w14:textId="77777777" w:rsidR="007921E8" w:rsidRDefault="007921E8" w:rsidP="00216036">
            <w:pPr>
              <w:jc w:val="center"/>
              <w:rPr>
                <w:b/>
                <w:sz w:val="28"/>
                <w:szCs w:val="28"/>
              </w:rPr>
            </w:pPr>
          </w:p>
        </w:tc>
      </w:tr>
      <w:tr w:rsidR="007921E8" w14:paraId="42794238" w14:textId="77777777" w:rsidTr="001A52FE">
        <w:tc>
          <w:tcPr>
            <w:tcW w:w="6663" w:type="dxa"/>
          </w:tcPr>
          <w:p w14:paraId="01418822" w14:textId="1C7A00D6" w:rsidR="007921E8" w:rsidRPr="00FA2100" w:rsidRDefault="00FA2100" w:rsidP="00417E36">
            <w:pPr>
              <w:jc w:val="center"/>
            </w:pPr>
            <w:r w:rsidRPr="00FA2100">
              <w:t>En</w:t>
            </w:r>
            <w:r>
              <w:t xml:space="preserve">sure staff member obtains staff card from </w:t>
            </w:r>
            <w:proofErr w:type="spellStart"/>
            <w:r w:rsidR="004859E0">
              <w:t>Tayhouse</w:t>
            </w:r>
            <w:proofErr w:type="spellEnd"/>
            <w:r w:rsidR="00D44084">
              <w:t xml:space="preserve"> / library</w:t>
            </w:r>
          </w:p>
        </w:tc>
        <w:tc>
          <w:tcPr>
            <w:tcW w:w="1843" w:type="dxa"/>
          </w:tcPr>
          <w:p w14:paraId="4A102058" w14:textId="77777777" w:rsidR="007921E8" w:rsidRPr="00FA2100" w:rsidRDefault="007921E8" w:rsidP="00417E36">
            <w:pPr>
              <w:rPr>
                <w:sz w:val="28"/>
                <w:szCs w:val="28"/>
              </w:rPr>
            </w:pPr>
          </w:p>
        </w:tc>
        <w:tc>
          <w:tcPr>
            <w:tcW w:w="1559" w:type="dxa"/>
          </w:tcPr>
          <w:p w14:paraId="67B5BF50" w14:textId="77777777" w:rsidR="007921E8" w:rsidRPr="00FA2100" w:rsidRDefault="007921E8" w:rsidP="00216036">
            <w:pPr>
              <w:jc w:val="center"/>
              <w:rPr>
                <w:sz w:val="28"/>
                <w:szCs w:val="28"/>
              </w:rPr>
            </w:pPr>
          </w:p>
        </w:tc>
      </w:tr>
      <w:tr w:rsidR="007921E8" w14:paraId="63B5E73F" w14:textId="77777777" w:rsidTr="001A52FE">
        <w:tc>
          <w:tcPr>
            <w:tcW w:w="6663" w:type="dxa"/>
          </w:tcPr>
          <w:p w14:paraId="40EE363C" w14:textId="6073587E" w:rsidR="007921E8" w:rsidRPr="00FA2100" w:rsidRDefault="00F9623D" w:rsidP="00417E36">
            <w:pPr>
              <w:jc w:val="center"/>
            </w:pPr>
            <w:r>
              <w:lastRenderedPageBreak/>
              <w:t xml:space="preserve">Ensure staff member is </w:t>
            </w:r>
            <w:r w:rsidR="00533C5A">
              <w:t xml:space="preserve">directed </w:t>
            </w:r>
            <w:r w:rsidR="007340E8">
              <w:t xml:space="preserve">to </w:t>
            </w:r>
            <w:r w:rsidR="00690E1E">
              <w:t xml:space="preserve">the </w:t>
            </w:r>
            <w:r w:rsidR="00A06989">
              <w:t xml:space="preserve">SCS </w:t>
            </w:r>
            <w:hyperlink r:id="rId16" w:history="1">
              <w:r w:rsidR="006251B0" w:rsidRPr="006251B0">
                <w:rPr>
                  <w:rStyle w:val="Hyperlink"/>
                </w:rPr>
                <w:t>Staff Induction</w:t>
              </w:r>
            </w:hyperlink>
            <w:r w:rsidR="00A06989">
              <w:t xml:space="preserve"> checklist and </w:t>
            </w:r>
            <w:r w:rsidR="001266F2">
              <w:t>the</w:t>
            </w:r>
            <w:r w:rsidR="00DE4D89">
              <w:t xml:space="preserve"> online</w:t>
            </w:r>
            <w:r w:rsidR="001266F2">
              <w:t xml:space="preserve"> </w:t>
            </w:r>
            <w:hyperlink r:id="rId17" w:history="1">
              <w:r w:rsidR="00EC5EBF" w:rsidRPr="00EC5EBF">
                <w:rPr>
                  <w:rStyle w:val="Hyperlink"/>
                </w:rPr>
                <w:t>New Staff Induction Portal</w:t>
              </w:r>
            </w:hyperlink>
          </w:p>
        </w:tc>
        <w:tc>
          <w:tcPr>
            <w:tcW w:w="1843" w:type="dxa"/>
          </w:tcPr>
          <w:p w14:paraId="0DA3781D" w14:textId="77777777" w:rsidR="007921E8" w:rsidRPr="00F15C90" w:rsidRDefault="00F15C90" w:rsidP="00216036">
            <w:pPr>
              <w:jc w:val="center"/>
              <w:rPr>
                <w:i/>
                <w:sz w:val="24"/>
                <w:szCs w:val="24"/>
              </w:rPr>
            </w:pPr>
            <w:r w:rsidRPr="00F15C90">
              <w:rPr>
                <w:i/>
                <w:sz w:val="24"/>
                <w:szCs w:val="24"/>
              </w:rPr>
              <w:t>Line Manager</w:t>
            </w:r>
          </w:p>
        </w:tc>
        <w:tc>
          <w:tcPr>
            <w:tcW w:w="1559" w:type="dxa"/>
          </w:tcPr>
          <w:p w14:paraId="53439B9E" w14:textId="77777777" w:rsidR="007921E8" w:rsidRPr="00FA2100" w:rsidRDefault="007921E8" w:rsidP="00216036">
            <w:pPr>
              <w:jc w:val="center"/>
              <w:rPr>
                <w:sz w:val="28"/>
                <w:szCs w:val="28"/>
              </w:rPr>
            </w:pPr>
          </w:p>
        </w:tc>
      </w:tr>
    </w:tbl>
    <w:p w14:paraId="54753679" w14:textId="77777777" w:rsidR="00F15C90" w:rsidRDefault="00F15C90" w:rsidP="009B4A42">
      <w:pPr>
        <w:spacing w:after="0" w:line="240" w:lineRule="auto"/>
        <w:rPr>
          <w:b/>
          <w:sz w:val="28"/>
          <w:szCs w:val="28"/>
        </w:rPr>
      </w:pPr>
    </w:p>
    <w:tbl>
      <w:tblPr>
        <w:tblStyle w:val="TableGrid"/>
        <w:tblW w:w="10065" w:type="dxa"/>
        <w:tblInd w:w="-318" w:type="dxa"/>
        <w:tblLook w:val="04A0" w:firstRow="1" w:lastRow="0" w:firstColumn="1" w:lastColumn="0" w:noHBand="0" w:noVBand="1"/>
      </w:tblPr>
      <w:tblGrid>
        <w:gridCol w:w="6663"/>
        <w:gridCol w:w="1843"/>
        <w:gridCol w:w="1559"/>
      </w:tblGrid>
      <w:tr w:rsidR="002E70D7" w14:paraId="175DE8F6" w14:textId="77777777" w:rsidTr="001A52FE">
        <w:tc>
          <w:tcPr>
            <w:tcW w:w="6663" w:type="dxa"/>
          </w:tcPr>
          <w:p w14:paraId="2FB7B0F3" w14:textId="77777777" w:rsidR="00F3735C" w:rsidRDefault="00F3735C" w:rsidP="00F3735C">
            <w:pPr>
              <w:rPr>
                <w:b/>
                <w:sz w:val="28"/>
                <w:szCs w:val="28"/>
              </w:rPr>
            </w:pPr>
          </w:p>
          <w:p w14:paraId="350C30D2" w14:textId="56556357" w:rsidR="002E70D7" w:rsidRDefault="002E70D7" w:rsidP="008260C4">
            <w:pPr>
              <w:jc w:val="center"/>
              <w:rPr>
                <w:b/>
                <w:sz w:val="28"/>
                <w:szCs w:val="28"/>
              </w:rPr>
            </w:pPr>
            <w:r w:rsidRPr="00F3735C">
              <w:rPr>
                <w:b/>
                <w:sz w:val="28"/>
                <w:szCs w:val="28"/>
              </w:rPr>
              <w:t xml:space="preserve">Health and </w:t>
            </w:r>
            <w:r w:rsidR="00417E36" w:rsidRPr="00F3735C">
              <w:rPr>
                <w:b/>
                <w:sz w:val="28"/>
                <w:szCs w:val="28"/>
              </w:rPr>
              <w:t>Safety</w:t>
            </w:r>
            <w:r w:rsidR="00417E36">
              <w:rPr>
                <w:b/>
                <w:sz w:val="28"/>
                <w:szCs w:val="28"/>
              </w:rPr>
              <w:t xml:space="preserve"> (</w:t>
            </w:r>
            <w:r w:rsidRPr="00F3735C">
              <w:rPr>
                <w:b/>
                <w:sz w:val="28"/>
                <w:szCs w:val="28"/>
              </w:rPr>
              <w:t>Day 1)</w:t>
            </w:r>
          </w:p>
        </w:tc>
        <w:tc>
          <w:tcPr>
            <w:tcW w:w="1843" w:type="dxa"/>
          </w:tcPr>
          <w:p w14:paraId="2FB9BA43" w14:textId="77777777" w:rsidR="002E70D7" w:rsidRPr="00F3735C" w:rsidRDefault="002E70D7" w:rsidP="00157537">
            <w:pPr>
              <w:jc w:val="center"/>
              <w:rPr>
                <w:b/>
                <w:sz w:val="24"/>
                <w:szCs w:val="24"/>
              </w:rPr>
            </w:pPr>
            <w:r w:rsidRPr="00F3735C">
              <w:rPr>
                <w:b/>
                <w:sz w:val="24"/>
                <w:szCs w:val="24"/>
              </w:rPr>
              <w:t>Person Responsible</w:t>
            </w:r>
          </w:p>
          <w:p w14:paraId="032B6B3E" w14:textId="77777777" w:rsidR="00F15C90" w:rsidRPr="00F15C90" w:rsidRDefault="00F15C90" w:rsidP="00157537">
            <w:pPr>
              <w:jc w:val="center"/>
              <w:rPr>
                <w:i/>
              </w:rPr>
            </w:pPr>
            <w:r w:rsidRPr="00F15C90">
              <w:rPr>
                <w:i/>
              </w:rPr>
              <w:t>(Named Designee for building</w:t>
            </w:r>
            <w:r w:rsidR="009C783E">
              <w:rPr>
                <w:i/>
              </w:rPr>
              <w:t xml:space="preserve"> / group</w:t>
            </w:r>
            <w:r w:rsidRPr="00F15C90">
              <w:rPr>
                <w:i/>
              </w:rPr>
              <w:t>)</w:t>
            </w:r>
          </w:p>
        </w:tc>
        <w:tc>
          <w:tcPr>
            <w:tcW w:w="1559" w:type="dxa"/>
          </w:tcPr>
          <w:p w14:paraId="33BDE744" w14:textId="77777777" w:rsidR="002E70D7" w:rsidRPr="00F3735C" w:rsidRDefault="002E70D7" w:rsidP="00157537">
            <w:pPr>
              <w:jc w:val="center"/>
              <w:rPr>
                <w:b/>
                <w:sz w:val="24"/>
                <w:szCs w:val="24"/>
              </w:rPr>
            </w:pPr>
            <w:r w:rsidRPr="00F3735C">
              <w:rPr>
                <w:b/>
                <w:sz w:val="24"/>
                <w:szCs w:val="24"/>
              </w:rPr>
              <w:t>Completed (Date)</w:t>
            </w:r>
          </w:p>
        </w:tc>
      </w:tr>
      <w:tr w:rsidR="00DA577E" w:rsidRPr="007921E8" w14:paraId="3C135EE7" w14:textId="77777777" w:rsidTr="001A52FE">
        <w:tc>
          <w:tcPr>
            <w:tcW w:w="6663" w:type="dxa"/>
          </w:tcPr>
          <w:p w14:paraId="74C5ACDE" w14:textId="19EBAF35" w:rsidR="00DA577E" w:rsidRDefault="003E255E" w:rsidP="00157537">
            <w:pPr>
              <w:jc w:val="center"/>
            </w:pPr>
            <w:r>
              <w:t>Advise of</w:t>
            </w:r>
            <w:r w:rsidR="00A45EA0">
              <w:t xml:space="preserve"> </w:t>
            </w:r>
            <w:r w:rsidR="00DA577E">
              <w:t xml:space="preserve">Health and Safety Induction </w:t>
            </w:r>
            <w:r>
              <w:t xml:space="preserve">process </w:t>
            </w:r>
            <w:r w:rsidR="00DA577E">
              <w:t>with the</w:t>
            </w:r>
            <w:r w:rsidR="009856B2">
              <w:t xml:space="preserve"> </w:t>
            </w:r>
            <w:r w:rsidR="00E45A14">
              <w:t>Safety Co-ordinator for the building</w:t>
            </w:r>
            <w:r w:rsidR="00641E3D">
              <w:t xml:space="preserve"> or send on link if online.</w:t>
            </w:r>
            <w:r w:rsidR="00F804C0">
              <w:t xml:space="preserve"> </w:t>
            </w:r>
          </w:p>
        </w:tc>
        <w:tc>
          <w:tcPr>
            <w:tcW w:w="1843" w:type="dxa"/>
          </w:tcPr>
          <w:p w14:paraId="5E85B277" w14:textId="77777777" w:rsidR="00DA577E" w:rsidRPr="002E70D7" w:rsidRDefault="00DA577E" w:rsidP="00157537">
            <w:pPr>
              <w:jc w:val="center"/>
            </w:pPr>
          </w:p>
        </w:tc>
        <w:tc>
          <w:tcPr>
            <w:tcW w:w="1559" w:type="dxa"/>
          </w:tcPr>
          <w:p w14:paraId="4A1C55C6" w14:textId="77777777" w:rsidR="00DA577E" w:rsidRPr="002E70D7" w:rsidRDefault="00DA577E" w:rsidP="00157537">
            <w:pPr>
              <w:jc w:val="center"/>
            </w:pPr>
          </w:p>
        </w:tc>
      </w:tr>
      <w:tr w:rsidR="002E70D7" w:rsidRPr="007921E8" w14:paraId="1BAB8A70" w14:textId="77777777" w:rsidTr="001A52FE">
        <w:tc>
          <w:tcPr>
            <w:tcW w:w="6663" w:type="dxa"/>
          </w:tcPr>
          <w:p w14:paraId="488132B6" w14:textId="1F83471C" w:rsidR="001033B6" w:rsidRDefault="000D493A" w:rsidP="00157537">
            <w:pPr>
              <w:jc w:val="center"/>
            </w:pPr>
            <w:r>
              <w:t xml:space="preserve">Inform New staff member of the arranged date and location of the </w:t>
            </w:r>
            <w:r w:rsidRPr="002E70D7">
              <w:t>local</w:t>
            </w:r>
            <w:r w:rsidR="002E70D7" w:rsidRPr="002E70D7">
              <w:t xml:space="preserve"> Health and Safety Induc</w:t>
            </w:r>
            <w:r>
              <w:t>tion and person involved</w:t>
            </w:r>
            <w:r w:rsidR="002E70D7" w:rsidRPr="002E70D7">
              <w:t>.</w:t>
            </w:r>
            <w:r w:rsidR="003663F4">
              <w:t xml:space="preserve"> </w:t>
            </w:r>
            <w:r w:rsidR="001033B6">
              <w:t>/</w:t>
            </w:r>
          </w:p>
          <w:p w14:paraId="08BED3E7" w14:textId="1AB262B3" w:rsidR="002E70D7" w:rsidRPr="002E70D7" w:rsidRDefault="00F804C0" w:rsidP="00157537">
            <w:pPr>
              <w:jc w:val="center"/>
            </w:pPr>
            <w:r>
              <w:t>Sign off required safety forms to be sent back to safety co-ordinator</w:t>
            </w:r>
          </w:p>
        </w:tc>
        <w:tc>
          <w:tcPr>
            <w:tcW w:w="1843" w:type="dxa"/>
          </w:tcPr>
          <w:p w14:paraId="1BD3F0AE" w14:textId="77777777" w:rsidR="002E70D7" w:rsidRPr="002E70D7" w:rsidRDefault="002E70D7" w:rsidP="00157537">
            <w:pPr>
              <w:jc w:val="center"/>
            </w:pPr>
          </w:p>
        </w:tc>
        <w:tc>
          <w:tcPr>
            <w:tcW w:w="1559" w:type="dxa"/>
          </w:tcPr>
          <w:p w14:paraId="2CC4F9AF" w14:textId="77777777" w:rsidR="002E70D7" w:rsidRPr="002E70D7" w:rsidRDefault="002E70D7" w:rsidP="00157537">
            <w:pPr>
              <w:jc w:val="center"/>
            </w:pPr>
          </w:p>
        </w:tc>
      </w:tr>
      <w:tr w:rsidR="00C87430" w:rsidRPr="007921E8" w14:paraId="20780A34" w14:textId="77777777" w:rsidTr="001A52FE">
        <w:tc>
          <w:tcPr>
            <w:tcW w:w="6663" w:type="dxa"/>
          </w:tcPr>
          <w:p w14:paraId="1EEAB8B1" w14:textId="77777777" w:rsidR="00C87430" w:rsidRPr="002E70D7" w:rsidRDefault="00C87430" w:rsidP="00157537">
            <w:pPr>
              <w:jc w:val="center"/>
            </w:pPr>
            <w:r>
              <w:t xml:space="preserve">Ensure New </w:t>
            </w:r>
            <w:r w:rsidR="006171A0">
              <w:t>staff knows</w:t>
            </w:r>
            <w:r>
              <w:t xml:space="preserve"> about the Mandatory Health and Safety and Fire safety e-learning course for new starts and completion required within 3 months.</w:t>
            </w:r>
          </w:p>
        </w:tc>
        <w:tc>
          <w:tcPr>
            <w:tcW w:w="1843" w:type="dxa"/>
          </w:tcPr>
          <w:p w14:paraId="2DBC1526" w14:textId="77777777" w:rsidR="00C87430" w:rsidRPr="002E70D7" w:rsidRDefault="00C87430" w:rsidP="00157537">
            <w:pPr>
              <w:jc w:val="center"/>
            </w:pPr>
          </w:p>
        </w:tc>
        <w:tc>
          <w:tcPr>
            <w:tcW w:w="1559" w:type="dxa"/>
          </w:tcPr>
          <w:p w14:paraId="23842B26" w14:textId="77777777" w:rsidR="00C87430" w:rsidRPr="002E70D7" w:rsidRDefault="00C87430" w:rsidP="00157537">
            <w:pPr>
              <w:jc w:val="center"/>
            </w:pPr>
          </w:p>
        </w:tc>
      </w:tr>
      <w:tr w:rsidR="002E70D7" w:rsidRPr="007921E8" w14:paraId="64AB3BA1" w14:textId="77777777" w:rsidTr="001A52FE">
        <w:tc>
          <w:tcPr>
            <w:tcW w:w="6663" w:type="dxa"/>
          </w:tcPr>
          <w:p w14:paraId="382C259D" w14:textId="0DD27F1E" w:rsidR="002E70D7" w:rsidRPr="002B1940" w:rsidRDefault="002B1940" w:rsidP="00157537">
            <w:pPr>
              <w:jc w:val="center"/>
              <w:rPr>
                <w:rFonts w:cstheme="minorHAnsi"/>
              </w:rPr>
            </w:pPr>
            <w:hyperlink r:id="rId18" w:history="1">
              <w:r w:rsidRPr="002B1940">
                <w:rPr>
                  <w:rStyle w:val="Hyperlink"/>
                  <w:rFonts w:cstheme="minorHAnsi"/>
                </w:rPr>
                <w:t>Fire alarm, evacuation and emergency procedures</w:t>
              </w:r>
            </w:hyperlink>
            <w:r w:rsidRPr="002B1940">
              <w:rPr>
                <w:rFonts w:cstheme="minorHAnsi"/>
                <w:color w:val="333333"/>
              </w:rPr>
              <w:t>, including location of first aid kit &amp; fire extinguishers</w:t>
            </w:r>
          </w:p>
        </w:tc>
        <w:tc>
          <w:tcPr>
            <w:tcW w:w="1843" w:type="dxa"/>
          </w:tcPr>
          <w:p w14:paraId="10ABBEC5" w14:textId="77777777" w:rsidR="002E70D7" w:rsidRPr="002E70D7" w:rsidRDefault="002E70D7" w:rsidP="00157537">
            <w:pPr>
              <w:jc w:val="center"/>
            </w:pPr>
          </w:p>
        </w:tc>
        <w:tc>
          <w:tcPr>
            <w:tcW w:w="1559" w:type="dxa"/>
          </w:tcPr>
          <w:p w14:paraId="27C25107" w14:textId="77777777" w:rsidR="002E70D7" w:rsidRPr="002E70D7" w:rsidRDefault="002E70D7" w:rsidP="00157537">
            <w:pPr>
              <w:jc w:val="center"/>
            </w:pPr>
          </w:p>
        </w:tc>
      </w:tr>
      <w:tr w:rsidR="002E70D7" w:rsidRPr="007921E8" w14:paraId="56D51FCF" w14:textId="77777777" w:rsidTr="001A52FE">
        <w:tc>
          <w:tcPr>
            <w:tcW w:w="6663" w:type="dxa"/>
          </w:tcPr>
          <w:p w14:paraId="181B7146" w14:textId="2BB6CC77" w:rsidR="002E70D7" w:rsidRPr="002B1940" w:rsidRDefault="002D17BE" w:rsidP="002D17BE">
            <w:pPr>
              <w:rPr>
                <w:rFonts w:cstheme="minorHAnsi"/>
              </w:rPr>
            </w:pPr>
            <w:r>
              <w:t>Identify first aider/s (</w:t>
            </w:r>
            <w:hyperlink r:id="rId19" w:history="1">
              <w:r>
                <w:rPr>
                  <w:rStyle w:val="Hyperlink"/>
                </w:rPr>
                <w:t>physical First Aiders</w:t>
              </w:r>
            </w:hyperlink>
            <w:r>
              <w:t xml:space="preserve">, </w:t>
            </w:r>
            <w:hyperlink r:id="rId20" w:history="1">
              <w:r>
                <w:rPr>
                  <w:rStyle w:val="Hyperlink"/>
                </w:rPr>
                <w:t>Mental Health First Aiders</w:t>
              </w:r>
            </w:hyperlink>
            <w:r>
              <w:t xml:space="preserve"> and </w:t>
            </w:r>
            <w:hyperlink r:id="rId21" w:history="1">
              <w:r>
                <w:rPr>
                  <w:rStyle w:val="Hyperlink"/>
                </w:rPr>
                <w:t>Respect Advisers</w:t>
              </w:r>
            </w:hyperlink>
            <w:r>
              <w:t>) and how they can be contacted</w:t>
            </w:r>
          </w:p>
        </w:tc>
        <w:tc>
          <w:tcPr>
            <w:tcW w:w="1843" w:type="dxa"/>
          </w:tcPr>
          <w:p w14:paraId="6FD53F7A" w14:textId="77777777" w:rsidR="002E70D7" w:rsidRPr="002E70D7" w:rsidRDefault="002E70D7" w:rsidP="00157537">
            <w:pPr>
              <w:jc w:val="center"/>
              <w:rPr>
                <w:b/>
              </w:rPr>
            </w:pPr>
          </w:p>
        </w:tc>
        <w:tc>
          <w:tcPr>
            <w:tcW w:w="1559" w:type="dxa"/>
          </w:tcPr>
          <w:p w14:paraId="62F11C3C" w14:textId="77777777" w:rsidR="002E70D7" w:rsidRPr="002E70D7" w:rsidRDefault="002E70D7" w:rsidP="00157537">
            <w:pPr>
              <w:jc w:val="center"/>
              <w:rPr>
                <w:b/>
              </w:rPr>
            </w:pPr>
          </w:p>
        </w:tc>
      </w:tr>
      <w:tr w:rsidR="002E70D7" w:rsidRPr="007921E8" w14:paraId="02CF2E85" w14:textId="77777777" w:rsidTr="001A52FE">
        <w:tc>
          <w:tcPr>
            <w:tcW w:w="6663" w:type="dxa"/>
          </w:tcPr>
          <w:p w14:paraId="49322543" w14:textId="5438203C" w:rsidR="002E70D7" w:rsidRPr="002B1940" w:rsidRDefault="002B1940" w:rsidP="00157537">
            <w:pPr>
              <w:jc w:val="center"/>
              <w:rPr>
                <w:rFonts w:cstheme="minorHAnsi"/>
              </w:rPr>
            </w:pPr>
            <w:hyperlink r:id="rId22" w:history="1">
              <w:r w:rsidRPr="002B1940">
                <w:rPr>
                  <w:rStyle w:val="Hyperlink"/>
                  <w:rFonts w:cstheme="minorHAnsi"/>
                </w:rPr>
                <w:t>Accident/incident reporting procedures</w:t>
              </w:r>
            </w:hyperlink>
          </w:p>
        </w:tc>
        <w:tc>
          <w:tcPr>
            <w:tcW w:w="1843" w:type="dxa"/>
          </w:tcPr>
          <w:p w14:paraId="23CC45BF" w14:textId="77777777" w:rsidR="002E70D7" w:rsidRPr="002E70D7" w:rsidRDefault="002E70D7" w:rsidP="00157537">
            <w:pPr>
              <w:jc w:val="center"/>
              <w:rPr>
                <w:b/>
              </w:rPr>
            </w:pPr>
          </w:p>
        </w:tc>
        <w:tc>
          <w:tcPr>
            <w:tcW w:w="1559" w:type="dxa"/>
          </w:tcPr>
          <w:p w14:paraId="6E9C7205" w14:textId="77777777" w:rsidR="002E70D7" w:rsidRPr="002E70D7" w:rsidRDefault="002E70D7" w:rsidP="00157537">
            <w:pPr>
              <w:jc w:val="center"/>
              <w:rPr>
                <w:b/>
              </w:rPr>
            </w:pPr>
          </w:p>
        </w:tc>
      </w:tr>
      <w:tr w:rsidR="002E70D7" w:rsidRPr="007921E8" w14:paraId="14EEE26C" w14:textId="77777777" w:rsidTr="001A52FE">
        <w:tc>
          <w:tcPr>
            <w:tcW w:w="6663" w:type="dxa"/>
          </w:tcPr>
          <w:p w14:paraId="61384BCD" w14:textId="668006ED" w:rsidR="002E70D7" w:rsidRPr="002E70D7" w:rsidRDefault="002E70D7" w:rsidP="00103CCC">
            <w:pPr>
              <w:jc w:val="center"/>
            </w:pPr>
            <w:r>
              <w:t>Specialist Health and Safety procedures/training; SEPS course</w:t>
            </w:r>
            <w:r w:rsidR="00C147D5">
              <w:t>s</w:t>
            </w:r>
          </w:p>
        </w:tc>
        <w:tc>
          <w:tcPr>
            <w:tcW w:w="1843" w:type="dxa"/>
          </w:tcPr>
          <w:p w14:paraId="47C0ED1D" w14:textId="77777777" w:rsidR="002E70D7" w:rsidRPr="002E70D7" w:rsidRDefault="002E70D7" w:rsidP="00157537">
            <w:pPr>
              <w:jc w:val="center"/>
            </w:pPr>
          </w:p>
        </w:tc>
        <w:tc>
          <w:tcPr>
            <w:tcW w:w="1559" w:type="dxa"/>
          </w:tcPr>
          <w:p w14:paraId="4F5542C2" w14:textId="77777777" w:rsidR="002E70D7" w:rsidRPr="002E70D7" w:rsidRDefault="002E70D7" w:rsidP="00157537">
            <w:pPr>
              <w:jc w:val="center"/>
            </w:pPr>
          </w:p>
        </w:tc>
      </w:tr>
      <w:tr w:rsidR="00103CCC" w:rsidRPr="007921E8" w14:paraId="07FD2EA5" w14:textId="77777777" w:rsidTr="001A52FE">
        <w:tc>
          <w:tcPr>
            <w:tcW w:w="6663" w:type="dxa"/>
          </w:tcPr>
          <w:p w14:paraId="2B7109D3" w14:textId="77777777" w:rsidR="00103CCC" w:rsidRDefault="0074348C" w:rsidP="00157537">
            <w:pPr>
              <w:jc w:val="center"/>
            </w:pPr>
            <w:r>
              <w:t xml:space="preserve">Occupational Health </w:t>
            </w:r>
            <w:hyperlink r:id="rId23" w:history="1">
              <w:r w:rsidRPr="0074348C">
                <w:rPr>
                  <w:rStyle w:val="Hyperlink"/>
                </w:rPr>
                <w:t>Surveillance</w:t>
              </w:r>
            </w:hyperlink>
            <w:r>
              <w:t xml:space="preserve"> </w:t>
            </w:r>
          </w:p>
        </w:tc>
        <w:tc>
          <w:tcPr>
            <w:tcW w:w="1843" w:type="dxa"/>
          </w:tcPr>
          <w:p w14:paraId="2A92AD29" w14:textId="77777777" w:rsidR="00103CCC" w:rsidRPr="002E70D7" w:rsidRDefault="00103CCC" w:rsidP="00157537">
            <w:pPr>
              <w:jc w:val="center"/>
            </w:pPr>
          </w:p>
        </w:tc>
        <w:tc>
          <w:tcPr>
            <w:tcW w:w="1559" w:type="dxa"/>
          </w:tcPr>
          <w:p w14:paraId="5809B8A3" w14:textId="77777777" w:rsidR="00103CCC" w:rsidRPr="002E70D7" w:rsidRDefault="00103CCC" w:rsidP="00157537">
            <w:pPr>
              <w:jc w:val="center"/>
            </w:pPr>
          </w:p>
        </w:tc>
      </w:tr>
      <w:tr w:rsidR="00AA74CF" w:rsidRPr="007921E8" w14:paraId="24442849" w14:textId="77777777" w:rsidTr="001A52FE">
        <w:tc>
          <w:tcPr>
            <w:tcW w:w="6663" w:type="dxa"/>
          </w:tcPr>
          <w:p w14:paraId="0F9A9BDB" w14:textId="1EBEBF19" w:rsidR="00AA74CF" w:rsidRDefault="0056573B" w:rsidP="00157537">
            <w:pPr>
              <w:jc w:val="center"/>
            </w:pPr>
            <w:hyperlink r:id="rId24" w:history="1">
              <w:r>
                <w:rPr>
                  <w:rStyle w:val="Hyperlink"/>
                </w:rPr>
                <w:t>Heads of Management Unit, Line Managers &amp; Research Group Leaders</w:t>
              </w:r>
            </w:hyperlink>
            <w:r>
              <w:t>.</w:t>
            </w:r>
          </w:p>
        </w:tc>
        <w:tc>
          <w:tcPr>
            <w:tcW w:w="1843" w:type="dxa"/>
          </w:tcPr>
          <w:p w14:paraId="3959D47C" w14:textId="77777777" w:rsidR="00AA74CF" w:rsidRPr="002E70D7" w:rsidRDefault="00AA74CF" w:rsidP="00157537">
            <w:pPr>
              <w:jc w:val="center"/>
            </w:pPr>
          </w:p>
        </w:tc>
        <w:tc>
          <w:tcPr>
            <w:tcW w:w="1559" w:type="dxa"/>
          </w:tcPr>
          <w:p w14:paraId="46396E2A" w14:textId="77777777" w:rsidR="00AA74CF" w:rsidRPr="002E70D7" w:rsidRDefault="00AA74CF" w:rsidP="00157537">
            <w:pPr>
              <w:jc w:val="center"/>
            </w:pPr>
          </w:p>
        </w:tc>
      </w:tr>
      <w:tr w:rsidR="00103CCC" w:rsidRPr="007921E8" w14:paraId="18E847E2" w14:textId="77777777" w:rsidTr="001A52FE">
        <w:tc>
          <w:tcPr>
            <w:tcW w:w="6663" w:type="dxa"/>
          </w:tcPr>
          <w:p w14:paraId="16F312DC" w14:textId="77777777" w:rsidR="00103CCC" w:rsidRDefault="0074348C" w:rsidP="00157537">
            <w:pPr>
              <w:jc w:val="center"/>
            </w:pPr>
            <w:r>
              <w:t>Any specialist equipment training required as appropriate</w:t>
            </w:r>
          </w:p>
        </w:tc>
        <w:tc>
          <w:tcPr>
            <w:tcW w:w="1843" w:type="dxa"/>
          </w:tcPr>
          <w:p w14:paraId="06274E21" w14:textId="77777777" w:rsidR="00103CCC" w:rsidRPr="002E70D7" w:rsidRDefault="00103CCC" w:rsidP="00157537">
            <w:pPr>
              <w:jc w:val="center"/>
            </w:pPr>
          </w:p>
        </w:tc>
        <w:tc>
          <w:tcPr>
            <w:tcW w:w="1559" w:type="dxa"/>
          </w:tcPr>
          <w:p w14:paraId="2CECF10D" w14:textId="77777777" w:rsidR="00103CCC" w:rsidRPr="002E70D7" w:rsidRDefault="00103CCC" w:rsidP="00157537">
            <w:pPr>
              <w:jc w:val="center"/>
            </w:pPr>
          </w:p>
        </w:tc>
      </w:tr>
      <w:tr w:rsidR="002E70D7" w:rsidRPr="007921E8" w14:paraId="4FC7D22D" w14:textId="77777777" w:rsidTr="001A52FE">
        <w:tc>
          <w:tcPr>
            <w:tcW w:w="6663" w:type="dxa"/>
          </w:tcPr>
          <w:p w14:paraId="221A5982" w14:textId="4A203C04" w:rsidR="002E70D7" w:rsidRPr="002B1940" w:rsidRDefault="002B1940" w:rsidP="00157537">
            <w:pPr>
              <w:jc w:val="center"/>
              <w:rPr>
                <w:rFonts w:cstheme="minorHAnsi"/>
              </w:rPr>
            </w:pPr>
            <w:r w:rsidRPr="002B1940">
              <w:rPr>
                <w:rFonts w:cstheme="minorHAnsi"/>
                <w:color w:val="333333"/>
              </w:rPr>
              <w:t xml:space="preserve">Discuss other health, safety &amp; wellbeing matters as appropriate (e.g. </w:t>
            </w:r>
            <w:hyperlink r:id="rId25" w:history="1">
              <w:r w:rsidRPr="002B1940">
                <w:rPr>
                  <w:rStyle w:val="Hyperlink"/>
                  <w:rFonts w:cstheme="minorHAnsi"/>
                </w:rPr>
                <w:t>lone worker</w:t>
              </w:r>
            </w:hyperlink>
            <w:r w:rsidRPr="002B1940">
              <w:rPr>
                <w:rFonts w:cstheme="minorHAnsi"/>
                <w:color w:val="333333"/>
              </w:rPr>
              <w:t xml:space="preserve">; </w:t>
            </w:r>
            <w:hyperlink r:id="rId26" w:history="1">
              <w:r w:rsidRPr="002B1940">
                <w:rPr>
                  <w:rStyle w:val="Hyperlink"/>
                  <w:rFonts w:cstheme="minorHAnsi"/>
                </w:rPr>
                <w:t>fieldwork</w:t>
              </w:r>
            </w:hyperlink>
            <w:r w:rsidRPr="002B1940">
              <w:rPr>
                <w:rFonts w:cstheme="minorHAnsi"/>
                <w:color w:val="333333"/>
              </w:rPr>
              <w:t>)</w:t>
            </w:r>
          </w:p>
        </w:tc>
        <w:tc>
          <w:tcPr>
            <w:tcW w:w="1843" w:type="dxa"/>
          </w:tcPr>
          <w:p w14:paraId="67E890BD" w14:textId="77777777" w:rsidR="002E70D7" w:rsidRPr="002E70D7" w:rsidRDefault="002E70D7" w:rsidP="00157537">
            <w:pPr>
              <w:jc w:val="center"/>
            </w:pPr>
          </w:p>
        </w:tc>
        <w:tc>
          <w:tcPr>
            <w:tcW w:w="1559" w:type="dxa"/>
          </w:tcPr>
          <w:p w14:paraId="60058B8F" w14:textId="77777777" w:rsidR="002E70D7" w:rsidRPr="002E70D7" w:rsidRDefault="002E70D7" w:rsidP="00157537">
            <w:pPr>
              <w:jc w:val="center"/>
            </w:pPr>
          </w:p>
        </w:tc>
      </w:tr>
      <w:tr w:rsidR="002E70D7" w:rsidRPr="007921E8" w14:paraId="4128BFB3" w14:textId="77777777" w:rsidTr="001A52FE">
        <w:tc>
          <w:tcPr>
            <w:tcW w:w="6663" w:type="dxa"/>
          </w:tcPr>
          <w:p w14:paraId="3FD6F166" w14:textId="7F399456" w:rsidR="002E70D7" w:rsidRPr="002E70D7" w:rsidRDefault="002E70D7" w:rsidP="00157537">
            <w:pPr>
              <w:jc w:val="center"/>
            </w:pPr>
            <w:r w:rsidRPr="00EE5446">
              <w:t>Security</w:t>
            </w:r>
            <w:r>
              <w:t xml:space="preserve"> and </w:t>
            </w:r>
            <w:hyperlink r:id="rId27" w:history="1">
              <w:r w:rsidRPr="00103CCC">
                <w:rPr>
                  <w:rStyle w:val="Hyperlink"/>
                </w:rPr>
                <w:t>safety</w:t>
              </w:r>
            </w:hyperlink>
            <w:r>
              <w:t xml:space="preserve"> in building and contact information for local </w:t>
            </w:r>
            <w:r w:rsidRPr="00EE5446">
              <w:t>security staff</w:t>
            </w:r>
            <w:r w:rsidR="00EE5446">
              <w:t xml:space="preserve"> and </w:t>
            </w:r>
            <w:hyperlink r:id="rId28" w:history="1">
              <w:r w:rsidR="00EE5446" w:rsidRPr="00EE5446">
                <w:rPr>
                  <w:rStyle w:val="Hyperlink"/>
                </w:rPr>
                <w:t>emergency</w:t>
              </w:r>
            </w:hyperlink>
            <w:r w:rsidR="00EE5446">
              <w:t xml:space="preserve"> contact procedures.</w:t>
            </w:r>
          </w:p>
        </w:tc>
        <w:tc>
          <w:tcPr>
            <w:tcW w:w="1843" w:type="dxa"/>
          </w:tcPr>
          <w:p w14:paraId="33F7A2DB" w14:textId="77777777" w:rsidR="002E70D7" w:rsidRPr="002E70D7" w:rsidRDefault="002E70D7" w:rsidP="00157537">
            <w:pPr>
              <w:jc w:val="center"/>
            </w:pPr>
          </w:p>
        </w:tc>
        <w:tc>
          <w:tcPr>
            <w:tcW w:w="1559" w:type="dxa"/>
          </w:tcPr>
          <w:p w14:paraId="3E2F8C5E" w14:textId="77777777" w:rsidR="002E70D7" w:rsidRPr="002E70D7" w:rsidRDefault="002E70D7" w:rsidP="00157537">
            <w:pPr>
              <w:jc w:val="center"/>
            </w:pPr>
          </w:p>
        </w:tc>
      </w:tr>
    </w:tbl>
    <w:p w14:paraId="534F0FCA" w14:textId="77777777" w:rsidR="002B7CC1" w:rsidRDefault="002B7CC1" w:rsidP="009B4A42">
      <w:pPr>
        <w:spacing w:after="0" w:line="240" w:lineRule="auto"/>
        <w:jc w:val="center"/>
        <w:rPr>
          <w:b/>
          <w:sz w:val="28"/>
          <w:szCs w:val="28"/>
        </w:rPr>
      </w:pPr>
    </w:p>
    <w:tbl>
      <w:tblPr>
        <w:tblStyle w:val="TableGrid"/>
        <w:tblW w:w="10065" w:type="dxa"/>
        <w:tblInd w:w="-318" w:type="dxa"/>
        <w:tblLayout w:type="fixed"/>
        <w:tblLook w:val="04A0" w:firstRow="1" w:lastRow="0" w:firstColumn="1" w:lastColumn="0" w:noHBand="0" w:noVBand="1"/>
      </w:tblPr>
      <w:tblGrid>
        <w:gridCol w:w="6663"/>
        <w:gridCol w:w="1843"/>
        <w:gridCol w:w="1559"/>
      </w:tblGrid>
      <w:tr w:rsidR="00FA2100" w14:paraId="2761BD93" w14:textId="77777777" w:rsidTr="001A52FE">
        <w:tc>
          <w:tcPr>
            <w:tcW w:w="6663" w:type="dxa"/>
          </w:tcPr>
          <w:p w14:paraId="1B1DA974" w14:textId="77777777" w:rsidR="00FA2100" w:rsidRDefault="00FA2100" w:rsidP="00157537">
            <w:pPr>
              <w:jc w:val="center"/>
              <w:rPr>
                <w:b/>
                <w:sz w:val="28"/>
                <w:szCs w:val="28"/>
              </w:rPr>
            </w:pPr>
            <w:r>
              <w:rPr>
                <w:b/>
                <w:sz w:val="28"/>
                <w:szCs w:val="28"/>
              </w:rPr>
              <w:t>Role of New Staff Member</w:t>
            </w:r>
          </w:p>
        </w:tc>
        <w:tc>
          <w:tcPr>
            <w:tcW w:w="1843" w:type="dxa"/>
          </w:tcPr>
          <w:p w14:paraId="5BFA7E49" w14:textId="77777777" w:rsidR="00FA2100" w:rsidRPr="00F3735C" w:rsidRDefault="00FA2100" w:rsidP="000C298B">
            <w:pPr>
              <w:jc w:val="center"/>
              <w:rPr>
                <w:b/>
                <w:sz w:val="24"/>
                <w:szCs w:val="24"/>
              </w:rPr>
            </w:pPr>
            <w:r w:rsidRPr="00F3735C">
              <w:rPr>
                <w:b/>
                <w:sz w:val="24"/>
                <w:szCs w:val="24"/>
              </w:rPr>
              <w:t>Person Responsible</w:t>
            </w:r>
          </w:p>
        </w:tc>
        <w:tc>
          <w:tcPr>
            <w:tcW w:w="1559" w:type="dxa"/>
          </w:tcPr>
          <w:p w14:paraId="33CBAABC" w14:textId="77777777" w:rsidR="00FA2100" w:rsidRDefault="00FA2100" w:rsidP="00157537">
            <w:pPr>
              <w:jc w:val="center"/>
              <w:rPr>
                <w:b/>
                <w:sz w:val="28"/>
                <w:szCs w:val="28"/>
              </w:rPr>
            </w:pPr>
            <w:r w:rsidRPr="00F3735C">
              <w:rPr>
                <w:b/>
                <w:sz w:val="24"/>
                <w:szCs w:val="24"/>
              </w:rPr>
              <w:t>Completed (Date</w:t>
            </w:r>
            <w:r>
              <w:rPr>
                <w:b/>
                <w:sz w:val="28"/>
                <w:szCs w:val="28"/>
              </w:rPr>
              <w:t>)</w:t>
            </w:r>
          </w:p>
        </w:tc>
      </w:tr>
      <w:tr w:rsidR="00FA2100" w:rsidRPr="002E70D7" w14:paraId="55F8293E" w14:textId="77777777" w:rsidTr="001A52FE">
        <w:tc>
          <w:tcPr>
            <w:tcW w:w="6663" w:type="dxa"/>
          </w:tcPr>
          <w:p w14:paraId="6BB26A9F" w14:textId="77777777" w:rsidR="00FA2100" w:rsidRPr="002E70D7" w:rsidRDefault="00FA2100" w:rsidP="00157537">
            <w:pPr>
              <w:jc w:val="center"/>
            </w:pPr>
            <w:r>
              <w:t>Discuss key duties and responsibilities including expected performance standards, expectations regarding confidentiality/ security as appropriate.</w:t>
            </w:r>
          </w:p>
        </w:tc>
        <w:tc>
          <w:tcPr>
            <w:tcW w:w="1843" w:type="dxa"/>
          </w:tcPr>
          <w:p w14:paraId="36B134C6" w14:textId="77777777" w:rsidR="00FA2100" w:rsidRPr="002B7CC1" w:rsidRDefault="003F7452" w:rsidP="00157537">
            <w:pPr>
              <w:jc w:val="center"/>
              <w:rPr>
                <w:i/>
              </w:rPr>
            </w:pPr>
            <w:r w:rsidRPr="002B7CC1">
              <w:rPr>
                <w:i/>
              </w:rPr>
              <w:t>Line Man</w:t>
            </w:r>
            <w:r w:rsidR="00E30999" w:rsidRPr="002B7CC1">
              <w:rPr>
                <w:i/>
              </w:rPr>
              <w:t>a</w:t>
            </w:r>
            <w:r w:rsidRPr="002B7CC1">
              <w:rPr>
                <w:i/>
              </w:rPr>
              <w:t>ger</w:t>
            </w:r>
          </w:p>
        </w:tc>
        <w:tc>
          <w:tcPr>
            <w:tcW w:w="1559" w:type="dxa"/>
          </w:tcPr>
          <w:p w14:paraId="47424FB2" w14:textId="77777777" w:rsidR="00FA2100" w:rsidRPr="002E70D7" w:rsidRDefault="00FA2100" w:rsidP="00157537">
            <w:pPr>
              <w:jc w:val="center"/>
            </w:pPr>
          </w:p>
        </w:tc>
      </w:tr>
      <w:tr w:rsidR="00FA2100" w:rsidRPr="002E70D7" w14:paraId="196798F2" w14:textId="77777777" w:rsidTr="001A52FE">
        <w:tc>
          <w:tcPr>
            <w:tcW w:w="6663" w:type="dxa"/>
          </w:tcPr>
          <w:p w14:paraId="2C53179A" w14:textId="575F5158" w:rsidR="00FA2100" w:rsidRPr="002B1940" w:rsidRDefault="00253040" w:rsidP="00157537">
            <w:pPr>
              <w:jc w:val="center"/>
              <w:rPr>
                <w:rFonts w:cstheme="minorHAnsi"/>
              </w:rPr>
            </w:pPr>
            <w:r>
              <w:t xml:space="preserve">Discuss how role fits in with </w:t>
            </w:r>
            <w:r w:rsidR="00450009">
              <w:t>School</w:t>
            </w:r>
            <w:r>
              <w:t xml:space="preserve"> objectives &amp; strategic plan and College and university objectives as outlined in our University Strategy, </w:t>
            </w:r>
            <w:hyperlink r:id="rId29" w:history="1">
              <w:r w:rsidR="00546606">
                <w:rPr>
                  <w:rStyle w:val="Hyperlink"/>
                </w:rPr>
                <w:t>World Changing Glasgow 2025</w:t>
              </w:r>
            </w:hyperlink>
          </w:p>
        </w:tc>
        <w:tc>
          <w:tcPr>
            <w:tcW w:w="1843" w:type="dxa"/>
          </w:tcPr>
          <w:p w14:paraId="0ABD2DE3" w14:textId="77777777" w:rsidR="00FA2100" w:rsidRPr="002B7CC1" w:rsidRDefault="003F7452" w:rsidP="00157537">
            <w:pPr>
              <w:jc w:val="center"/>
              <w:rPr>
                <w:i/>
              </w:rPr>
            </w:pPr>
            <w:r w:rsidRPr="002B7CC1">
              <w:rPr>
                <w:i/>
              </w:rPr>
              <w:t>Line Man</w:t>
            </w:r>
            <w:r w:rsidR="00E30999" w:rsidRPr="002B7CC1">
              <w:rPr>
                <w:i/>
              </w:rPr>
              <w:t>a</w:t>
            </w:r>
            <w:r w:rsidRPr="002B7CC1">
              <w:rPr>
                <w:i/>
              </w:rPr>
              <w:t>ger</w:t>
            </w:r>
          </w:p>
        </w:tc>
        <w:tc>
          <w:tcPr>
            <w:tcW w:w="1559" w:type="dxa"/>
          </w:tcPr>
          <w:p w14:paraId="1696271F" w14:textId="77777777" w:rsidR="00FA2100" w:rsidRPr="002E70D7" w:rsidRDefault="00FA2100" w:rsidP="00157537">
            <w:pPr>
              <w:jc w:val="center"/>
            </w:pPr>
          </w:p>
        </w:tc>
      </w:tr>
      <w:tr w:rsidR="00FA2100" w:rsidRPr="002E70D7" w14:paraId="65C5FC6C" w14:textId="77777777" w:rsidTr="001A52FE">
        <w:tc>
          <w:tcPr>
            <w:tcW w:w="6663" w:type="dxa"/>
          </w:tcPr>
          <w:p w14:paraId="366336BC" w14:textId="04A5D47E" w:rsidR="00FA2100" w:rsidRPr="00FA2100" w:rsidRDefault="00FA2100" w:rsidP="00157537">
            <w:pPr>
              <w:jc w:val="center"/>
              <w:rPr>
                <w:rFonts w:cstheme="minorHAnsi"/>
              </w:rPr>
            </w:pPr>
            <w:r w:rsidRPr="00FA2100">
              <w:rPr>
                <w:rFonts w:cstheme="minorHAnsi"/>
              </w:rPr>
              <w:t>Discuss any relevant local practices (</w:t>
            </w:r>
            <w:hyperlink r:id="rId30" w:history="1">
              <w:r w:rsidR="00757C5F" w:rsidRPr="00757C5F">
                <w:rPr>
                  <w:rStyle w:val="Hyperlink"/>
                  <w:rFonts w:cstheme="minorHAnsi"/>
                </w:rPr>
                <w:t>Annual leave</w:t>
              </w:r>
            </w:hyperlink>
            <w:r w:rsidRPr="00FA2100">
              <w:rPr>
                <w:rFonts w:cstheme="minorHAnsi"/>
              </w:rPr>
              <w:t xml:space="preserve">,  </w:t>
            </w:r>
            <w:hyperlink r:id="rId31" w:history="1">
              <w:r w:rsidR="00734B5A" w:rsidRPr="00734B5A">
                <w:rPr>
                  <w:rStyle w:val="Hyperlink"/>
                  <w:rFonts w:cstheme="minorHAnsi"/>
                </w:rPr>
                <w:t>Flexible working</w:t>
              </w:r>
            </w:hyperlink>
            <w:r w:rsidR="00734B5A">
              <w:rPr>
                <w:rFonts w:cstheme="minorHAnsi"/>
              </w:rPr>
              <w:t>,</w:t>
            </w:r>
            <w:r w:rsidR="003F7DC0">
              <w:rPr>
                <w:rFonts w:cstheme="minorHAnsi"/>
              </w:rPr>
              <w:t xml:space="preserve"> </w:t>
            </w:r>
            <w:hyperlink r:id="rId32" w:anchor="d.en.501101" w:history="1">
              <w:r w:rsidR="003F7DC0" w:rsidRPr="00EE5446">
                <w:rPr>
                  <w:rStyle w:val="Hyperlink"/>
                  <w:rFonts w:cstheme="minorHAnsi"/>
                </w:rPr>
                <w:t>sickness</w:t>
              </w:r>
            </w:hyperlink>
            <w:r w:rsidR="003F7DC0">
              <w:rPr>
                <w:rFonts w:cstheme="minorHAnsi"/>
              </w:rPr>
              <w:t xml:space="preserve"> reporting </w:t>
            </w:r>
            <w:r w:rsidRPr="00FA2100">
              <w:rPr>
                <w:rFonts w:cstheme="minorHAnsi"/>
              </w:rPr>
              <w:t>etc.)</w:t>
            </w:r>
          </w:p>
        </w:tc>
        <w:tc>
          <w:tcPr>
            <w:tcW w:w="1843" w:type="dxa"/>
          </w:tcPr>
          <w:p w14:paraId="17379454" w14:textId="77777777" w:rsidR="00FA2100" w:rsidRPr="002B7CC1" w:rsidRDefault="002B7CC1" w:rsidP="00157537">
            <w:pPr>
              <w:jc w:val="center"/>
              <w:rPr>
                <w:i/>
              </w:rPr>
            </w:pPr>
            <w:r w:rsidRPr="002B7CC1">
              <w:rPr>
                <w:i/>
              </w:rPr>
              <w:t>Line Manager</w:t>
            </w:r>
          </w:p>
        </w:tc>
        <w:tc>
          <w:tcPr>
            <w:tcW w:w="1559" w:type="dxa"/>
          </w:tcPr>
          <w:p w14:paraId="4A421FAD" w14:textId="77777777" w:rsidR="00FA2100" w:rsidRPr="002E70D7" w:rsidRDefault="00FA2100" w:rsidP="00157537">
            <w:pPr>
              <w:jc w:val="center"/>
              <w:rPr>
                <w:b/>
              </w:rPr>
            </w:pPr>
          </w:p>
        </w:tc>
      </w:tr>
      <w:tr w:rsidR="00FA2100" w:rsidRPr="002E70D7" w14:paraId="5DB31F12" w14:textId="77777777" w:rsidTr="001A52FE">
        <w:tc>
          <w:tcPr>
            <w:tcW w:w="6663" w:type="dxa"/>
          </w:tcPr>
          <w:p w14:paraId="7771AD7F" w14:textId="75B23121" w:rsidR="00FA2100" w:rsidRPr="00FA2100" w:rsidRDefault="00FA2100" w:rsidP="00157537">
            <w:pPr>
              <w:jc w:val="center"/>
              <w:rPr>
                <w:rFonts w:cstheme="minorHAnsi"/>
              </w:rPr>
            </w:pPr>
            <w:r w:rsidRPr="00FA2100">
              <w:rPr>
                <w:rFonts w:cstheme="minorHAnsi"/>
              </w:rPr>
              <w:t>Discuss Probationary Process</w:t>
            </w:r>
            <w:r>
              <w:rPr>
                <w:rFonts w:cstheme="minorHAnsi"/>
              </w:rPr>
              <w:t xml:space="preserve"> </w:t>
            </w:r>
            <w:r w:rsidR="003F7DC0">
              <w:rPr>
                <w:rFonts w:cstheme="minorHAnsi"/>
              </w:rPr>
              <w:t>as appropriate</w:t>
            </w:r>
            <w:r w:rsidR="003F7DC0" w:rsidRPr="00FA2100">
              <w:rPr>
                <w:rFonts w:cstheme="minorHAnsi"/>
              </w:rPr>
              <w:t xml:space="preserve"> </w:t>
            </w:r>
            <w:r w:rsidRPr="00FA2100">
              <w:rPr>
                <w:rFonts w:cstheme="minorHAnsi"/>
              </w:rPr>
              <w:t xml:space="preserve">(Including </w:t>
            </w:r>
            <w:r w:rsidRPr="00FA2100">
              <w:rPr>
                <w:rStyle w:val="fb-summary"/>
                <w:rFonts w:cstheme="minorHAnsi"/>
                <w:color w:val="333333"/>
                <w:lang w:val="en-US"/>
              </w:rPr>
              <w:t>Ea</w:t>
            </w:r>
            <w:r>
              <w:rPr>
                <w:rStyle w:val="fb-summary"/>
                <w:rFonts w:cstheme="minorHAnsi"/>
                <w:color w:val="333333"/>
                <w:lang w:val="en-US"/>
              </w:rPr>
              <w:t>rly Career Development Program</w:t>
            </w:r>
            <w:r w:rsidRPr="00FA2100">
              <w:rPr>
                <w:rStyle w:val="fb-summary"/>
                <w:rFonts w:cstheme="minorHAnsi"/>
                <w:color w:val="333333"/>
                <w:lang w:val="en-US"/>
              </w:rPr>
              <w:t xml:space="preserve"> </w:t>
            </w:r>
            <w:hyperlink r:id="rId33" w:history="1">
              <w:r w:rsidR="00566B4B" w:rsidRPr="00566B4B">
                <w:rPr>
                  <w:rStyle w:val="Hyperlink"/>
                  <w:rFonts w:cstheme="minorHAnsi"/>
                  <w:lang w:val="en-US"/>
                </w:rPr>
                <w:t xml:space="preserve"> ECDP</w:t>
              </w:r>
            </w:hyperlink>
            <w:r w:rsidR="00566B4B">
              <w:rPr>
                <w:rStyle w:val="fb-summary"/>
                <w:rFonts w:cstheme="minorHAnsi"/>
                <w:color w:val="333333"/>
                <w:lang w:val="en-US"/>
              </w:rPr>
              <w:t xml:space="preserve"> </w:t>
            </w:r>
            <w:r w:rsidRPr="00FA2100">
              <w:rPr>
                <w:rFonts w:cstheme="minorHAnsi"/>
              </w:rPr>
              <w:t>where applicable)</w:t>
            </w:r>
            <w:r w:rsidR="003F7DC0">
              <w:rPr>
                <w:rFonts w:cstheme="minorHAnsi"/>
              </w:rPr>
              <w:t xml:space="preserve"> </w:t>
            </w:r>
          </w:p>
        </w:tc>
        <w:tc>
          <w:tcPr>
            <w:tcW w:w="1843" w:type="dxa"/>
          </w:tcPr>
          <w:p w14:paraId="5F19E16A" w14:textId="77777777" w:rsidR="00FA2100" w:rsidRPr="002B7CC1" w:rsidRDefault="003F7452" w:rsidP="00157537">
            <w:pPr>
              <w:jc w:val="center"/>
              <w:rPr>
                <w:i/>
              </w:rPr>
            </w:pPr>
            <w:r w:rsidRPr="002B7CC1">
              <w:rPr>
                <w:i/>
              </w:rPr>
              <w:t>Line Man</w:t>
            </w:r>
            <w:r w:rsidR="00E30999" w:rsidRPr="002B7CC1">
              <w:rPr>
                <w:i/>
              </w:rPr>
              <w:t>a</w:t>
            </w:r>
            <w:r w:rsidRPr="002B7CC1">
              <w:rPr>
                <w:i/>
              </w:rPr>
              <w:t>ger</w:t>
            </w:r>
          </w:p>
        </w:tc>
        <w:tc>
          <w:tcPr>
            <w:tcW w:w="1559" w:type="dxa"/>
          </w:tcPr>
          <w:p w14:paraId="7EE97825" w14:textId="77777777" w:rsidR="00FA2100" w:rsidRPr="002E70D7" w:rsidRDefault="00FA2100" w:rsidP="00157537">
            <w:pPr>
              <w:jc w:val="center"/>
              <w:rPr>
                <w:b/>
              </w:rPr>
            </w:pPr>
          </w:p>
        </w:tc>
      </w:tr>
      <w:tr w:rsidR="00FA2100" w:rsidRPr="002E70D7" w14:paraId="64511A4D" w14:textId="77777777" w:rsidTr="001A52FE">
        <w:tc>
          <w:tcPr>
            <w:tcW w:w="6663" w:type="dxa"/>
          </w:tcPr>
          <w:p w14:paraId="3BBBEAA7" w14:textId="77777777" w:rsidR="00FA2100" w:rsidRPr="002B1940" w:rsidRDefault="002B1940" w:rsidP="00157537">
            <w:pPr>
              <w:jc w:val="center"/>
              <w:rPr>
                <w:rFonts w:cstheme="minorHAnsi"/>
              </w:rPr>
            </w:pPr>
            <w:r w:rsidRPr="002B1940">
              <w:rPr>
                <w:rFonts w:cstheme="minorHAnsi"/>
                <w:color w:val="333333"/>
              </w:rPr>
              <w:t xml:space="preserve">Discuss </w:t>
            </w:r>
            <w:hyperlink r:id="rId34" w:history="1">
              <w:r w:rsidRPr="002B1940">
                <w:rPr>
                  <w:rStyle w:val="Hyperlink"/>
                  <w:rFonts w:cstheme="minorHAnsi"/>
                </w:rPr>
                <w:t>Performance &amp; development review process</w:t>
              </w:r>
            </w:hyperlink>
            <w:r w:rsidRPr="002B1940">
              <w:rPr>
                <w:rFonts w:cstheme="minorHAnsi"/>
                <w:color w:val="333333"/>
              </w:rPr>
              <w:t xml:space="preserve"> as appropriate</w:t>
            </w:r>
          </w:p>
        </w:tc>
        <w:tc>
          <w:tcPr>
            <w:tcW w:w="1843" w:type="dxa"/>
          </w:tcPr>
          <w:p w14:paraId="3325DED6" w14:textId="77777777" w:rsidR="00FA2100" w:rsidRPr="002B7CC1" w:rsidRDefault="003F7452" w:rsidP="00157537">
            <w:pPr>
              <w:jc w:val="center"/>
              <w:rPr>
                <w:i/>
              </w:rPr>
            </w:pPr>
            <w:r w:rsidRPr="002B7CC1">
              <w:rPr>
                <w:i/>
              </w:rPr>
              <w:t>Line Man</w:t>
            </w:r>
            <w:r w:rsidR="00E30999" w:rsidRPr="002B7CC1">
              <w:rPr>
                <w:i/>
              </w:rPr>
              <w:t>a</w:t>
            </w:r>
            <w:r w:rsidRPr="002B7CC1">
              <w:rPr>
                <w:i/>
              </w:rPr>
              <w:t>ger</w:t>
            </w:r>
          </w:p>
        </w:tc>
        <w:tc>
          <w:tcPr>
            <w:tcW w:w="1559" w:type="dxa"/>
          </w:tcPr>
          <w:p w14:paraId="4EE28D3C" w14:textId="77777777" w:rsidR="00FA2100" w:rsidRPr="002E70D7" w:rsidRDefault="00FA2100" w:rsidP="00157537">
            <w:pPr>
              <w:jc w:val="center"/>
            </w:pPr>
          </w:p>
        </w:tc>
      </w:tr>
      <w:tr w:rsidR="00FA2100" w:rsidRPr="002E70D7" w14:paraId="2920FF60" w14:textId="77777777" w:rsidTr="001A52FE">
        <w:tc>
          <w:tcPr>
            <w:tcW w:w="6663" w:type="dxa"/>
          </w:tcPr>
          <w:p w14:paraId="166ADE35" w14:textId="77777777" w:rsidR="00FA2100" w:rsidRPr="002B1940" w:rsidRDefault="002B1940" w:rsidP="00157537">
            <w:pPr>
              <w:jc w:val="center"/>
              <w:rPr>
                <w:rFonts w:cstheme="minorHAnsi"/>
              </w:rPr>
            </w:pPr>
            <w:r w:rsidRPr="002B1940">
              <w:rPr>
                <w:rFonts w:cstheme="minorHAnsi"/>
                <w:color w:val="333333"/>
              </w:rPr>
              <w:t xml:space="preserve">Review any relevant </w:t>
            </w:r>
            <w:hyperlink r:id="rId35" w:history="1">
              <w:r w:rsidRPr="002B1940">
                <w:rPr>
                  <w:rStyle w:val="Hyperlink"/>
                  <w:rFonts w:cstheme="minorHAnsi"/>
                </w:rPr>
                <w:t>learning &amp; development needs</w:t>
              </w:r>
            </w:hyperlink>
            <w:r w:rsidRPr="002B1940">
              <w:rPr>
                <w:rFonts w:cstheme="minorHAnsi"/>
                <w:color w:val="333333"/>
              </w:rPr>
              <w:t xml:space="preserve"> as appropriate </w:t>
            </w:r>
            <w:r w:rsidR="003F7DC0" w:rsidRPr="002B1940">
              <w:rPr>
                <w:rFonts w:cstheme="minorHAnsi"/>
              </w:rPr>
              <w:t>including equipment training.</w:t>
            </w:r>
          </w:p>
        </w:tc>
        <w:tc>
          <w:tcPr>
            <w:tcW w:w="1843" w:type="dxa"/>
          </w:tcPr>
          <w:p w14:paraId="1CDB4FC1" w14:textId="77777777" w:rsidR="00FA2100" w:rsidRPr="002B7CC1" w:rsidRDefault="00FA2100" w:rsidP="00157537">
            <w:pPr>
              <w:jc w:val="center"/>
              <w:rPr>
                <w:i/>
              </w:rPr>
            </w:pPr>
          </w:p>
        </w:tc>
        <w:tc>
          <w:tcPr>
            <w:tcW w:w="1559" w:type="dxa"/>
          </w:tcPr>
          <w:p w14:paraId="248F50F1" w14:textId="77777777" w:rsidR="00FA2100" w:rsidRPr="002E70D7" w:rsidRDefault="00FA2100" w:rsidP="00157537">
            <w:pPr>
              <w:jc w:val="center"/>
            </w:pPr>
          </w:p>
        </w:tc>
      </w:tr>
      <w:tr w:rsidR="003F7452" w:rsidRPr="002E70D7" w14:paraId="37904E99" w14:textId="77777777" w:rsidTr="001A52FE">
        <w:tc>
          <w:tcPr>
            <w:tcW w:w="6663" w:type="dxa"/>
          </w:tcPr>
          <w:p w14:paraId="71F1C6D6" w14:textId="6A9DA768" w:rsidR="003F7452" w:rsidRPr="002B1940" w:rsidRDefault="002B1940" w:rsidP="002B1940">
            <w:pPr>
              <w:jc w:val="center"/>
              <w:rPr>
                <w:rFonts w:cstheme="minorHAnsi"/>
                <w:color w:val="333333"/>
              </w:rPr>
            </w:pPr>
            <w:r w:rsidRPr="002B1940">
              <w:rPr>
                <w:rFonts w:cstheme="minorHAnsi"/>
                <w:color w:val="333333"/>
              </w:rPr>
              <w:lastRenderedPageBreak/>
              <w:t xml:space="preserve">Refer to </w:t>
            </w:r>
            <w:hyperlink r:id="rId36" w:history="1">
              <w:r w:rsidR="00113710">
                <w:rPr>
                  <w:rStyle w:val="Hyperlink"/>
                  <w:rFonts w:cstheme="minorHAnsi"/>
                </w:rPr>
                <w:t xml:space="preserve">Code of Good Practice in  Research </w:t>
              </w:r>
            </w:hyperlink>
            <w:r w:rsidRPr="002B1940">
              <w:rPr>
                <w:rFonts w:cstheme="minorHAnsi"/>
                <w:color w:val="333333"/>
              </w:rPr>
              <w:t xml:space="preserve"> (if appropriate)</w:t>
            </w:r>
          </w:p>
        </w:tc>
        <w:tc>
          <w:tcPr>
            <w:tcW w:w="1843" w:type="dxa"/>
          </w:tcPr>
          <w:p w14:paraId="6365EC16" w14:textId="77777777" w:rsidR="003F7452" w:rsidRPr="002B7CC1" w:rsidRDefault="000D69C4" w:rsidP="00157537">
            <w:pPr>
              <w:jc w:val="center"/>
              <w:rPr>
                <w:i/>
              </w:rPr>
            </w:pPr>
            <w:r w:rsidRPr="002B7CC1">
              <w:rPr>
                <w:i/>
              </w:rPr>
              <w:t>Line Man</w:t>
            </w:r>
            <w:r w:rsidR="00E30999" w:rsidRPr="002B7CC1">
              <w:rPr>
                <w:i/>
              </w:rPr>
              <w:t>a</w:t>
            </w:r>
            <w:r w:rsidRPr="002B7CC1">
              <w:rPr>
                <w:i/>
              </w:rPr>
              <w:t>ger</w:t>
            </w:r>
          </w:p>
        </w:tc>
        <w:tc>
          <w:tcPr>
            <w:tcW w:w="1559" w:type="dxa"/>
          </w:tcPr>
          <w:p w14:paraId="581EFB02" w14:textId="77777777" w:rsidR="003F7452" w:rsidRPr="002E70D7" w:rsidRDefault="003F7452" w:rsidP="00157537">
            <w:pPr>
              <w:jc w:val="center"/>
            </w:pPr>
          </w:p>
        </w:tc>
      </w:tr>
      <w:tr w:rsidR="0076066D" w:rsidRPr="002E70D7" w14:paraId="39C943C3" w14:textId="77777777" w:rsidTr="001A52FE">
        <w:tc>
          <w:tcPr>
            <w:tcW w:w="6663" w:type="dxa"/>
          </w:tcPr>
          <w:p w14:paraId="36241960" w14:textId="77777777" w:rsidR="0076066D" w:rsidRPr="002B1940" w:rsidRDefault="0076066D" w:rsidP="002B1940">
            <w:pPr>
              <w:jc w:val="center"/>
              <w:rPr>
                <w:rFonts w:cstheme="minorHAnsi"/>
                <w:color w:val="333333"/>
              </w:rPr>
            </w:pPr>
            <w:r>
              <w:rPr>
                <w:rFonts w:cstheme="minorHAnsi"/>
              </w:rPr>
              <w:t xml:space="preserve">Advise if </w:t>
            </w:r>
            <w:hyperlink r:id="rId37" w:history="1">
              <w:r w:rsidRPr="0076066D">
                <w:rPr>
                  <w:rStyle w:val="Hyperlink"/>
                  <w:rFonts w:cstheme="minorHAnsi"/>
                </w:rPr>
                <w:t>Research Passport</w:t>
              </w:r>
            </w:hyperlink>
            <w:r>
              <w:rPr>
                <w:rFonts w:cstheme="minorHAnsi"/>
              </w:rPr>
              <w:t xml:space="preserve"> required. (</w:t>
            </w:r>
            <w:r w:rsidRPr="0076066D">
              <w:t>The Research Passport Scheme for non-clinical researchers</w:t>
            </w:r>
            <w:r>
              <w:t>.)</w:t>
            </w:r>
            <w:r w:rsidR="001A52FE">
              <w:t xml:space="preserve"> Only for staff working with the NHS</w:t>
            </w:r>
          </w:p>
        </w:tc>
        <w:tc>
          <w:tcPr>
            <w:tcW w:w="1843" w:type="dxa"/>
          </w:tcPr>
          <w:p w14:paraId="21EE50E4" w14:textId="77777777" w:rsidR="0076066D" w:rsidRPr="002B7CC1" w:rsidRDefault="002B7CC1" w:rsidP="00157537">
            <w:pPr>
              <w:jc w:val="center"/>
              <w:rPr>
                <w:i/>
              </w:rPr>
            </w:pPr>
            <w:r w:rsidRPr="002B7CC1">
              <w:rPr>
                <w:i/>
              </w:rPr>
              <w:t>Line Manager</w:t>
            </w:r>
          </w:p>
        </w:tc>
        <w:tc>
          <w:tcPr>
            <w:tcW w:w="1559" w:type="dxa"/>
          </w:tcPr>
          <w:p w14:paraId="4EA20C93" w14:textId="77777777" w:rsidR="0076066D" w:rsidRPr="002E70D7" w:rsidRDefault="0076066D" w:rsidP="00157537">
            <w:pPr>
              <w:jc w:val="center"/>
            </w:pPr>
          </w:p>
        </w:tc>
      </w:tr>
      <w:tr w:rsidR="003F7452" w:rsidRPr="002E70D7" w14:paraId="1CAC716C" w14:textId="77777777" w:rsidTr="001A52FE">
        <w:tc>
          <w:tcPr>
            <w:tcW w:w="6663" w:type="dxa"/>
          </w:tcPr>
          <w:p w14:paraId="793959F1" w14:textId="77777777" w:rsidR="003F7452" w:rsidRPr="008316DB" w:rsidRDefault="002B1940" w:rsidP="002B1940">
            <w:pPr>
              <w:jc w:val="center"/>
              <w:rPr>
                <w:rFonts w:cstheme="minorHAnsi"/>
              </w:rPr>
            </w:pPr>
            <w:r w:rsidRPr="008316DB">
              <w:rPr>
                <w:rFonts w:cstheme="minorHAnsi"/>
                <w:color w:val="333333"/>
              </w:rPr>
              <w:t xml:space="preserve">Orient to </w:t>
            </w:r>
            <w:hyperlink r:id="rId38" w:history="1">
              <w:r w:rsidRPr="008316DB">
                <w:rPr>
                  <w:rStyle w:val="Hyperlink"/>
                  <w:rFonts w:cstheme="minorHAnsi"/>
                </w:rPr>
                <w:t>TRAC/TAS</w:t>
              </w:r>
            </w:hyperlink>
            <w:r w:rsidRPr="008316DB">
              <w:rPr>
                <w:rFonts w:cstheme="minorHAnsi"/>
                <w:color w:val="333333"/>
              </w:rPr>
              <w:t xml:space="preserve">  </w:t>
            </w:r>
            <w:r w:rsidR="003F7452" w:rsidRPr="008316DB">
              <w:rPr>
                <w:rStyle w:val="fb-summary"/>
                <w:rFonts w:cstheme="minorHAnsi"/>
                <w:color w:val="333333"/>
                <w:lang w:val="en-US"/>
              </w:rPr>
              <w:t>Transparent Approach to Costing (</w:t>
            </w:r>
            <w:r w:rsidR="003F7452" w:rsidRPr="008316DB">
              <w:rPr>
                <w:rStyle w:val="Strong"/>
                <w:rFonts w:cstheme="minorHAnsi"/>
                <w:color w:val="333333"/>
                <w:lang w:val="en-US"/>
              </w:rPr>
              <w:t>TRAC</w:t>
            </w:r>
            <w:r w:rsidR="003F7452" w:rsidRPr="008316DB">
              <w:rPr>
                <w:rStyle w:val="fb-summary"/>
                <w:rFonts w:cstheme="minorHAnsi"/>
                <w:color w:val="333333"/>
                <w:lang w:val="en-US"/>
              </w:rPr>
              <w:t>).</w:t>
            </w:r>
            <w:r w:rsidR="000D69C4" w:rsidRPr="008316DB">
              <w:rPr>
                <w:rStyle w:val="fb-summary"/>
                <w:rFonts w:cstheme="minorHAnsi"/>
                <w:color w:val="333333"/>
                <w:lang w:val="en-US"/>
              </w:rPr>
              <w:t>/</w:t>
            </w:r>
            <w:r w:rsidR="000D69C4" w:rsidRPr="008316DB">
              <w:rPr>
                <w:rStyle w:val="BalloonTextChar"/>
                <w:rFonts w:asciiTheme="minorHAnsi" w:hAnsiTheme="minorHAnsi" w:cstheme="minorHAnsi"/>
                <w:color w:val="333333"/>
                <w:sz w:val="22"/>
                <w:szCs w:val="22"/>
                <w:lang w:val="en-US"/>
              </w:rPr>
              <w:t xml:space="preserve"> </w:t>
            </w:r>
            <w:r w:rsidR="000D69C4" w:rsidRPr="008316DB">
              <w:rPr>
                <w:rStyle w:val="fb-summary"/>
                <w:rFonts w:cstheme="minorHAnsi"/>
                <w:color w:val="333333"/>
                <w:lang w:val="en-US"/>
              </w:rPr>
              <w:t>Time Allocation Survey (</w:t>
            </w:r>
            <w:r w:rsidR="000D69C4" w:rsidRPr="008316DB">
              <w:rPr>
                <w:rStyle w:val="Strong"/>
                <w:rFonts w:cstheme="minorHAnsi"/>
                <w:color w:val="333333"/>
                <w:lang w:val="en-US"/>
              </w:rPr>
              <w:t xml:space="preserve">TAS) </w:t>
            </w:r>
            <w:r w:rsidR="000D69C4" w:rsidRPr="008316DB">
              <w:rPr>
                <w:rStyle w:val="Strong"/>
                <w:rFonts w:cstheme="minorHAnsi"/>
                <w:b w:val="0"/>
                <w:color w:val="333333"/>
                <w:lang w:val="en-US"/>
              </w:rPr>
              <w:t>as appropriate.</w:t>
            </w:r>
          </w:p>
        </w:tc>
        <w:tc>
          <w:tcPr>
            <w:tcW w:w="1843" w:type="dxa"/>
          </w:tcPr>
          <w:p w14:paraId="283C650B" w14:textId="77777777" w:rsidR="003F7452" w:rsidRPr="002E70D7" w:rsidRDefault="003F7452" w:rsidP="00157537">
            <w:pPr>
              <w:jc w:val="center"/>
            </w:pPr>
          </w:p>
        </w:tc>
        <w:tc>
          <w:tcPr>
            <w:tcW w:w="1559" w:type="dxa"/>
          </w:tcPr>
          <w:p w14:paraId="2FFD1F74" w14:textId="77777777" w:rsidR="003F7452" w:rsidRPr="002E70D7" w:rsidRDefault="003F7452" w:rsidP="00157537">
            <w:pPr>
              <w:jc w:val="center"/>
            </w:pPr>
          </w:p>
        </w:tc>
      </w:tr>
      <w:tr w:rsidR="00037882" w:rsidRPr="002E70D7" w14:paraId="6F9A894F" w14:textId="77777777" w:rsidTr="001A52FE">
        <w:tc>
          <w:tcPr>
            <w:tcW w:w="6663" w:type="dxa"/>
          </w:tcPr>
          <w:p w14:paraId="1E87EC44" w14:textId="6B955466" w:rsidR="00037882" w:rsidRDefault="00037882" w:rsidP="002B1940">
            <w:pPr>
              <w:jc w:val="center"/>
              <w:rPr>
                <w:rFonts w:cstheme="minorHAnsi"/>
                <w:color w:val="333333"/>
              </w:rPr>
            </w:pPr>
            <w:r>
              <w:rPr>
                <w:rFonts w:cstheme="minorHAnsi"/>
                <w:color w:val="333333"/>
              </w:rPr>
              <w:t xml:space="preserve">Inform new staff member about the </w:t>
            </w:r>
            <w:r w:rsidR="00142C09">
              <w:rPr>
                <w:rFonts w:cstheme="minorHAnsi"/>
                <w:color w:val="333333"/>
              </w:rPr>
              <w:t xml:space="preserve">Tri-School </w:t>
            </w:r>
            <w:r w:rsidR="00A452AB">
              <w:rPr>
                <w:rFonts w:cstheme="minorHAnsi"/>
                <w:color w:val="333333"/>
              </w:rPr>
              <w:t>Catalyst</w:t>
            </w:r>
            <w:r w:rsidR="000E1B58">
              <w:rPr>
                <w:rFonts w:cstheme="minorHAnsi"/>
                <w:color w:val="333333"/>
              </w:rPr>
              <w:t xml:space="preserve"> </w:t>
            </w:r>
            <w:hyperlink r:id="rId39" w:history="1">
              <w:r w:rsidRPr="00037882">
                <w:rPr>
                  <w:rStyle w:val="Hyperlink"/>
                  <w:rFonts w:cstheme="minorHAnsi"/>
                </w:rPr>
                <w:t>Mentoring</w:t>
              </w:r>
            </w:hyperlink>
            <w:r>
              <w:rPr>
                <w:rFonts w:cstheme="minorHAnsi"/>
                <w:color w:val="333333"/>
              </w:rPr>
              <w:t xml:space="preserve"> </w:t>
            </w:r>
            <w:r w:rsidR="0025418B">
              <w:rPr>
                <w:rFonts w:cstheme="minorHAnsi"/>
                <w:color w:val="333333"/>
              </w:rPr>
              <w:t>Scheme.</w:t>
            </w:r>
          </w:p>
          <w:p w14:paraId="5F7FB0BD" w14:textId="77777777" w:rsidR="0025418B" w:rsidRPr="008316DB" w:rsidRDefault="0025418B" w:rsidP="002B1940">
            <w:pPr>
              <w:jc w:val="center"/>
              <w:rPr>
                <w:rFonts w:cstheme="minorHAnsi"/>
                <w:color w:val="333333"/>
              </w:rPr>
            </w:pPr>
          </w:p>
        </w:tc>
        <w:tc>
          <w:tcPr>
            <w:tcW w:w="1843" w:type="dxa"/>
          </w:tcPr>
          <w:p w14:paraId="40AC19CD" w14:textId="77777777" w:rsidR="00037882" w:rsidRPr="002E70D7" w:rsidRDefault="00037882" w:rsidP="00157537">
            <w:pPr>
              <w:jc w:val="center"/>
            </w:pPr>
            <w:r w:rsidRPr="00EF3A5A">
              <w:rPr>
                <w:i/>
              </w:rPr>
              <w:t>Line Man</w:t>
            </w:r>
            <w:r>
              <w:rPr>
                <w:i/>
              </w:rPr>
              <w:t>a</w:t>
            </w:r>
            <w:r w:rsidRPr="00EF3A5A">
              <w:rPr>
                <w:i/>
              </w:rPr>
              <w:t>ger</w:t>
            </w:r>
          </w:p>
        </w:tc>
        <w:tc>
          <w:tcPr>
            <w:tcW w:w="1559" w:type="dxa"/>
          </w:tcPr>
          <w:p w14:paraId="2566B0D4" w14:textId="77777777" w:rsidR="00037882" w:rsidRPr="002E70D7" w:rsidRDefault="00037882" w:rsidP="00157537">
            <w:pPr>
              <w:jc w:val="center"/>
            </w:pPr>
          </w:p>
        </w:tc>
      </w:tr>
    </w:tbl>
    <w:p w14:paraId="169282CE" w14:textId="77777777" w:rsidR="00D44084" w:rsidRDefault="00D44084" w:rsidP="009B4A42">
      <w:pPr>
        <w:spacing w:after="120" w:line="240" w:lineRule="auto"/>
        <w:jc w:val="center"/>
        <w:rPr>
          <w:b/>
          <w:sz w:val="28"/>
          <w:szCs w:val="28"/>
        </w:rPr>
      </w:pPr>
    </w:p>
    <w:tbl>
      <w:tblPr>
        <w:tblStyle w:val="TableGrid"/>
        <w:tblW w:w="10065" w:type="dxa"/>
        <w:tblInd w:w="-318" w:type="dxa"/>
        <w:tblLook w:val="04A0" w:firstRow="1" w:lastRow="0" w:firstColumn="1" w:lastColumn="0" w:noHBand="0" w:noVBand="1"/>
      </w:tblPr>
      <w:tblGrid>
        <w:gridCol w:w="6663"/>
        <w:gridCol w:w="1843"/>
        <w:gridCol w:w="1559"/>
      </w:tblGrid>
      <w:tr w:rsidR="000D69C4" w14:paraId="01AB7E24" w14:textId="77777777" w:rsidTr="001A52FE">
        <w:tc>
          <w:tcPr>
            <w:tcW w:w="6663" w:type="dxa"/>
          </w:tcPr>
          <w:p w14:paraId="0DB0C9EB" w14:textId="77777777" w:rsidR="008260C4" w:rsidRDefault="008260C4" w:rsidP="00157537">
            <w:pPr>
              <w:jc w:val="center"/>
              <w:rPr>
                <w:b/>
                <w:sz w:val="28"/>
                <w:szCs w:val="28"/>
              </w:rPr>
            </w:pPr>
          </w:p>
          <w:p w14:paraId="523EEEDF" w14:textId="77777777" w:rsidR="000D69C4" w:rsidRDefault="000D69C4" w:rsidP="00157537">
            <w:pPr>
              <w:jc w:val="center"/>
              <w:rPr>
                <w:b/>
                <w:sz w:val="28"/>
                <w:szCs w:val="28"/>
              </w:rPr>
            </w:pPr>
            <w:r>
              <w:rPr>
                <w:b/>
                <w:sz w:val="28"/>
                <w:szCs w:val="28"/>
              </w:rPr>
              <w:t>Local Operations and Procedures</w:t>
            </w:r>
          </w:p>
        </w:tc>
        <w:tc>
          <w:tcPr>
            <w:tcW w:w="1843" w:type="dxa"/>
          </w:tcPr>
          <w:p w14:paraId="535ECB2F" w14:textId="77777777" w:rsidR="000D69C4" w:rsidRPr="00F3735C" w:rsidRDefault="000D69C4" w:rsidP="00157537">
            <w:pPr>
              <w:jc w:val="center"/>
              <w:rPr>
                <w:b/>
                <w:sz w:val="24"/>
                <w:szCs w:val="24"/>
              </w:rPr>
            </w:pPr>
            <w:r w:rsidRPr="00F3735C">
              <w:rPr>
                <w:b/>
                <w:sz w:val="24"/>
                <w:szCs w:val="24"/>
              </w:rPr>
              <w:t>Person Responsible</w:t>
            </w:r>
          </w:p>
          <w:p w14:paraId="76A5B2AC" w14:textId="77777777" w:rsidR="002B7CC1" w:rsidRDefault="002B7CC1" w:rsidP="00157537">
            <w:pPr>
              <w:jc w:val="center"/>
              <w:rPr>
                <w:b/>
                <w:sz w:val="28"/>
                <w:szCs w:val="28"/>
              </w:rPr>
            </w:pPr>
            <w:r w:rsidRPr="00F15C90">
              <w:rPr>
                <w:i/>
              </w:rPr>
              <w:t>(Line Manager or Named Designee)</w:t>
            </w:r>
          </w:p>
        </w:tc>
        <w:tc>
          <w:tcPr>
            <w:tcW w:w="1559" w:type="dxa"/>
          </w:tcPr>
          <w:p w14:paraId="4DC46034" w14:textId="77777777" w:rsidR="000D69C4" w:rsidRPr="00F3735C" w:rsidRDefault="000D69C4" w:rsidP="00157537">
            <w:pPr>
              <w:jc w:val="center"/>
              <w:rPr>
                <w:b/>
                <w:sz w:val="24"/>
                <w:szCs w:val="24"/>
              </w:rPr>
            </w:pPr>
            <w:r w:rsidRPr="00F3735C">
              <w:rPr>
                <w:b/>
                <w:sz w:val="24"/>
                <w:szCs w:val="24"/>
              </w:rPr>
              <w:t>Completed (Date)</w:t>
            </w:r>
          </w:p>
        </w:tc>
      </w:tr>
      <w:tr w:rsidR="000D69C4" w:rsidRPr="002E70D7" w14:paraId="38CB5831" w14:textId="77777777" w:rsidTr="001A52FE">
        <w:tc>
          <w:tcPr>
            <w:tcW w:w="6663" w:type="dxa"/>
          </w:tcPr>
          <w:p w14:paraId="2B12D6FD" w14:textId="77777777" w:rsidR="000D69C4" w:rsidRPr="002E70D7" w:rsidRDefault="000D69C4" w:rsidP="00157537">
            <w:pPr>
              <w:jc w:val="center"/>
            </w:pPr>
            <w:r>
              <w:t>Provide Information about Local social activities/networks as appropriate.</w:t>
            </w:r>
          </w:p>
        </w:tc>
        <w:tc>
          <w:tcPr>
            <w:tcW w:w="1843" w:type="dxa"/>
          </w:tcPr>
          <w:p w14:paraId="0CCE6C53" w14:textId="77777777" w:rsidR="000D69C4" w:rsidRPr="002E70D7" w:rsidRDefault="000D69C4" w:rsidP="00157537">
            <w:pPr>
              <w:jc w:val="center"/>
            </w:pPr>
          </w:p>
        </w:tc>
        <w:tc>
          <w:tcPr>
            <w:tcW w:w="1559" w:type="dxa"/>
          </w:tcPr>
          <w:p w14:paraId="661E7069" w14:textId="77777777" w:rsidR="000D69C4" w:rsidRPr="002E70D7" w:rsidRDefault="000D69C4" w:rsidP="00157537">
            <w:pPr>
              <w:jc w:val="center"/>
            </w:pPr>
          </w:p>
        </w:tc>
      </w:tr>
      <w:tr w:rsidR="000D69C4" w:rsidRPr="002E70D7" w14:paraId="6F9D4418" w14:textId="77777777" w:rsidTr="001A52FE">
        <w:tc>
          <w:tcPr>
            <w:tcW w:w="6663" w:type="dxa"/>
          </w:tcPr>
          <w:p w14:paraId="6C0326CA" w14:textId="3F3FCC13" w:rsidR="000D69C4" w:rsidRPr="002E70D7" w:rsidRDefault="002B1940" w:rsidP="00157537">
            <w:pPr>
              <w:jc w:val="center"/>
            </w:pPr>
            <w:r w:rsidRPr="002B1940">
              <w:rPr>
                <w:rFonts w:cstheme="minorHAnsi"/>
                <w:color w:val="333333"/>
              </w:rPr>
              <w:t xml:space="preserve">Orient to any relevant local finance procedures e.g. </w:t>
            </w:r>
            <w:hyperlink r:id="rId40" w:history="1">
              <w:r w:rsidRPr="002B1940">
                <w:rPr>
                  <w:rStyle w:val="Hyperlink"/>
                  <w:rFonts w:cstheme="minorHAnsi"/>
                </w:rPr>
                <w:t>purchasing</w:t>
              </w:r>
            </w:hyperlink>
            <w:r w:rsidRPr="002B1940">
              <w:rPr>
                <w:rFonts w:cstheme="minorHAnsi"/>
                <w:color w:val="333333"/>
              </w:rPr>
              <w:t xml:space="preserve">, </w:t>
            </w:r>
            <w:hyperlink r:id="rId41" w:history="1">
              <w:r w:rsidRPr="002B1940">
                <w:rPr>
                  <w:rStyle w:val="Hyperlink"/>
                  <w:rFonts w:cstheme="minorHAnsi"/>
                </w:rPr>
                <w:t>travel</w:t>
              </w:r>
            </w:hyperlink>
            <w:r w:rsidR="00EE5446">
              <w:rPr>
                <w:rFonts w:cstheme="minorHAnsi"/>
                <w:color w:val="333333"/>
              </w:rPr>
              <w:t xml:space="preserve"> , </w:t>
            </w:r>
            <w:r w:rsidR="00EE5446">
              <w:t>and arrange to attend Agresso course if</w:t>
            </w:r>
            <w:r w:rsidR="000D69C4">
              <w:t xml:space="preserve"> appropriate.</w:t>
            </w:r>
          </w:p>
        </w:tc>
        <w:tc>
          <w:tcPr>
            <w:tcW w:w="1843" w:type="dxa"/>
          </w:tcPr>
          <w:p w14:paraId="4FF40F2A" w14:textId="77777777" w:rsidR="000D69C4" w:rsidRPr="002E70D7" w:rsidRDefault="000D69C4" w:rsidP="00157537">
            <w:pPr>
              <w:jc w:val="center"/>
            </w:pPr>
          </w:p>
        </w:tc>
        <w:tc>
          <w:tcPr>
            <w:tcW w:w="1559" w:type="dxa"/>
          </w:tcPr>
          <w:p w14:paraId="60F69ACB" w14:textId="77777777" w:rsidR="000D69C4" w:rsidRPr="002E70D7" w:rsidRDefault="000D69C4" w:rsidP="00157537">
            <w:pPr>
              <w:jc w:val="center"/>
            </w:pPr>
          </w:p>
        </w:tc>
      </w:tr>
      <w:tr w:rsidR="00CD3184" w:rsidRPr="002E70D7" w14:paraId="7FA083CD" w14:textId="77777777" w:rsidTr="001A52FE">
        <w:tc>
          <w:tcPr>
            <w:tcW w:w="6663" w:type="dxa"/>
          </w:tcPr>
          <w:p w14:paraId="2659B2AE" w14:textId="66ABA729" w:rsidR="00CD3184" w:rsidRPr="002B1940" w:rsidRDefault="007B1CD9" w:rsidP="00157537">
            <w:pPr>
              <w:jc w:val="center"/>
              <w:rPr>
                <w:rFonts w:cstheme="minorHAnsi"/>
                <w:color w:val="333333"/>
              </w:rPr>
            </w:pPr>
            <w:r>
              <w:t>If not already undertaken, establish IT equipment required, such as laptops/ tablets, and the </w:t>
            </w:r>
            <w:hyperlink r:id="rId42" w:history="1">
              <w:r>
                <w:rPr>
                  <w:rStyle w:val="Hyperlink"/>
                </w:rPr>
                <w:t>process for ordering</w:t>
              </w:r>
            </w:hyperlink>
            <w:r>
              <w:t> through IT</w:t>
            </w:r>
          </w:p>
        </w:tc>
        <w:tc>
          <w:tcPr>
            <w:tcW w:w="1843" w:type="dxa"/>
          </w:tcPr>
          <w:p w14:paraId="5A2881FE" w14:textId="77777777" w:rsidR="00CD3184" w:rsidRPr="002E70D7" w:rsidRDefault="00CD3184" w:rsidP="00157537">
            <w:pPr>
              <w:jc w:val="center"/>
            </w:pPr>
          </w:p>
        </w:tc>
        <w:tc>
          <w:tcPr>
            <w:tcW w:w="1559" w:type="dxa"/>
          </w:tcPr>
          <w:p w14:paraId="5F0FE3BC" w14:textId="77777777" w:rsidR="00CD3184" w:rsidRPr="002E70D7" w:rsidRDefault="00CD3184" w:rsidP="00157537">
            <w:pPr>
              <w:jc w:val="center"/>
            </w:pPr>
          </w:p>
        </w:tc>
      </w:tr>
      <w:tr w:rsidR="000D69C4" w:rsidRPr="002E70D7" w14:paraId="1001D28C" w14:textId="77777777" w:rsidTr="001A52FE">
        <w:tc>
          <w:tcPr>
            <w:tcW w:w="6663" w:type="dxa"/>
          </w:tcPr>
          <w:p w14:paraId="7F4A5190" w14:textId="743B9B46" w:rsidR="0071371A" w:rsidRPr="00FA2100" w:rsidRDefault="005B2E75" w:rsidP="005B2E75">
            <w:pPr>
              <w:jc w:val="center"/>
              <w:rPr>
                <w:rFonts w:cstheme="minorHAnsi"/>
              </w:rPr>
            </w:pPr>
            <w:r>
              <w:rPr>
                <w:rFonts w:cstheme="minorHAnsi"/>
              </w:rPr>
              <w:t>Pass on information to s</w:t>
            </w:r>
            <w:r w:rsidR="000D69C4">
              <w:rPr>
                <w:rFonts w:cstheme="minorHAnsi"/>
              </w:rPr>
              <w:t>ign up to</w:t>
            </w:r>
            <w:r w:rsidR="0076066D">
              <w:rPr>
                <w:rFonts w:cstheme="minorHAnsi"/>
              </w:rPr>
              <w:t xml:space="preserve"> </w:t>
            </w:r>
            <w:hyperlink r:id="rId43" w:history="1">
              <w:r w:rsidR="0076066D" w:rsidRPr="0076066D">
                <w:rPr>
                  <w:rStyle w:val="Hyperlink"/>
                  <w:rFonts w:cstheme="minorHAnsi"/>
                </w:rPr>
                <w:t>MVLS Stores</w:t>
              </w:r>
            </w:hyperlink>
            <w:r w:rsidR="000D69C4">
              <w:rPr>
                <w:rFonts w:cstheme="minorHAnsi"/>
              </w:rPr>
              <w:t xml:space="preserve"> for internal ordering procedures if required.</w:t>
            </w:r>
            <w:r w:rsidR="0071371A">
              <w:rPr>
                <w:rFonts w:cstheme="minorHAnsi"/>
              </w:rPr>
              <w:t xml:space="preserve"> </w:t>
            </w:r>
          </w:p>
        </w:tc>
        <w:tc>
          <w:tcPr>
            <w:tcW w:w="1843" w:type="dxa"/>
          </w:tcPr>
          <w:p w14:paraId="61280376" w14:textId="77777777" w:rsidR="000D69C4" w:rsidRPr="002E70D7" w:rsidRDefault="000D69C4" w:rsidP="00157537">
            <w:pPr>
              <w:jc w:val="center"/>
              <w:rPr>
                <w:b/>
              </w:rPr>
            </w:pPr>
          </w:p>
        </w:tc>
        <w:tc>
          <w:tcPr>
            <w:tcW w:w="1559" w:type="dxa"/>
          </w:tcPr>
          <w:p w14:paraId="5719B356" w14:textId="77777777" w:rsidR="000D69C4" w:rsidRPr="002E70D7" w:rsidRDefault="000D69C4" w:rsidP="00157537">
            <w:pPr>
              <w:jc w:val="center"/>
              <w:rPr>
                <w:b/>
              </w:rPr>
            </w:pPr>
          </w:p>
        </w:tc>
      </w:tr>
      <w:tr w:rsidR="000D69C4" w:rsidRPr="002E70D7" w14:paraId="6C0C350E" w14:textId="77777777" w:rsidTr="001A52FE">
        <w:tc>
          <w:tcPr>
            <w:tcW w:w="6663" w:type="dxa"/>
          </w:tcPr>
          <w:p w14:paraId="30F6F258" w14:textId="3EE17B17" w:rsidR="000D69C4" w:rsidRPr="00FA2100" w:rsidRDefault="000D69C4" w:rsidP="000D493A">
            <w:pPr>
              <w:jc w:val="center"/>
              <w:rPr>
                <w:rFonts w:cstheme="minorHAnsi"/>
              </w:rPr>
            </w:pPr>
            <w:r>
              <w:rPr>
                <w:rFonts w:cstheme="minorHAnsi"/>
              </w:rPr>
              <w:t xml:space="preserve">Notify </w:t>
            </w:r>
            <w:r w:rsidR="00EE5446">
              <w:rPr>
                <w:rFonts w:cstheme="minorHAnsi"/>
              </w:rPr>
              <w:t xml:space="preserve">New staff </w:t>
            </w:r>
            <w:r w:rsidR="000D493A">
              <w:rPr>
                <w:rFonts w:cstheme="minorHAnsi"/>
              </w:rPr>
              <w:t xml:space="preserve">member </w:t>
            </w:r>
            <w:r w:rsidR="00EE5446">
              <w:rPr>
                <w:rFonts w:cstheme="minorHAnsi"/>
              </w:rPr>
              <w:t>of</w:t>
            </w:r>
            <w:r w:rsidR="001A52FE">
              <w:rPr>
                <w:rFonts w:cstheme="minorHAnsi"/>
              </w:rPr>
              <w:t xml:space="preserve"> </w:t>
            </w:r>
            <w:r w:rsidR="00450009">
              <w:rPr>
                <w:rFonts w:cstheme="minorHAnsi"/>
              </w:rPr>
              <w:t>SCS</w:t>
            </w:r>
            <w:r w:rsidR="001A52FE">
              <w:rPr>
                <w:rFonts w:cstheme="minorHAnsi"/>
              </w:rPr>
              <w:t xml:space="preserve"> group number (</w:t>
            </w:r>
            <w:proofErr w:type="spellStart"/>
            <w:r w:rsidR="001A52FE">
              <w:rPr>
                <w:rFonts w:cstheme="minorHAnsi"/>
              </w:rPr>
              <w:t>eg</w:t>
            </w:r>
            <w:proofErr w:type="spellEnd"/>
            <w:r>
              <w:rPr>
                <w:rFonts w:cstheme="minorHAnsi"/>
              </w:rPr>
              <w:t xml:space="preserve"> M32) and assigned admin</w:t>
            </w:r>
            <w:r w:rsidR="000D493A">
              <w:rPr>
                <w:rFonts w:cstheme="minorHAnsi"/>
              </w:rPr>
              <w:t>istrative support person</w:t>
            </w:r>
            <w:r>
              <w:rPr>
                <w:rFonts w:cstheme="minorHAnsi"/>
              </w:rPr>
              <w:t xml:space="preserve"> for </w:t>
            </w:r>
            <w:r w:rsidR="000D493A">
              <w:rPr>
                <w:rFonts w:cstheme="minorHAnsi"/>
              </w:rPr>
              <w:t xml:space="preserve">their </w:t>
            </w:r>
            <w:r>
              <w:rPr>
                <w:rFonts w:cstheme="minorHAnsi"/>
              </w:rPr>
              <w:t>group.</w:t>
            </w:r>
          </w:p>
        </w:tc>
        <w:tc>
          <w:tcPr>
            <w:tcW w:w="1843" w:type="dxa"/>
          </w:tcPr>
          <w:p w14:paraId="0CBBD743" w14:textId="77777777" w:rsidR="000D69C4" w:rsidRPr="002E70D7" w:rsidRDefault="000D69C4" w:rsidP="00157537">
            <w:pPr>
              <w:jc w:val="center"/>
              <w:rPr>
                <w:b/>
              </w:rPr>
            </w:pPr>
          </w:p>
        </w:tc>
        <w:tc>
          <w:tcPr>
            <w:tcW w:w="1559" w:type="dxa"/>
          </w:tcPr>
          <w:p w14:paraId="1D3DEF26" w14:textId="77777777" w:rsidR="000D69C4" w:rsidRPr="002E70D7" w:rsidRDefault="000D69C4" w:rsidP="00157537">
            <w:pPr>
              <w:jc w:val="center"/>
              <w:rPr>
                <w:b/>
              </w:rPr>
            </w:pPr>
          </w:p>
        </w:tc>
      </w:tr>
      <w:tr w:rsidR="000D69C4" w:rsidRPr="002E70D7" w14:paraId="7F357680" w14:textId="77777777" w:rsidTr="001A52FE">
        <w:tc>
          <w:tcPr>
            <w:tcW w:w="6663" w:type="dxa"/>
          </w:tcPr>
          <w:p w14:paraId="2B5C5964" w14:textId="77777777" w:rsidR="000D69C4" w:rsidRPr="00FA2100" w:rsidRDefault="000D69C4" w:rsidP="00157537">
            <w:pPr>
              <w:jc w:val="center"/>
              <w:rPr>
                <w:rFonts w:cstheme="minorHAnsi"/>
              </w:rPr>
            </w:pPr>
            <w:r>
              <w:rPr>
                <w:rFonts w:cstheme="minorHAnsi"/>
              </w:rPr>
              <w:t xml:space="preserve">Administrative systems </w:t>
            </w:r>
            <w:proofErr w:type="spellStart"/>
            <w:r>
              <w:rPr>
                <w:rFonts w:cstheme="minorHAnsi"/>
              </w:rPr>
              <w:t>eg</w:t>
            </w:r>
            <w:proofErr w:type="spellEnd"/>
            <w:r>
              <w:rPr>
                <w:rFonts w:cstheme="minorHAnsi"/>
              </w:rPr>
              <w:t xml:space="preserve"> meeting room booking procedures, ordering stationary (location of cupboard if appropriate). Printing procedures within building.</w:t>
            </w:r>
          </w:p>
        </w:tc>
        <w:tc>
          <w:tcPr>
            <w:tcW w:w="1843" w:type="dxa"/>
          </w:tcPr>
          <w:p w14:paraId="10DE1C2F" w14:textId="77777777" w:rsidR="000D69C4" w:rsidRPr="002E70D7" w:rsidRDefault="000D69C4" w:rsidP="00157537">
            <w:pPr>
              <w:jc w:val="center"/>
              <w:rPr>
                <w:b/>
              </w:rPr>
            </w:pPr>
          </w:p>
        </w:tc>
        <w:tc>
          <w:tcPr>
            <w:tcW w:w="1559" w:type="dxa"/>
          </w:tcPr>
          <w:p w14:paraId="33EBFC29" w14:textId="77777777" w:rsidR="000D69C4" w:rsidRPr="002E70D7" w:rsidRDefault="000D69C4" w:rsidP="00157537">
            <w:pPr>
              <w:jc w:val="center"/>
              <w:rPr>
                <w:b/>
              </w:rPr>
            </w:pPr>
          </w:p>
        </w:tc>
      </w:tr>
      <w:tr w:rsidR="000D69C4" w:rsidRPr="002E70D7" w14:paraId="5DB9108D" w14:textId="77777777" w:rsidTr="001A52FE">
        <w:tc>
          <w:tcPr>
            <w:tcW w:w="6663" w:type="dxa"/>
          </w:tcPr>
          <w:p w14:paraId="411002E3" w14:textId="77777777" w:rsidR="000D69C4" w:rsidRPr="00FA2100" w:rsidRDefault="000D69C4" w:rsidP="00157537">
            <w:pPr>
              <w:jc w:val="center"/>
              <w:rPr>
                <w:rFonts w:cstheme="minorHAnsi"/>
              </w:rPr>
            </w:pPr>
            <w:r>
              <w:rPr>
                <w:rFonts w:cstheme="minorHAnsi"/>
              </w:rPr>
              <w:t>Ensure new employee has viewed/ completed items in New Employee Induction Guide.</w:t>
            </w:r>
            <w:r w:rsidR="003F7DC0">
              <w:rPr>
                <w:rFonts w:cstheme="minorHAnsi"/>
              </w:rPr>
              <w:t xml:space="preserve"> (6 months)</w:t>
            </w:r>
          </w:p>
        </w:tc>
        <w:tc>
          <w:tcPr>
            <w:tcW w:w="1843" w:type="dxa"/>
          </w:tcPr>
          <w:p w14:paraId="1E4B9802" w14:textId="77777777" w:rsidR="000D69C4" w:rsidRPr="00EF3A5A" w:rsidRDefault="00EF3A5A" w:rsidP="00157537">
            <w:pPr>
              <w:jc w:val="center"/>
              <w:rPr>
                <w:i/>
              </w:rPr>
            </w:pPr>
            <w:r w:rsidRPr="00EF3A5A">
              <w:rPr>
                <w:i/>
              </w:rPr>
              <w:t>Line Man</w:t>
            </w:r>
            <w:r w:rsidR="00037882">
              <w:rPr>
                <w:i/>
              </w:rPr>
              <w:t>a</w:t>
            </w:r>
            <w:r w:rsidRPr="00EF3A5A">
              <w:rPr>
                <w:i/>
              </w:rPr>
              <w:t>ger</w:t>
            </w:r>
          </w:p>
        </w:tc>
        <w:tc>
          <w:tcPr>
            <w:tcW w:w="1559" w:type="dxa"/>
          </w:tcPr>
          <w:p w14:paraId="55133A86" w14:textId="77777777" w:rsidR="000D69C4" w:rsidRPr="002E70D7" w:rsidRDefault="000D69C4" w:rsidP="00157537">
            <w:pPr>
              <w:jc w:val="center"/>
              <w:rPr>
                <w:b/>
              </w:rPr>
            </w:pPr>
          </w:p>
        </w:tc>
      </w:tr>
    </w:tbl>
    <w:p w14:paraId="1E9C3198" w14:textId="77777777" w:rsidR="00F45114" w:rsidRDefault="00F45114" w:rsidP="00862427">
      <w:pPr>
        <w:rPr>
          <w:rFonts w:ascii="Georgia" w:hAnsi="Georgia"/>
          <w:color w:val="333333"/>
          <w:sz w:val="21"/>
          <w:szCs w:val="21"/>
        </w:rPr>
      </w:pPr>
    </w:p>
    <w:tbl>
      <w:tblPr>
        <w:tblStyle w:val="TableGrid"/>
        <w:tblW w:w="0" w:type="auto"/>
        <w:tblLook w:val="04A0" w:firstRow="1" w:lastRow="0" w:firstColumn="1" w:lastColumn="0" w:noHBand="0" w:noVBand="1"/>
      </w:tblPr>
      <w:tblGrid>
        <w:gridCol w:w="6204"/>
        <w:gridCol w:w="1559"/>
        <w:gridCol w:w="1479"/>
      </w:tblGrid>
      <w:tr w:rsidR="00E606ED" w:rsidRPr="00E606ED" w14:paraId="6FE0D0DC" w14:textId="77777777" w:rsidTr="00E606ED">
        <w:tc>
          <w:tcPr>
            <w:tcW w:w="6204" w:type="dxa"/>
          </w:tcPr>
          <w:p w14:paraId="6927473E" w14:textId="77777777" w:rsidR="00E606ED" w:rsidRPr="00E606ED" w:rsidRDefault="00E606ED" w:rsidP="00862427">
            <w:pPr>
              <w:rPr>
                <w:rFonts w:cstheme="minorHAnsi"/>
                <w:b/>
                <w:color w:val="333333"/>
                <w:sz w:val="24"/>
                <w:szCs w:val="24"/>
              </w:rPr>
            </w:pPr>
            <w:r>
              <w:rPr>
                <w:rFonts w:cstheme="minorHAnsi"/>
                <w:b/>
                <w:color w:val="333333"/>
                <w:sz w:val="24"/>
                <w:szCs w:val="24"/>
              </w:rPr>
              <w:t xml:space="preserve">Induction </w:t>
            </w:r>
            <w:r w:rsidRPr="00E606ED">
              <w:rPr>
                <w:rFonts w:cstheme="minorHAnsi"/>
                <w:b/>
                <w:color w:val="333333"/>
                <w:sz w:val="24"/>
                <w:szCs w:val="24"/>
              </w:rPr>
              <w:t>Meetings</w:t>
            </w:r>
          </w:p>
        </w:tc>
        <w:tc>
          <w:tcPr>
            <w:tcW w:w="1559" w:type="dxa"/>
          </w:tcPr>
          <w:p w14:paraId="22E50A1D" w14:textId="77777777" w:rsidR="00E606ED" w:rsidRPr="00E606ED" w:rsidRDefault="00E606ED" w:rsidP="00862427">
            <w:pPr>
              <w:rPr>
                <w:rFonts w:cstheme="minorHAnsi"/>
                <w:b/>
                <w:color w:val="333333"/>
                <w:sz w:val="24"/>
                <w:szCs w:val="24"/>
              </w:rPr>
            </w:pPr>
            <w:r w:rsidRPr="00E606ED">
              <w:rPr>
                <w:rFonts w:cstheme="minorHAnsi"/>
                <w:b/>
                <w:color w:val="333333"/>
                <w:sz w:val="24"/>
                <w:szCs w:val="24"/>
              </w:rPr>
              <w:t>Date</w:t>
            </w:r>
          </w:p>
        </w:tc>
        <w:tc>
          <w:tcPr>
            <w:tcW w:w="1479" w:type="dxa"/>
          </w:tcPr>
          <w:p w14:paraId="47C1C64A" w14:textId="77777777" w:rsidR="00E606ED" w:rsidRPr="00E606ED" w:rsidRDefault="00E606ED" w:rsidP="00862427">
            <w:pPr>
              <w:rPr>
                <w:rFonts w:cstheme="minorHAnsi"/>
                <w:b/>
                <w:color w:val="333333"/>
                <w:sz w:val="24"/>
                <w:szCs w:val="24"/>
              </w:rPr>
            </w:pPr>
            <w:r w:rsidRPr="00E606ED">
              <w:rPr>
                <w:rFonts w:cstheme="minorHAnsi"/>
                <w:b/>
                <w:color w:val="333333"/>
                <w:sz w:val="24"/>
                <w:szCs w:val="24"/>
              </w:rPr>
              <w:t>Completed</w:t>
            </w:r>
          </w:p>
        </w:tc>
      </w:tr>
      <w:tr w:rsidR="00E606ED" w:rsidRPr="00E606ED" w14:paraId="2031595D" w14:textId="77777777" w:rsidTr="00E606ED">
        <w:tc>
          <w:tcPr>
            <w:tcW w:w="6204" w:type="dxa"/>
          </w:tcPr>
          <w:p w14:paraId="1EB968CE" w14:textId="77777777" w:rsidR="00E606ED" w:rsidRPr="00E606ED" w:rsidRDefault="00E606ED" w:rsidP="00862427">
            <w:pPr>
              <w:rPr>
                <w:rFonts w:cstheme="minorHAnsi"/>
                <w:b/>
                <w:color w:val="333333"/>
                <w:sz w:val="24"/>
                <w:szCs w:val="24"/>
              </w:rPr>
            </w:pPr>
            <w:r w:rsidRPr="00E606ED">
              <w:rPr>
                <w:rFonts w:cstheme="minorHAnsi"/>
                <w:b/>
                <w:color w:val="333333"/>
                <w:sz w:val="24"/>
                <w:szCs w:val="24"/>
              </w:rPr>
              <w:t>Day 1</w:t>
            </w:r>
          </w:p>
        </w:tc>
        <w:tc>
          <w:tcPr>
            <w:tcW w:w="1559" w:type="dxa"/>
          </w:tcPr>
          <w:p w14:paraId="49F67B6E" w14:textId="77777777" w:rsidR="00E606ED" w:rsidRPr="00E606ED" w:rsidRDefault="00E606ED" w:rsidP="00862427">
            <w:pPr>
              <w:rPr>
                <w:rFonts w:cstheme="minorHAnsi"/>
                <w:color w:val="333333"/>
                <w:sz w:val="21"/>
                <w:szCs w:val="21"/>
              </w:rPr>
            </w:pPr>
          </w:p>
        </w:tc>
        <w:tc>
          <w:tcPr>
            <w:tcW w:w="1479" w:type="dxa"/>
          </w:tcPr>
          <w:p w14:paraId="0FEA0793" w14:textId="77777777" w:rsidR="00E606ED" w:rsidRPr="00E606ED" w:rsidRDefault="00E606ED" w:rsidP="00862427">
            <w:pPr>
              <w:rPr>
                <w:rFonts w:cstheme="minorHAnsi"/>
                <w:color w:val="333333"/>
                <w:sz w:val="21"/>
                <w:szCs w:val="21"/>
              </w:rPr>
            </w:pPr>
          </w:p>
        </w:tc>
      </w:tr>
      <w:tr w:rsidR="00E606ED" w:rsidRPr="00E606ED" w14:paraId="3BA69E54" w14:textId="77777777" w:rsidTr="00E606ED">
        <w:tc>
          <w:tcPr>
            <w:tcW w:w="6204" w:type="dxa"/>
          </w:tcPr>
          <w:p w14:paraId="203DF8CA" w14:textId="77777777" w:rsidR="00E606ED" w:rsidRPr="00E606ED" w:rsidRDefault="00E606ED" w:rsidP="00862427">
            <w:pPr>
              <w:rPr>
                <w:rFonts w:cstheme="minorHAnsi"/>
                <w:b/>
                <w:color w:val="333333"/>
                <w:sz w:val="24"/>
                <w:szCs w:val="24"/>
              </w:rPr>
            </w:pPr>
            <w:r w:rsidRPr="00E606ED">
              <w:rPr>
                <w:rFonts w:cstheme="minorHAnsi"/>
                <w:b/>
                <w:color w:val="333333"/>
                <w:sz w:val="24"/>
                <w:szCs w:val="24"/>
              </w:rPr>
              <w:t>1</w:t>
            </w:r>
            <w:r w:rsidRPr="00E606ED">
              <w:rPr>
                <w:rFonts w:cstheme="minorHAnsi"/>
                <w:b/>
                <w:color w:val="333333"/>
                <w:sz w:val="24"/>
                <w:szCs w:val="24"/>
                <w:vertAlign w:val="superscript"/>
              </w:rPr>
              <w:t>st</w:t>
            </w:r>
            <w:r w:rsidRPr="00E606ED">
              <w:rPr>
                <w:rFonts w:cstheme="minorHAnsi"/>
                <w:b/>
                <w:color w:val="333333"/>
                <w:sz w:val="24"/>
                <w:szCs w:val="24"/>
              </w:rPr>
              <w:t xml:space="preserve"> Month</w:t>
            </w:r>
          </w:p>
        </w:tc>
        <w:tc>
          <w:tcPr>
            <w:tcW w:w="1559" w:type="dxa"/>
          </w:tcPr>
          <w:p w14:paraId="047E131C" w14:textId="77777777" w:rsidR="00E606ED" w:rsidRPr="00E606ED" w:rsidRDefault="00E606ED" w:rsidP="00862427">
            <w:pPr>
              <w:rPr>
                <w:rFonts w:cstheme="minorHAnsi"/>
                <w:color w:val="333333"/>
                <w:sz w:val="21"/>
                <w:szCs w:val="21"/>
              </w:rPr>
            </w:pPr>
          </w:p>
        </w:tc>
        <w:tc>
          <w:tcPr>
            <w:tcW w:w="1479" w:type="dxa"/>
          </w:tcPr>
          <w:p w14:paraId="73AFD5B6" w14:textId="77777777" w:rsidR="00E606ED" w:rsidRPr="00E606ED" w:rsidRDefault="00E606ED" w:rsidP="00862427">
            <w:pPr>
              <w:rPr>
                <w:rFonts w:cstheme="minorHAnsi"/>
                <w:color w:val="333333"/>
                <w:sz w:val="21"/>
                <w:szCs w:val="21"/>
              </w:rPr>
            </w:pPr>
          </w:p>
        </w:tc>
      </w:tr>
      <w:tr w:rsidR="00E606ED" w:rsidRPr="00E606ED" w14:paraId="0BDC5993" w14:textId="77777777" w:rsidTr="00E606ED">
        <w:tc>
          <w:tcPr>
            <w:tcW w:w="6204" w:type="dxa"/>
          </w:tcPr>
          <w:p w14:paraId="0214D60F" w14:textId="77777777" w:rsidR="00E606ED" w:rsidRPr="00E606ED" w:rsidRDefault="00E606ED" w:rsidP="00862427">
            <w:pPr>
              <w:rPr>
                <w:rFonts w:cstheme="minorHAnsi"/>
                <w:b/>
                <w:color w:val="333333"/>
                <w:sz w:val="24"/>
                <w:szCs w:val="24"/>
              </w:rPr>
            </w:pPr>
            <w:r w:rsidRPr="00E606ED">
              <w:rPr>
                <w:rFonts w:cstheme="minorHAnsi"/>
                <w:b/>
                <w:color w:val="333333"/>
                <w:sz w:val="24"/>
                <w:szCs w:val="24"/>
              </w:rPr>
              <w:t>3</w:t>
            </w:r>
            <w:r w:rsidRPr="00E606ED">
              <w:rPr>
                <w:rFonts w:cstheme="minorHAnsi"/>
                <w:b/>
                <w:color w:val="333333"/>
                <w:sz w:val="24"/>
                <w:szCs w:val="24"/>
                <w:vertAlign w:val="superscript"/>
              </w:rPr>
              <w:t>rd</w:t>
            </w:r>
            <w:r w:rsidRPr="00E606ED">
              <w:rPr>
                <w:rFonts w:cstheme="minorHAnsi"/>
                <w:b/>
                <w:color w:val="333333"/>
                <w:sz w:val="24"/>
                <w:szCs w:val="24"/>
              </w:rPr>
              <w:t xml:space="preserve"> Month</w:t>
            </w:r>
          </w:p>
        </w:tc>
        <w:tc>
          <w:tcPr>
            <w:tcW w:w="1559" w:type="dxa"/>
          </w:tcPr>
          <w:p w14:paraId="7464B33F" w14:textId="77777777" w:rsidR="00E606ED" w:rsidRPr="00E606ED" w:rsidRDefault="00E606ED" w:rsidP="00862427">
            <w:pPr>
              <w:rPr>
                <w:rFonts w:cstheme="minorHAnsi"/>
                <w:color w:val="333333"/>
                <w:sz w:val="21"/>
                <w:szCs w:val="21"/>
              </w:rPr>
            </w:pPr>
          </w:p>
        </w:tc>
        <w:tc>
          <w:tcPr>
            <w:tcW w:w="1479" w:type="dxa"/>
          </w:tcPr>
          <w:p w14:paraId="563D61C3" w14:textId="77777777" w:rsidR="00E606ED" w:rsidRPr="00E606ED" w:rsidRDefault="00E606ED" w:rsidP="00862427">
            <w:pPr>
              <w:rPr>
                <w:rFonts w:cstheme="minorHAnsi"/>
                <w:color w:val="333333"/>
                <w:sz w:val="21"/>
                <w:szCs w:val="21"/>
              </w:rPr>
            </w:pPr>
          </w:p>
        </w:tc>
      </w:tr>
      <w:tr w:rsidR="00E606ED" w:rsidRPr="00E606ED" w14:paraId="7AEF6A76" w14:textId="77777777" w:rsidTr="00E606ED">
        <w:tc>
          <w:tcPr>
            <w:tcW w:w="6204" w:type="dxa"/>
          </w:tcPr>
          <w:p w14:paraId="1F6506D0" w14:textId="77777777" w:rsidR="00E606ED" w:rsidRPr="00E606ED" w:rsidRDefault="00E606ED" w:rsidP="00862427">
            <w:pPr>
              <w:rPr>
                <w:rFonts w:cstheme="minorHAnsi"/>
                <w:b/>
                <w:color w:val="333333"/>
                <w:sz w:val="24"/>
                <w:szCs w:val="24"/>
              </w:rPr>
            </w:pPr>
          </w:p>
        </w:tc>
        <w:tc>
          <w:tcPr>
            <w:tcW w:w="1559" w:type="dxa"/>
          </w:tcPr>
          <w:p w14:paraId="01C32C10" w14:textId="77777777" w:rsidR="00E606ED" w:rsidRPr="00E606ED" w:rsidRDefault="00E606ED" w:rsidP="00862427">
            <w:pPr>
              <w:rPr>
                <w:rFonts w:cstheme="minorHAnsi"/>
                <w:color w:val="333333"/>
                <w:sz w:val="21"/>
                <w:szCs w:val="21"/>
              </w:rPr>
            </w:pPr>
          </w:p>
        </w:tc>
        <w:tc>
          <w:tcPr>
            <w:tcW w:w="1479" w:type="dxa"/>
          </w:tcPr>
          <w:p w14:paraId="377E14C4" w14:textId="77777777" w:rsidR="00E606ED" w:rsidRPr="00E606ED" w:rsidRDefault="00E606ED" w:rsidP="00862427">
            <w:pPr>
              <w:rPr>
                <w:rFonts w:cstheme="minorHAnsi"/>
                <w:color w:val="333333"/>
                <w:sz w:val="21"/>
                <w:szCs w:val="21"/>
              </w:rPr>
            </w:pPr>
          </w:p>
        </w:tc>
      </w:tr>
      <w:tr w:rsidR="00E606ED" w:rsidRPr="00E606ED" w14:paraId="7F02C64E" w14:textId="77777777" w:rsidTr="00E606ED">
        <w:tc>
          <w:tcPr>
            <w:tcW w:w="6204" w:type="dxa"/>
          </w:tcPr>
          <w:p w14:paraId="4DD417BE" w14:textId="77777777" w:rsidR="00E606ED" w:rsidRPr="00E606ED" w:rsidRDefault="00E606ED" w:rsidP="00862427">
            <w:pPr>
              <w:rPr>
                <w:rFonts w:cstheme="minorHAnsi"/>
                <w:b/>
                <w:color w:val="333333"/>
                <w:sz w:val="24"/>
                <w:szCs w:val="24"/>
              </w:rPr>
            </w:pPr>
            <w:r>
              <w:rPr>
                <w:rFonts w:cstheme="minorHAnsi"/>
                <w:b/>
                <w:color w:val="333333"/>
                <w:sz w:val="24"/>
                <w:szCs w:val="24"/>
              </w:rPr>
              <w:t>Sign off meeting</w:t>
            </w:r>
          </w:p>
        </w:tc>
        <w:tc>
          <w:tcPr>
            <w:tcW w:w="1559" w:type="dxa"/>
          </w:tcPr>
          <w:p w14:paraId="5C9FBCFF" w14:textId="77777777" w:rsidR="00E606ED" w:rsidRPr="00E606ED" w:rsidRDefault="00E606ED" w:rsidP="00862427">
            <w:pPr>
              <w:rPr>
                <w:rFonts w:cstheme="minorHAnsi"/>
                <w:color w:val="333333"/>
                <w:sz w:val="21"/>
                <w:szCs w:val="21"/>
              </w:rPr>
            </w:pPr>
          </w:p>
        </w:tc>
        <w:tc>
          <w:tcPr>
            <w:tcW w:w="1479" w:type="dxa"/>
          </w:tcPr>
          <w:p w14:paraId="77226ED5" w14:textId="77777777" w:rsidR="00E606ED" w:rsidRPr="00E606ED" w:rsidRDefault="00E606ED" w:rsidP="00862427">
            <w:pPr>
              <w:rPr>
                <w:rFonts w:cstheme="minorHAnsi"/>
                <w:color w:val="333333"/>
                <w:sz w:val="21"/>
                <w:szCs w:val="21"/>
              </w:rPr>
            </w:pPr>
          </w:p>
        </w:tc>
      </w:tr>
    </w:tbl>
    <w:p w14:paraId="5EBCF8E9" w14:textId="77777777" w:rsidR="007B38E7" w:rsidRDefault="007B38E7" w:rsidP="000C298B">
      <w:pPr>
        <w:spacing w:line="360" w:lineRule="auto"/>
        <w:rPr>
          <w:rFonts w:cstheme="minorHAnsi"/>
          <w:color w:val="333333"/>
          <w:sz w:val="21"/>
          <w:szCs w:val="21"/>
        </w:rPr>
      </w:pPr>
    </w:p>
    <w:p w14:paraId="390E4B77" w14:textId="6CFA708E" w:rsidR="00E606ED" w:rsidRDefault="00E606ED" w:rsidP="000C298B">
      <w:pPr>
        <w:spacing w:line="360" w:lineRule="auto"/>
        <w:rPr>
          <w:rFonts w:cstheme="minorHAnsi"/>
          <w:color w:val="333333"/>
          <w:sz w:val="21"/>
          <w:szCs w:val="21"/>
        </w:rPr>
      </w:pPr>
      <w:r>
        <w:rPr>
          <w:rFonts w:cstheme="minorHAnsi"/>
          <w:color w:val="333333"/>
          <w:sz w:val="21"/>
          <w:szCs w:val="21"/>
        </w:rPr>
        <w:t>Staff member   Name</w:t>
      </w:r>
      <w:r w:rsidR="005C5EE3">
        <w:rPr>
          <w:rFonts w:cstheme="minorHAnsi"/>
          <w:color w:val="333333"/>
          <w:sz w:val="21"/>
          <w:szCs w:val="21"/>
        </w:rPr>
        <w:t xml:space="preserve">:  </w:t>
      </w:r>
      <w:r>
        <w:rPr>
          <w:rFonts w:cstheme="minorHAnsi"/>
          <w:color w:val="333333"/>
          <w:sz w:val="21"/>
          <w:szCs w:val="21"/>
        </w:rPr>
        <w:t>…………………………………………….</w:t>
      </w:r>
      <w:r>
        <w:rPr>
          <w:rFonts w:cstheme="minorHAnsi"/>
          <w:color w:val="333333"/>
          <w:sz w:val="21"/>
          <w:szCs w:val="21"/>
        </w:rPr>
        <w:tab/>
      </w:r>
      <w:r w:rsidR="009C783E">
        <w:rPr>
          <w:rFonts w:cstheme="minorHAnsi"/>
          <w:color w:val="333333"/>
          <w:sz w:val="21"/>
          <w:szCs w:val="21"/>
        </w:rPr>
        <w:t>Signed…………………………………………………</w:t>
      </w:r>
    </w:p>
    <w:p w14:paraId="597ACCAE" w14:textId="496D7591" w:rsidR="002B7CC1" w:rsidRPr="007B38E7" w:rsidRDefault="00E606ED" w:rsidP="007B38E7">
      <w:pPr>
        <w:spacing w:line="360" w:lineRule="auto"/>
        <w:rPr>
          <w:rFonts w:cstheme="minorHAnsi"/>
          <w:color w:val="333333"/>
          <w:sz w:val="21"/>
          <w:szCs w:val="21"/>
        </w:rPr>
      </w:pPr>
      <w:r>
        <w:rPr>
          <w:rFonts w:cstheme="minorHAnsi"/>
          <w:color w:val="333333"/>
          <w:sz w:val="21"/>
          <w:szCs w:val="21"/>
        </w:rPr>
        <w:t>Line Manager   Name</w:t>
      </w:r>
      <w:r w:rsidR="005C5EE3">
        <w:rPr>
          <w:rFonts w:cstheme="minorHAnsi"/>
          <w:color w:val="333333"/>
          <w:sz w:val="21"/>
          <w:szCs w:val="21"/>
        </w:rPr>
        <w:t xml:space="preserve">:  </w:t>
      </w:r>
      <w:r>
        <w:rPr>
          <w:rFonts w:cstheme="minorHAnsi"/>
          <w:color w:val="333333"/>
          <w:sz w:val="21"/>
          <w:szCs w:val="21"/>
        </w:rPr>
        <w:t>…………………………………………….</w:t>
      </w:r>
      <w:r w:rsidR="009C783E">
        <w:rPr>
          <w:rFonts w:cstheme="minorHAnsi"/>
          <w:color w:val="333333"/>
          <w:sz w:val="21"/>
          <w:szCs w:val="21"/>
        </w:rPr>
        <w:tab/>
        <w:t>Signed…………………………………………………</w:t>
      </w:r>
      <w:r>
        <w:rPr>
          <w:rFonts w:cstheme="minorHAnsi"/>
          <w:color w:val="333333"/>
          <w:sz w:val="21"/>
          <w:szCs w:val="21"/>
        </w:rPr>
        <w:tab/>
      </w:r>
    </w:p>
    <w:p w14:paraId="570B09CC" w14:textId="1CB89437" w:rsidR="00E606ED" w:rsidRPr="00B61D11" w:rsidRDefault="001E2CBE" w:rsidP="00862427">
      <w:pPr>
        <w:rPr>
          <w:rFonts w:cstheme="minorHAnsi"/>
          <w:b/>
        </w:rPr>
      </w:pPr>
      <w:r w:rsidRPr="00B61D11">
        <w:rPr>
          <w:rFonts w:cstheme="minorHAnsi"/>
          <w:color w:val="333333"/>
        </w:rPr>
        <w:t>When the induction process is concluded this should be confir</w:t>
      </w:r>
      <w:r w:rsidR="001A52FE" w:rsidRPr="00B61D11">
        <w:rPr>
          <w:rFonts w:cstheme="minorHAnsi"/>
          <w:color w:val="333333"/>
        </w:rPr>
        <w:t xml:space="preserve">med by submitting the signed forms to the </w:t>
      </w:r>
      <w:r w:rsidR="00450009" w:rsidRPr="00B61D11">
        <w:rPr>
          <w:rFonts w:cstheme="minorHAnsi"/>
          <w:color w:val="333333"/>
        </w:rPr>
        <w:t>School</w:t>
      </w:r>
      <w:r w:rsidR="00417C37" w:rsidRPr="00B61D11">
        <w:rPr>
          <w:rFonts w:cstheme="minorHAnsi"/>
          <w:color w:val="333333"/>
        </w:rPr>
        <w:t xml:space="preserve"> Head of Professional Services.</w:t>
      </w:r>
    </w:p>
    <w:sectPr w:rsidR="00E606ED" w:rsidRPr="00B61D11" w:rsidSect="001A52FE">
      <w:headerReference w:type="default" r:id="rId44"/>
      <w:footerReference w:type="default" r:id="rId45"/>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654FF" w14:textId="77777777" w:rsidR="007344A2" w:rsidRDefault="007344A2" w:rsidP="00216036">
      <w:pPr>
        <w:spacing w:after="0" w:line="240" w:lineRule="auto"/>
      </w:pPr>
      <w:r>
        <w:separator/>
      </w:r>
    </w:p>
  </w:endnote>
  <w:endnote w:type="continuationSeparator" w:id="0">
    <w:p w14:paraId="0034DEEB" w14:textId="77777777" w:rsidR="007344A2" w:rsidRDefault="007344A2" w:rsidP="00216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5778939"/>
      <w:docPartObj>
        <w:docPartGallery w:val="Page Numbers (Bottom of Page)"/>
        <w:docPartUnique/>
      </w:docPartObj>
    </w:sdtPr>
    <w:sdtEndPr>
      <w:rPr>
        <w:noProof/>
      </w:rPr>
    </w:sdtEndPr>
    <w:sdtContent>
      <w:p w14:paraId="6A6EE839" w14:textId="04C120CE" w:rsidR="00763614" w:rsidRDefault="00763614">
        <w:pPr>
          <w:pStyle w:val="Footer"/>
          <w:jc w:val="right"/>
        </w:pPr>
        <w:r>
          <w:fldChar w:fldCharType="begin"/>
        </w:r>
        <w:r>
          <w:instrText xml:space="preserve"> PAGE   \* MERGEFORMAT </w:instrText>
        </w:r>
        <w:r>
          <w:fldChar w:fldCharType="separate"/>
        </w:r>
        <w:r w:rsidR="00443089">
          <w:rPr>
            <w:noProof/>
          </w:rPr>
          <w:t>1</w:t>
        </w:r>
        <w:r>
          <w:rPr>
            <w:noProof/>
          </w:rPr>
          <w:fldChar w:fldCharType="end"/>
        </w:r>
      </w:p>
    </w:sdtContent>
  </w:sdt>
  <w:p w14:paraId="3BCFB324" w14:textId="77777777" w:rsidR="00763614" w:rsidRDefault="00763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4B2C7" w14:textId="77777777" w:rsidR="007344A2" w:rsidRDefault="007344A2" w:rsidP="00216036">
      <w:pPr>
        <w:spacing w:after="0" w:line="240" w:lineRule="auto"/>
      </w:pPr>
      <w:r>
        <w:separator/>
      </w:r>
    </w:p>
  </w:footnote>
  <w:footnote w:type="continuationSeparator" w:id="0">
    <w:p w14:paraId="12096B64" w14:textId="77777777" w:rsidR="007344A2" w:rsidRDefault="007344A2" w:rsidP="00216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D4A87" w14:textId="26909693" w:rsidR="00216036" w:rsidRDefault="00450009">
    <w:pPr>
      <w:pStyle w:val="Header"/>
    </w:pPr>
    <w:r>
      <w:rPr>
        <w:noProof/>
      </w:rPr>
      <w:drawing>
        <wp:inline distT="0" distB="0" distL="0" distR="0" wp14:anchorId="13ED3A88" wp14:editId="0EEB1E91">
          <wp:extent cx="1637007" cy="1089665"/>
          <wp:effectExtent l="0" t="0" r="1905" b="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8414" cy="1097258"/>
                  </a:xfrm>
                  <a:prstGeom prst="rect">
                    <a:avLst/>
                  </a:prstGeom>
                </pic:spPr>
              </pic:pic>
            </a:graphicData>
          </a:graphic>
        </wp:inline>
      </w:drawing>
    </w:r>
  </w:p>
  <w:p w14:paraId="0D50F2D7" w14:textId="77777777" w:rsidR="00216036" w:rsidRDefault="00216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AA7BF8"/>
    <w:multiLevelType w:val="multilevel"/>
    <w:tmpl w:val="72F2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3968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036"/>
    <w:rsid w:val="00000918"/>
    <w:rsid w:val="00005131"/>
    <w:rsid w:val="00010054"/>
    <w:rsid w:val="00030CE2"/>
    <w:rsid w:val="00037882"/>
    <w:rsid w:val="000C298B"/>
    <w:rsid w:val="000C681A"/>
    <w:rsid w:val="000D493A"/>
    <w:rsid w:val="000D69C4"/>
    <w:rsid w:val="000E1B58"/>
    <w:rsid w:val="000F6B83"/>
    <w:rsid w:val="000F7395"/>
    <w:rsid w:val="001033B6"/>
    <w:rsid w:val="00103CCC"/>
    <w:rsid w:val="00113710"/>
    <w:rsid w:val="001266F2"/>
    <w:rsid w:val="00142C09"/>
    <w:rsid w:val="00170920"/>
    <w:rsid w:val="001761B4"/>
    <w:rsid w:val="001805DE"/>
    <w:rsid w:val="001948D3"/>
    <w:rsid w:val="001A52FE"/>
    <w:rsid w:val="001B0CD5"/>
    <w:rsid w:val="001C4FB9"/>
    <w:rsid w:val="001E2CBE"/>
    <w:rsid w:val="00216036"/>
    <w:rsid w:val="00253040"/>
    <w:rsid w:val="00253D0C"/>
    <w:rsid w:val="0025418B"/>
    <w:rsid w:val="002565B1"/>
    <w:rsid w:val="002A0B7C"/>
    <w:rsid w:val="002B1940"/>
    <w:rsid w:val="002B7CC1"/>
    <w:rsid w:val="002C33E6"/>
    <w:rsid w:val="002D17BE"/>
    <w:rsid w:val="002E70D7"/>
    <w:rsid w:val="0031621B"/>
    <w:rsid w:val="00324E19"/>
    <w:rsid w:val="0036086A"/>
    <w:rsid w:val="003663F4"/>
    <w:rsid w:val="00373E5E"/>
    <w:rsid w:val="00374B2E"/>
    <w:rsid w:val="003939DF"/>
    <w:rsid w:val="003A04F1"/>
    <w:rsid w:val="003B19AA"/>
    <w:rsid w:val="003C5123"/>
    <w:rsid w:val="003C7E0C"/>
    <w:rsid w:val="003E255E"/>
    <w:rsid w:val="003F7452"/>
    <w:rsid w:val="003F7DC0"/>
    <w:rsid w:val="00417C37"/>
    <w:rsid w:val="00417E36"/>
    <w:rsid w:val="00434067"/>
    <w:rsid w:val="004428C2"/>
    <w:rsid w:val="00443089"/>
    <w:rsid w:val="00450009"/>
    <w:rsid w:val="004859E0"/>
    <w:rsid w:val="004976D1"/>
    <w:rsid w:val="004A0C1A"/>
    <w:rsid w:val="004B3F47"/>
    <w:rsid w:val="004E551F"/>
    <w:rsid w:val="0050287E"/>
    <w:rsid w:val="00533C5A"/>
    <w:rsid w:val="00536DD6"/>
    <w:rsid w:val="00546606"/>
    <w:rsid w:val="00547905"/>
    <w:rsid w:val="0056573B"/>
    <w:rsid w:val="00566B4B"/>
    <w:rsid w:val="00575E4F"/>
    <w:rsid w:val="005B2E75"/>
    <w:rsid w:val="005C5EE3"/>
    <w:rsid w:val="005D439B"/>
    <w:rsid w:val="005E5C00"/>
    <w:rsid w:val="00606F35"/>
    <w:rsid w:val="006171A0"/>
    <w:rsid w:val="0062195A"/>
    <w:rsid w:val="006251B0"/>
    <w:rsid w:val="00641E3D"/>
    <w:rsid w:val="0065414D"/>
    <w:rsid w:val="0066580C"/>
    <w:rsid w:val="00690E1E"/>
    <w:rsid w:val="006A42B5"/>
    <w:rsid w:val="00705E43"/>
    <w:rsid w:val="0071371A"/>
    <w:rsid w:val="007340E8"/>
    <w:rsid w:val="007344A2"/>
    <w:rsid w:val="00734B5A"/>
    <w:rsid w:val="0074348C"/>
    <w:rsid w:val="00757C5F"/>
    <w:rsid w:val="0076066D"/>
    <w:rsid w:val="00763614"/>
    <w:rsid w:val="0076450F"/>
    <w:rsid w:val="007921E8"/>
    <w:rsid w:val="0079600B"/>
    <w:rsid w:val="007B1CD9"/>
    <w:rsid w:val="007B38E7"/>
    <w:rsid w:val="007B5134"/>
    <w:rsid w:val="007C570F"/>
    <w:rsid w:val="007E7B2C"/>
    <w:rsid w:val="00806AB0"/>
    <w:rsid w:val="008260C4"/>
    <w:rsid w:val="008316DB"/>
    <w:rsid w:val="00846E1C"/>
    <w:rsid w:val="00850892"/>
    <w:rsid w:val="0086180E"/>
    <w:rsid w:val="00862427"/>
    <w:rsid w:val="0088311F"/>
    <w:rsid w:val="00913843"/>
    <w:rsid w:val="0093158B"/>
    <w:rsid w:val="009455AA"/>
    <w:rsid w:val="009856B2"/>
    <w:rsid w:val="00990117"/>
    <w:rsid w:val="00997689"/>
    <w:rsid w:val="009B4A42"/>
    <w:rsid w:val="009B5AD3"/>
    <w:rsid w:val="009C43F8"/>
    <w:rsid w:val="009C60F7"/>
    <w:rsid w:val="009C783E"/>
    <w:rsid w:val="009E63EF"/>
    <w:rsid w:val="00A01C68"/>
    <w:rsid w:val="00A02439"/>
    <w:rsid w:val="00A06989"/>
    <w:rsid w:val="00A1102F"/>
    <w:rsid w:val="00A2378C"/>
    <w:rsid w:val="00A452AB"/>
    <w:rsid w:val="00A45EA0"/>
    <w:rsid w:val="00AA4F9B"/>
    <w:rsid w:val="00AA74CF"/>
    <w:rsid w:val="00AD3196"/>
    <w:rsid w:val="00AE44E9"/>
    <w:rsid w:val="00AE5F9A"/>
    <w:rsid w:val="00B06570"/>
    <w:rsid w:val="00B31D6A"/>
    <w:rsid w:val="00B33383"/>
    <w:rsid w:val="00B37B57"/>
    <w:rsid w:val="00B402A9"/>
    <w:rsid w:val="00B50A6A"/>
    <w:rsid w:val="00B54885"/>
    <w:rsid w:val="00B61D11"/>
    <w:rsid w:val="00B637BA"/>
    <w:rsid w:val="00B65F64"/>
    <w:rsid w:val="00B76725"/>
    <w:rsid w:val="00BB3472"/>
    <w:rsid w:val="00BB7507"/>
    <w:rsid w:val="00BC0FAE"/>
    <w:rsid w:val="00BE3942"/>
    <w:rsid w:val="00BF28A0"/>
    <w:rsid w:val="00C147D5"/>
    <w:rsid w:val="00C26931"/>
    <w:rsid w:val="00C64459"/>
    <w:rsid w:val="00C851E3"/>
    <w:rsid w:val="00C87430"/>
    <w:rsid w:val="00CB4160"/>
    <w:rsid w:val="00CC569A"/>
    <w:rsid w:val="00CC7724"/>
    <w:rsid w:val="00CD3184"/>
    <w:rsid w:val="00CF5EEA"/>
    <w:rsid w:val="00D05DBF"/>
    <w:rsid w:val="00D26479"/>
    <w:rsid w:val="00D338FD"/>
    <w:rsid w:val="00D44084"/>
    <w:rsid w:val="00D472B9"/>
    <w:rsid w:val="00D5683A"/>
    <w:rsid w:val="00D75FC5"/>
    <w:rsid w:val="00D9215D"/>
    <w:rsid w:val="00DA577E"/>
    <w:rsid w:val="00DE4D89"/>
    <w:rsid w:val="00DF28D3"/>
    <w:rsid w:val="00E00E67"/>
    <w:rsid w:val="00E1035E"/>
    <w:rsid w:val="00E30999"/>
    <w:rsid w:val="00E45A14"/>
    <w:rsid w:val="00E606ED"/>
    <w:rsid w:val="00E63D53"/>
    <w:rsid w:val="00EB174C"/>
    <w:rsid w:val="00EC5EBF"/>
    <w:rsid w:val="00EE5446"/>
    <w:rsid w:val="00EF3A5A"/>
    <w:rsid w:val="00F15C90"/>
    <w:rsid w:val="00F3735C"/>
    <w:rsid w:val="00F45114"/>
    <w:rsid w:val="00F45E89"/>
    <w:rsid w:val="00F605AA"/>
    <w:rsid w:val="00F721FE"/>
    <w:rsid w:val="00F804C0"/>
    <w:rsid w:val="00F9623D"/>
    <w:rsid w:val="00FA2100"/>
    <w:rsid w:val="00FB0B9A"/>
    <w:rsid w:val="00FB24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AAF83"/>
  <w15:docId w15:val="{9575A9CD-3E07-4AB3-8085-3496CB8B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036"/>
    <w:rPr>
      <w:rFonts w:ascii="Tahoma" w:hAnsi="Tahoma" w:cs="Tahoma"/>
      <w:sz w:val="16"/>
      <w:szCs w:val="16"/>
    </w:rPr>
  </w:style>
  <w:style w:type="paragraph" w:styleId="Header">
    <w:name w:val="header"/>
    <w:basedOn w:val="Normal"/>
    <w:link w:val="HeaderChar"/>
    <w:uiPriority w:val="99"/>
    <w:unhideWhenUsed/>
    <w:rsid w:val="00216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036"/>
  </w:style>
  <w:style w:type="paragraph" w:styleId="Footer">
    <w:name w:val="footer"/>
    <w:basedOn w:val="Normal"/>
    <w:link w:val="FooterChar"/>
    <w:uiPriority w:val="99"/>
    <w:unhideWhenUsed/>
    <w:rsid w:val="00216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036"/>
  </w:style>
  <w:style w:type="table" w:styleId="TableGrid">
    <w:name w:val="Table Grid"/>
    <w:basedOn w:val="TableNormal"/>
    <w:uiPriority w:val="59"/>
    <w:rsid w:val="00216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b-summary">
    <w:name w:val="fb-summary"/>
    <w:basedOn w:val="DefaultParagraphFont"/>
    <w:rsid w:val="00FA2100"/>
  </w:style>
  <w:style w:type="character" w:styleId="Hyperlink">
    <w:name w:val="Hyperlink"/>
    <w:basedOn w:val="DefaultParagraphFont"/>
    <w:uiPriority w:val="99"/>
    <w:unhideWhenUsed/>
    <w:rsid w:val="003F7452"/>
    <w:rPr>
      <w:color w:val="0000FF" w:themeColor="hyperlink"/>
      <w:u w:val="single"/>
    </w:rPr>
  </w:style>
  <w:style w:type="character" w:styleId="Strong">
    <w:name w:val="Strong"/>
    <w:basedOn w:val="DefaultParagraphFont"/>
    <w:uiPriority w:val="22"/>
    <w:qFormat/>
    <w:rsid w:val="003F7452"/>
    <w:rPr>
      <w:b/>
      <w:bCs/>
    </w:rPr>
  </w:style>
  <w:style w:type="paragraph" w:styleId="NormalWeb">
    <w:name w:val="Normal (Web)"/>
    <w:basedOn w:val="Normal"/>
    <w:uiPriority w:val="99"/>
    <w:semiHidden/>
    <w:unhideWhenUsed/>
    <w:rsid w:val="00E00E67"/>
    <w:pPr>
      <w:spacing w:before="100" w:beforeAutospacing="1" w:after="100" w:afterAutospacing="1" w:line="240" w:lineRule="auto"/>
    </w:pPr>
    <w:rPr>
      <w:rFonts w:ascii="Times New Roman" w:eastAsia="Times New Roman" w:hAnsi="Times New Roman" w:cs="Times New Roman"/>
      <w:sz w:val="34"/>
      <w:szCs w:val="34"/>
      <w:lang w:eastAsia="en-GB"/>
    </w:rPr>
  </w:style>
  <w:style w:type="character" w:styleId="FollowedHyperlink">
    <w:name w:val="FollowedHyperlink"/>
    <w:basedOn w:val="DefaultParagraphFont"/>
    <w:uiPriority w:val="99"/>
    <w:semiHidden/>
    <w:unhideWhenUsed/>
    <w:rsid w:val="00C851E3"/>
    <w:rPr>
      <w:color w:val="800080" w:themeColor="followedHyperlink"/>
      <w:u w:val="single"/>
    </w:rPr>
  </w:style>
  <w:style w:type="character" w:styleId="UnresolvedMention">
    <w:name w:val="Unresolved Mention"/>
    <w:basedOn w:val="DefaultParagraphFont"/>
    <w:uiPriority w:val="99"/>
    <w:semiHidden/>
    <w:unhideWhenUsed/>
    <w:rsid w:val="004976D1"/>
    <w:rPr>
      <w:color w:val="605E5C"/>
      <w:shd w:val="clear" w:color="auto" w:fill="E1DFDD"/>
    </w:rPr>
  </w:style>
  <w:style w:type="character" w:styleId="CommentReference">
    <w:name w:val="annotation reference"/>
    <w:basedOn w:val="DefaultParagraphFont"/>
    <w:uiPriority w:val="99"/>
    <w:semiHidden/>
    <w:unhideWhenUsed/>
    <w:rsid w:val="00CF5EEA"/>
    <w:rPr>
      <w:sz w:val="16"/>
      <w:szCs w:val="16"/>
    </w:rPr>
  </w:style>
  <w:style w:type="paragraph" w:styleId="CommentText">
    <w:name w:val="annotation text"/>
    <w:basedOn w:val="Normal"/>
    <w:link w:val="CommentTextChar"/>
    <w:uiPriority w:val="99"/>
    <w:unhideWhenUsed/>
    <w:rsid w:val="00CF5EEA"/>
    <w:pPr>
      <w:spacing w:line="240" w:lineRule="auto"/>
    </w:pPr>
    <w:rPr>
      <w:sz w:val="20"/>
      <w:szCs w:val="20"/>
    </w:rPr>
  </w:style>
  <w:style w:type="character" w:customStyle="1" w:styleId="CommentTextChar">
    <w:name w:val="Comment Text Char"/>
    <w:basedOn w:val="DefaultParagraphFont"/>
    <w:link w:val="CommentText"/>
    <w:uiPriority w:val="99"/>
    <w:rsid w:val="00CF5EEA"/>
    <w:rPr>
      <w:sz w:val="20"/>
      <w:szCs w:val="20"/>
    </w:rPr>
  </w:style>
  <w:style w:type="paragraph" w:styleId="CommentSubject">
    <w:name w:val="annotation subject"/>
    <w:basedOn w:val="CommentText"/>
    <w:next w:val="CommentText"/>
    <w:link w:val="CommentSubjectChar"/>
    <w:uiPriority w:val="99"/>
    <w:semiHidden/>
    <w:unhideWhenUsed/>
    <w:rsid w:val="00CF5EEA"/>
    <w:rPr>
      <w:b/>
      <w:bCs/>
    </w:rPr>
  </w:style>
  <w:style w:type="character" w:customStyle="1" w:styleId="CommentSubjectChar">
    <w:name w:val="Comment Subject Char"/>
    <w:basedOn w:val="CommentTextChar"/>
    <w:link w:val="CommentSubject"/>
    <w:uiPriority w:val="99"/>
    <w:semiHidden/>
    <w:rsid w:val="00CF5E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707659">
      <w:bodyDiv w:val="1"/>
      <w:marLeft w:val="0"/>
      <w:marRight w:val="0"/>
      <w:marTop w:val="0"/>
      <w:marBottom w:val="0"/>
      <w:divBdr>
        <w:top w:val="none" w:sz="0" w:space="0" w:color="auto"/>
        <w:left w:val="none" w:sz="0" w:space="0" w:color="auto"/>
        <w:bottom w:val="none" w:sz="0" w:space="0" w:color="auto"/>
        <w:right w:val="none" w:sz="0" w:space="0" w:color="auto"/>
      </w:divBdr>
      <w:divsChild>
        <w:div w:id="1346975294">
          <w:marLeft w:val="0"/>
          <w:marRight w:val="0"/>
          <w:marTop w:val="0"/>
          <w:marBottom w:val="0"/>
          <w:divBdr>
            <w:top w:val="none" w:sz="0" w:space="0" w:color="auto"/>
            <w:left w:val="none" w:sz="0" w:space="0" w:color="auto"/>
            <w:bottom w:val="none" w:sz="0" w:space="0" w:color="auto"/>
            <w:right w:val="none" w:sz="0" w:space="0" w:color="auto"/>
          </w:divBdr>
          <w:divsChild>
            <w:div w:id="1760249633">
              <w:marLeft w:val="0"/>
              <w:marRight w:val="0"/>
              <w:marTop w:val="0"/>
              <w:marBottom w:val="0"/>
              <w:divBdr>
                <w:top w:val="none" w:sz="0" w:space="0" w:color="auto"/>
                <w:left w:val="none" w:sz="0" w:space="0" w:color="auto"/>
                <w:bottom w:val="none" w:sz="0" w:space="0" w:color="auto"/>
                <w:right w:val="none" w:sz="0" w:space="0" w:color="auto"/>
              </w:divBdr>
              <w:divsChild>
                <w:div w:id="1952280690">
                  <w:marLeft w:val="0"/>
                  <w:marRight w:val="0"/>
                  <w:marTop w:val="480"/>
                  <w:marBottom w:val="0"/>
                  <w:divBdr>
                    <w:top w:val="none" w:sz="0" w:space="0" w:color="auto"/>
                    <w:left w:val="none" w:sz="0" w:space="0" w:color="auto"/>
                    <w:bottom w:val="none" w:sz="0" w:space="0" w:color="auto"/>
                    <w:right w:val="none" w:sz="0" w:space="0" w:color="auto"/>
                  </w:divBdr>
                  <w:divsChild>
                    <w:div w:id="1234124620">
                      <w:marLeft w:val="0"/>
                      <w:marRight w:val="0"/>
                      <w:marTop w:val="0"/>
                      <w:marBottom w:val="0"/>
                      <w:divBdr>
                        <w:top w:val="none" w:sz="0" w:space="0" w:color="auto"/>
                        <w:left w:val="none" w:sz="0" w:space="0" w:color="auto"/>
                        <w:bottom w:val="none" w:sz="0" w:space="0" w:color="auto"/>
                        <w:right w:val="none" w:sz="0" w:space="0" w:color="auto"/>
                      </w:divBdr>
                      <w:divsChild>
                        <w:div w:id="802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la.ac.uk/myglasgow/pod/new/iamamanagerinductinganewcolleague/inductionguidelines/appendix-a/" TargetMode="External"/><Relationship Id="rId18" Type="http://schemas.openxmlformats.org/officeDocument/2006/relationships/hyperlink" Target="https://www.gla.ac.uk/myglasgow/seps/firesafety/" TargetMode="External"/><Relationship Id="rId26" Type="http://schemas.openxmlformats.org/officeDocument/2006/relationships/hyperlink" Target="https://www.gla.ac.uk/myglasgow/seps/az/travelfieldworkandplacement/fieldwork/" TargetMode="External"/><Relationship Id="rId39" Type="http://schemas.openxmlformats.org/officeDocument/2006/relationships/hyperlink" Target="https://www.gla.ac.uk/schools/cancersciences/staffandstudentinfo/informationforstaff/mentoringprogramme/" TargetMode="External"/><Relationship Id="rId21" Type="http://schemas.openxmlformats.org/officeDocument/2006/relationships/hyperlink" Target="https://www.gla.ac.uk/myglasgow/humanresources/equalitydiversity/policy/dignityatwork/ran/" TargetMode="External"/><Relationship Id="rId34" Type="http://schemas.openxmlformats.org/officeDocument/2006/relationships/hyperlink" Target="http://www.gla.ac.uk/services/humanresources/all/pay/pdr/pdrprocess/" TargetMode="External"/><Relationship Id="rId42" Type="http://schemas.openxmlformats.org/officeDocument/2006/relationships/hyperlink" Target="https://www.gla.ac.uk/myglasgow/it/itpurchasing/"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la.ac.uk/media/Media_872217_smxx.pdf" TargetMode="External"/><Relationship Id="rId29" Type="http://schemas.openxmlformats.org/officeDocument/2006/relationships/hyperlink" Target="https://www.gla.ac.uk/explore/strateg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a.ac.uk/myglasgow/it/desktops/" TargetMode="External"/><Relationship Id="rId24" Type="http://schemas.openxmlformats.org/officeDocument/2006/relationships/hyperlink" Target="https://www.gla.ac.uk/myglasgow/seps/safetymanagementforheadsofmanagementunit/section2-safetyrolesandduties/" TargetMode="External"/><Relationship Id="rId32" Type="http://schemas.openxmlformats.org/officeDocument/2006/relationships/hyperlink" Target="https://www.gla.ac.uk/myglasgow/pod/all/health/managingattendancepolicy/managingattendance-policy/" TargetMode="External"/><Relationship Id="rId37" Type="http://schemas.openxmlformats.org/officeDocument/2006/relationships/hyperlink" Target="http://www.gla.ac.uk/services/humanresources/medical/researchpassport/" TargetMode="External"/><Relationship Id="rId40" Type="http://schemas.openxmlformats.org/officeDocument/2006/relationships/hyperlink" Target="http://www.gla.ac.uk/services/procurementoffice/" TargetMode="Externa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gla.ac.uk/services/it/guid/" TargetMode="External"/><Relationship Id="rId23" Type="http://schemas.openxmlformats.org/officeDocument/2006/relationships/hyperlink" Target="http://www.gla.ac.uk/services/occupationalhealthunit/staff/healthsurveillance/" TargetMode="External"/><Relationship Id="rId28" Type="http://schemas.openxmlformats.org/officeDocument/2006/relationships/hyperlink" Target="https://www.gla.ac.uk/myglasgow/staff/emergencyandcrisissupport/" TargetMode="External"/><Relationship Id="rId36" Type="http://schemas.openxmlformats.org/officeDocument/2006/relationships/hyperlink" Target="https://www.gla.ac.uk/research/strategy/ourpolicies/codeofgoodpracticeinresearch/" TargetMode="External"/><Relationship Id="rId10" Type="http://schemas.openxmlformats.org/officeDocument/2006/relationships/hyperlink" Target="https://www.gla.ac.uk/myglasgow/pod/new/iamamanagerinductinganewcolleague/inductionguidelines/" TargetMode="External"/><Relationship Id="rId19" Type="http://schemas.openxmlformats.org/officeDocument/2006/relationships/hyperlink" Target="https://www.gla.ac.uk/myglasgow/seps/az/first-aid/" TargetMode="External"/><Relationship Id="rId31" Type="http://schemas.openxmlformats.org/officeDocument/2006/relationships/hyperlink" Target="https://www.gla.ac.uk/myglasgow/pod/all/health/worklife/flexibleworking/"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la.sharepoint.com/sites/Induction-welcome/SitePages/Managers.aspx" TargetMode="External"/><Relationship Id="rId22" Type="http://schemas.openxmlformats.org/officeDocument/2006/relationships/hyperlink" Target="https://www.gla.ac.uk/myglasgow/seps/reportanincident/" TargetMode="External"/><Relationship Id="rId27" Type="http://schemas.openxmlformats.org/officeDocument/2006/relationships/hyperlink" Target="https://www.gla.ac.uk/myglasgow/securityandoperationalsupport/" TargetMode="External"/><Relationship Id="rId30" Type="http://schemas.openxmlformats.org/officeDocument/2006/relationships/hyperlink" Target="https://www.gla.ac.uk/myglasgow/pod/all/health/worklife/leave/" TargetMode="External"/><Relationship Id="rId35" Type="http://schemas.openxmlformats.org/officeDocument/2006/relationships/hyperlink" Target="http://www.gla.ac.uk/services/humanresources/staffdevelopment/" TargetMode="External"/><Relationship Id="rId43" Type="http://schemas.openxmlformats.org/officeDocument/2006/relationships/hyperlink" Target="https://www.gla.ac.uk/colleges/mvls/informationforstaff/servicesforstaff/facilities/mvlsstores/"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scs-admin@glasgow.ac.uk" TargetMode="External"/><Relationship Id="rId17" Type="http://schemas.openxmlformats.org/officeDocument/2006/relationships/hyperlink" Target="https://www.gla.ac.uk/myglasgow/pod/new/" TargetMode="External"/><Relationship Id="rId25" Type="http://schemas.openxmlformats.org/officeDocument/2006/relationships/hyperlink" Target="https://www.gla.ac.uk/myglasgow/seps/az/loneandoutofhoursactivities/" TargetMode="External"/><Relationship Id="rId33" Type="http://schemas.openxmlformats.org/officeDocument/2006/relationships/hyperlink" Target="https://www.gla.ac.uk/myglasgow/pod/all/pay/ecdp/" TargetMode="External"/><Relationship Id="rId38" Type="http://schemas.openxmlformats.org/officeDocument/2006/relationships/hyperlink" Target="http://www.gla.ac.uk/services/fulleconomiccosting/background/" TargetMode="External"/><Relationship Id="rId46" Type="http://schemas.openxmlformats.org/officeDocument/2006/relationships/fontTable" Target="fontTable.xml"/><Relationship Id="rId20" Type="http://schemas.openxmlformats.org/officeDocument/2006/relationships/hyperlink" Target="https://www.gla.ac.uk/myglasgow/health/" TargetMode="External"/><Relationship Id="rId41" Type="http://schemas.openxmlformats.org/officeDocument/2006/relationships/hyperlink" Target="https://www.gla.ac.uk/myglasgow/procurementoffice/travel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A51E71302765439775D78F1D23E5DE" ma:contentTypeVersion="9" ma:contentTypeDescription="Create a new document." ma:contentTypeScope="" ma:versionID="f5a0dd18ef4bfd7867483226ebcf7496">
  <xsd:schema xmlns:xsd="http://www.w3.org/2001/XMLSchema" xmlns:xs="http://www.w3.org/2001/XMLSchema" xmlns:p="http://schemas.microsoft.com/office/2006/metadata/properties" xmlns:ns3="18b82c49-a696-4c7c-a064-79a18e095c71" targetNamespace="http://schemas.microsoft.com/office/2006/metadata/properties" ma:root="true" ma:fieldsID="98e911f955f186ed8671ee718a07fef9" ns3:_="">
    <xsd:import namespace="18b82c49-a696-4c7c-a064-79a18e095c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82c49-a696-4c7c-a064-79a18e095c7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62A98-1D91-4AEB-910B-03C561EB14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6B193B-E027-44DA-A961-9C0FE8559D8F}">
  <ds:schemaRefs>
    <ds:schemaRef ds:uri="http://schemas.microsoft.com/sharepoint/v3/contenttype/forms"/>
  </ds:schemaRefs>
</ds:datastoreItem>
</file>

<file path=customXml/itemProps3.xml><?xml version="1.0" encoding="utf-8"?>
<ds:datastoreItem xmlns:ds="http://schemas.openxmlformats.org/officeDocument/2006/customXml" ds:itemID="{D029047B-E26C-45E3-A0A4-D7E8EFE4F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82c49-a696-4c7c-a064-79a18e095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sfh1w</dc:creator>
  <cp:lastModifiedBy>Karen McCarroll-Dymond</cp:lastModifiedBy>
  <cp:revision>2</cp:revision>
  <cp:lastPrinted>2015-04-30T15:03:00Z</cp:lastPrinted>
  <dcterms:created xsi:type="dcterms:W3CDTF">2025-07-09T14:14:00Z</dcterms:created>
  <dcterms:modified xsi:type="dcterms:W3CDTF">2025-07-09T14:14:00Z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0x01010023A51E71302765439775D78F1D23E5DE</vt:lpwstr>
  </property>
</Properties>
</file>