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36C4" w:rsidP="4D9B852B" w:rsidRDefault="00AD48FE" w14:paraId="2C078E63" w14:textId="031257F9" w14:noSpellErr="1">
      <w:pPr>
        <w:rPr>
          <w:b w:val="1"/>
          <w:bCs w:val="1"/>
        </w:rPr>
      </w:pPr>
    </w:p>
    <w:p w:rsidR="4D9B852B" w:rsidRDefault="0FBBEC42" w14:paraId="54E1B59E" w14:textId="7F4F134A">
      <w:r>
        <w:t xml:space="preserve">Suitable for </w:t>
      </w:r>
      <w:r w:rsidR="2EBC4BAF">
        <w:t xml:space="preserve">2x single periods or 1x </w:t>
      </w:r>
      <w:r>
        <w:t>double period (</w:t>
      </w:r>
      <w:r w:rsidR="2C06037A">
        <w:t>90-100 mins)</w:t>
      </w:r>
    </w:p>
    <w:tbl>
      <w:tblPr>
        <w:tblStyle w:val="TableGrid"/>
        <w:tblW w:w="9477" w:type="dxa"/>
        <w:tblLayout w:type="fixed"/>
        <w:tblLook w:val="06A0" w:firstRow="1" w:lastRow="0" w:firstColumn="1" w:lastColumn="0" w:noHBand="1" w:noVBand="1"/>
      </w:tblPr>
      <w:tblGrid>
        <w:gridCol w:w="1260"/>
        <w:gridCol w:w="2145"/>
        <w:gridCol w:w="4035"/>
        <w:gridCol w:w="2037"/>
      </w:tblGrid>
      <w:tr w:rsidR="4D9B852B" w:rsidTr="7412D180" w14:paraId="546043C7" w14:textId="77777777">
        <w:trPr>
          <w:trHeight w:val="300"/>
        </w:trPr>
        <w:tc>
          <w:tcPr>
            <w:tcW w:w="1260" w:type="dxa"/>
            <w:tcMar/>
          </w:tcPr>
          <w:p w:rsidR="4996F656" w:rsidP="4D9B852B" w:rsidRDefault="4996F656" w14:paraId="1DC9F1D6" w14:textId="2E9FAF05">
            <w:pPr>
              <w:rPr>
                <w:b/>
                <w:bCs/>
              </w:rPr>
            </w:pPr>
            <w:r w:rsidRPr="4D9B852B">
              <w:rPr>
                <w:b/>
                <w:bCs/>
              </w:rPr>
              <w:t>Timing</w:t>
            </w:r>
          </w:p>
        </w:tc>
        <w:tc>
          <w:tcPr>
            <w:tcW w:w="2145" w:type="dxa"/>
            <w:tcMar/>
          </w:tcPr>
          <w:p w:rsidR="4996F656" w:rsidP="4D9B852B" w:rsidRDefault="4996F656" w14:paraId="248B7226" w14:textId="52836AC6">
            <w:pPr>
              <w:rPr>
                <w:b/>
                <w:bCs/>
              </w:rPr>
            </w:pPr>
            <w:r w:rsidRPr="4D9B852B">
              <w:rPr>
                <w:b/>
                <w:bCs/>
              </w:rPr>
              <w:t>Material/Activity</w:t>
            </w:r>
          </w:p>
        </w:tc>
        <w:tc>
          <w:tcPr>
            <w:tcW w:w="4035" w:type="dxa"/>
            <w:tcMar/>
          </w:tcPr>
          <w:p w:rsidR="4996F656" w:rsidP="4D9B852B" w:rsidRDefault="4996F656" w14:paraId="22025BD9" w14:textId="542D4E87">
            <w:pPr>
              <w:rPr>
                <w:b/>
                <w:bCs/>
              </w:rPr>
            </w:pPr>
            <w:r w:rsidRPr="4D9B852B">
              <w:rPr>
                <w:b/>
                <w:bCs/>
              </w:rPr>
              <w:t>Details</w:t>
            </w:r>
          </w:p>
        </w:tc>
        <w:tc>
          <w:tcPr>
            <w:tcW w:w="2037" w:type="dxa"/>
            <w:tcMar/>
          </w:tcPr>
          <w:p w:rsidR="4996F656" w:rsidP="493C289A" w:rsidRDefault="4996F656" w14:paraId="589FB608" w14:textId="1CBBD4DF">
            <w:pPr>
              <w:rPr>
                <w:b/>
                <w:bCs/>
              </w:rPr>
            </w:pPr>
            <w:proofErr w:type="spellStart"/>
            <w:r w:rsidRPr="493C289A">
              <w:rPr>
                <w:b/>
                <w:bCs/>
              </w:rPr>
              <w:t>CfE</w:t>
            </w:r>
            <w:proofErr w:type="spellEnd"/>
            <w:r w:rsidRPr="493C289A">
              <w:rPr>
                <w:b/>
                <w:bCs/>
              </w:rPr>
              <w:t xml:space="preserve"> </w:t>
            </w:r>
            <w:r w:rsidRPr="493C289A" w:rsidR="18F29A18">
              <w:rPr>
                <w:b/>
                <w:bCs/>
              </w:rPr>
              <w:t xml:space="preserve">matching </w:t>
            </w:r>
            <w:r w:rsidR="18F29A18">
              <w:t>(based on Higher Human Biology)</w:t>
            </w:r>
          </w:p>
        </w:tc>
      </w:tr>
      <w:tr w:rsidR="4D9B852B" w:rsidTr="7412D180" w14:paraId="1EAC128D" w14:textId="77777777">
        <w:trPr>
          <w:trHeight w:val="300"/>
        </w:trPr>
        <w:tc>
          <w:tcPr>
            <w:tcW w:w="1260" w:type="dxa"/>
            <w:tcMar/>
          </w:tcPr>
          <w:p w:rsidR="3FFC62EA" w:rsidP="4D9B852B" w:rsidRDefault="3FFC62EA" w14:paraId="69DE4126" w14:textId="441D0239">
            <w:r>
              <w:t>10</w:t>
            </w:r>
            <w:r w:rsidR="2FD9BC3D">
              <w:t xml:space="preserve"> </w:t>
            </w:r>
            <w:r>
              <w:t>min</w:t>
            </w:r>
          </w:p>
        </w:tc>
        <w:tc>
          <w:tcPr>
            <w:tcW w:w="2145" w:type="dxa"/>
            <w:tcMar/>
          </w:tcPr>
          <w:p w:rsidR="4996F656" w:rsidP="4D9B852B" w:rsidRDefault="00745823" w14:paraId="330F21AD" w14:textId="7413262A">
            <w:r>
              <w:t>Teaching</w:t>
            </w:r>
            <w:r w:rsidR="4996F656">
              <w:t xml:space="preserve"> PPT</w:t>
            </w:r>
          </w:p>
          <w:p w:rsidR="07A72075" w:rsidP="4D9B852B" w:rsidRDefault="07A72075" w14:paraId="1F56E85C" w14:textId="0E93E1B2" w14:noSpellErr="1">
            <w:r w:rsidR="07A72075">
              <w:rPr/>
              <w:t>Slide</w:t>
            </w:r>
            <w:r w:rsidR="002824C8">
              <w:rPr/>
              <w:t>s</w:t>
            </w:r>
            <w:r w:rsidR="07A72075">
              <w:rPr/>
              <w:t xml:space="preserve"> 1-</w:t>
            </w:r>
            <w:r w:rsidR="00887D66">
              <w:rPr/>
              <w:t>11</w:t>
            </w:r>
          </w:p>
        </w:tc>
        <w:tc>
          <w:tcPr>
            <w:tcW w:w="4035" w:type="dxa"/>
            <w:tcMar/>
          </w:tcPr>
          <w:p w:rsidR="2BDF2874" w:rsidP="4D9B852B" w:rsidRDefault="2BDF2874" w14:paraId="0D12D69D" w14:textId="021BC4EC">
            <w:r>
              <w:t xml:space="preserve">What is PM? </w:t>
            </w:r>
          </w:p>
          <w:p w:rsidR="4996F656" w:rsidP="4D9B852B" w:rsidRDefault="4996F656" w14:paraId="4FD259A1" w14:textId="5CC47C2F">
            <w:r>
              <w:t xml:space="preserve">Difference between </w:t>
            </w:r>
            <w:r w:rsidR="1A380159">
              <w:t>PM &amp; PGx</w:t>
            </w:r>
          </w:p>
          <w:p w:rsidR="4D9B852B" w:rsidP="4D9B852B" w:rsidRDefault="4D9B852B" w14:paraId="7AF01718" w14:textId="04DAABB1"/>
        </w:tc>
        <w:tc>
          <w:tcPr>
            <w:tcW w:w="2037" w:type="dxa"/>
            <w:tcMar/>
          </w:tcPr>
          <w:p w:rsidR="4D9B852B" w:rsidP="4D9B852B" w:rsidRDefault="43435354" w14:paraId="04D72FC3" w14:textId="2F2CF8E4">
            <w:r>
              <w:t>K1.5</w:t>
            </w:r>
          </w:p>
        </w:tc>
      </w:tr>
      <w:tr w:rsidR="4D9B852B" w:rsidTr="7412D180" w14:paraId="5B49A523" w14:textId="77777777">
        <w:trPr>
          <w:trHeight w:val="300"/>
        </w:trPr>
        <w:tc>
          <w:tcPr>
            <w:tcW w:w="1260" w:type="dxa"/>
            <w:tcMar/>
          </w:tcPr>
          <w:p w:rsidR="1E08BEA4" w:rsidP="4D9B852B" w:rsidRDefault="1E08BEA4" w14:paraId="47D63774" w14:textId="49DBBB23">
            <w:r w:rsidR="1110603C">
              <w:rPr/>
              <w:t>3</w:t>
            </w:r>
            <w:r w:rsidR="1E08BEA4">
              <w:rPr/>
              <w:t xml:space="preserve"> min</w:t>
            </w:r>
          </w:p>
        </w:tc>
        <w:tc>
          <w:tcPr>
            <w:tcW w:w="2145" w:type="dxa"/>
            <w:tcMar/>
          </w:tcPr>
          <w:p w:rsidR="1E08BEA4" w:rsidP="4D9B852B" w:rsidRDefault="1E08BEA4" w14:paraId="514C0524" w14:textId="5B4FF4B1">
            <w:r w:rsidR="1E08BEA4">
              <w:rPr/>
              <w:t xml:space="preserve">PM versus PGx </w:t>
            </w:r>
            <w:r w:rsidR="191E025D">
              <w:rPr/>
              <w:t>3 min summary video</w:t>
            </w:r>
          </w:p>
        </w:tc>
        <w:tc>
          <w:tcPr>
            <w:tcW w:w="4035" w:type="dxa"/>
            <w:tcMar/>
          </w:tcPr>
          <w:p w:rsidR="1E08BEA4" w:rsidP="4D9B852B" w:rsidRDefault="1E08BEA4" w14:paraId="5AE19699" w14:textId="2BA2B499">
            <w:r w:rsidR="1E08BEA4">
              <w:rPr/>
              <w:t>Summarizes definitions and differences between the two terms</w:t>
            </w:r>
            <w:r w:rsidR="67DD9DE6">
              <w:rPr/>
              <w:t>.</w:t>
            </w:r>
          </w:p>
        </w:tc>
        <w:tc>
          <w:tcPr>
            <w:tcW w:w="2037" w:type="dxa"/>
            <w:tcMar/>
          </w:tcPr>
          <w:p w:rsidR="4D9B852B" w:rsidP="4D9B852B" w:rsidRDefault="1DED3800" w14:paraId="16FB483B" w14:textId="7783AE16">
            <w:r>
              <w:t>K1.5</w:t>
            </w:r>
          </w:p>
        </w:tc>
      </w:tr>
      <w:tr w:rsidR="4D9B852B" w:rsidTr="7412D180" w14:paraId="4287C623" w14:textId="77777777">
        <w:trPr>
          <w:trHeight w:val="300"/>
        </w:trPr>
        <w:tc>
          <w:tcPr>
            <w:tcW w:w="1260" w:type="dxa"/>
            <w:tcMar/>
          </w:tcPr>
          <w:p w:rsidR="6D35A3DE" w:rsidP="4D9B852B" w:rsidRDefault="6D35A3DE" w14:paraId="04137D1C" w14:textId="563DBC1E">
            <w:r>
              <w:t>5</w:t>
            </w:r>
            <w:r w:rsidR="002C24B8">
              <w:t>-10</w:t>
            </w:r>
            <w:r>
              <w:t xml:space="preserve"> min</w:t>
            </w:r>
          </w:p>
          <w:p w:rsidR="4D9B852B" w:rsidP="4D9B852B" w:rsidRDefault="4D9B852B" w14:paraId="5D134C71" w14:textId="36636693"/>
          <w:p w:rsidR="4D9B852B" w:rsidP="4D9B852B" w:rsidRDefault="4D9B852B" w14:paraId="5610BA20" w14:textId="24D4BF1B"/>
          <w:p w:rsidR="00A01F3E" w:rsidP="4D9B852B" w:rsidRDefault="00A01F3E" w14:paraId="1BF0D2CA" w14:textId="77777777"/>
          <w:p w:rsidR="4D9B852B" w:rsidP="4D9B852B" w:rsidRDefault="4D9B852B" w14:paraId="7E23A73E" w14:textId="5ED001B5"/>
          <w:p w:rsidR="002C24B8" w:rsidP="4D9B852B" w:rsidRDefault="002C24B8" w14:paraId="16BE6FE3" w14:textId="77777777"/>
          <w:p w:rsidR="4B8DB152" w:rsidP="4D9B852B" w:rsidRDefault="4B8DB152" w14:paraId="4F5481DF" w14:textId="6E8D4B24">
            <w:r w:rsidR="666102EB">
              <w:rPr/>
              <w:t>9</w:t>
            </w:r>
            <w:r w:rsidR="4B8DB152">
              <w:rPr/>
              <w:t xml:space="preserve"> min </w:t>
            </w:r>
          </w:p>
          <w:p w:rsidR="4D9B852B" w:rsidP="4D9B852B" w:rsidRDefault="4D9B852B" w14:paraId="23602C16" w14:textId="5E66FC91"/>
        </w:tc>
        <w:tc>
          <w:tcPr>
            <w:tcW w:w="2145" w:type="dxa"/>
            <w:tcMar/>
          </w:tcPr>
          <w:p w:rsidR="00745823" w:rsidP="4D9B852B" w:rsidRDefault="00745823" w14:paraId="6D739FF5" w14:textId="3BA54A20">
            <w:r>
              <w:t>Teaching PPT</w:t>
            </w:r>
            <w:r w:rsidR="002C24B8">
              <w:t xml:space="preserve"> on </w:t>
            </w:r>
          </w:p>
          <w:p w:rsidR="4B8DB152" w:rsidP="4D9B852B" w:rsidRDefault="4B8DB152" w14:paraId="26CC9EC8" w14:textId="2237B7A6">
            <w:r>
              <w:t xml:space="preserve">Codeine Case Study </w:t>
            </w:r>
          </w:p>
          <w:p w:rsidR="62C822B0" w:rsidP="4D9B852B" w:rsidRDefault="62C822B0" w14:paraId="37D9D507" w14:textId="2FA6017D">
            <w:r>
              <w:t xml:space="preserve">Slides </w:t>
            </w:r>
            <w:r w:rsidR="00EA0592">
              <w:t>12-2</w:t>
            </w:r>
            <w:r w:rsidR="002824C8">
              <w:t>1</w:t>
            </w:r>
          </w:p>
          <w:p w:rsidR="4D9B852B" w:rsidP="4D9B852B" w:rsidRDefault="4D9B852B" w14:paraId="4BB4FCEB" w14:textId="1C1AE2F2"/>
          <w:p w:rsidR="00A01F3E" w:rsidP="4D9B852B" w:rsidRDefault="00A01F3E" w14:paraId="38CDFACC" w14:textId="77777777"/>
          <w:p w:rsidR="605D5EC0" w:rsidP="4D9B852B" w:rsidRDefault="605D5EC0" w14:paraId="18F5FF5F" w14:textId="770BDBAF">
            <w:r>
              <w:t>Video link to YouTube</w:t>
            </w:r>
          </w:p>
        </w:tc>
        <w:tc>
          <w:tcPr>
            <w:tcW w:w="4035" w:type="dxa"/>
            <w:tcMar/>
          </w:tcPr>
          <w:p w:rsidR="00A01F3E" w:rsidP="4D9B852B" w:rsidRDefault="007E1D1B" w14:paraId="50EACFBD" w14:textId="3EE9B59C">
            <w:r>
              <w:t xml:space="preserve">Explore </w:t>
            </w:r>
            <w:r w:rsidR="00A01F3E">
              <w:t>PGx in more detail</w:t>
            </w:r>
            <w:r>
              <w:t>.</w:t>
            </w:r>
          </w:p>
          <w:p w:rsidR="00A01F3E" w:rsidP="4D9B852B" w:rsidRDefault="00A01F3E" w14:paraId="69DD0AB7" w14:textId="77777777"/>
          <w:p w:rsidR="62C822B0" w:rsidP="4D9B852B" w:rsidRDefault="62C822B0" w14:paraId="052CA4BD" w14:textId="5D34E2BA">
            <w:r>
              <w:t xml:space="preserve">Go over scientific background of case study. </w:t>
            </w:r>
          </w:p>
          <w:p w:rsidR="4D9B852B" w:rsidP="4D9B852B" w:rsidRDefault="4D9B852B" w14:paraId="7F357DB7" w14:textId="285E7306"/>
          <w:p w:rsidR="4D9B852B" w:rsidP="4D9B852B" w:rsidRDefault="4D9B852B" w14:paraId="35A9EB82" w14:textId="68384941"/>
          <w:p w:rsidR="4B8DB152" w:rsidP="4D9B852B" w:rsidRDefault="4B8DB152" w14:paraId="7552B99D" w14:textId="061A00F3">
            <w:r>
              <w:t xml:space="preserve">Real life example of PGx application </w:t>
            </w:r>
          </w:p>
        </w:tc>
        <w:tc>
          <w:tcPr>
            <w:tcW w:w="2037" w:type="dxa"/>
            <w:tcMar/>
          </w:tcPr>
          <w:p w:rsidR="0E62D032" w:rsidP="4D9B852B" w:rsidRDefault="6BD927F7" w14:paraId="1BAA5779" w14:textId="2F4087CD">
            <w:r>
              <w:t xml:space="preserve">K1.5 &amp; K1.6 </w:t>
            </w:r>
          </w:p>
          <w:p w:rsidR="0E62D032" w:rsidP="4D9B852B" w:rsidRDefault="0E62D032" w14:paraId="69D996BE" w14:textId="52AEBE49">
            <w:r>
              <w:t>Enzymes</w:t>
            </w:r>
          </w:p>
          <w:p w:rsidR="0E62D032" w:rsidP="4D9B852B" w:rsidRDefault="0E62D032" w14:paraId="14F57CF3" w14:textId="45C52E1A">
            <w:r>
              <w:t>Metabolic Pathways</w:t>
            </w:r>
          </w:p>
        </w:tc>
      </w:tr>
      <w:tr w:rsidR="4D9B852B" w:rsidTr="7412D180" w14:paraId="558AA03F" w14:textId="77777777">
        <w:trPr>
          <w:trHeight w:val="300"/>
        </w:trPr>
        <w:tc>
          <w:tcPr>
            <w:tcW w:w="1260" w:type="dxa"/>
            <w:tcMar/>
          </w:tcPr>
          <w:p w:rsidR="418A2293" w:rsidP="4D9B852B" w:rsidRDefault="418A2293" w14:paraId="3C8D0FBA" w14:textId="536CAC71">
            <w:r>
              <w:t xml:space="preserve">5 min </w:t>
            </w:r>
          </w:p>
        </w:tc>
        <w:tc>
          <w:tcPr>
            <w:tcW w:w="2145" w:type="dxa"/>
            <w:tcMar/>
          </w:tcPr>
          <w:p w:rsidR="418A2293" w:rsidP="4D9B852B" w:rsidRDefault="418A2293" w14:paraId="1BCD15B3" w14:textId="601316E9">
            <w:r>
              <w:t>Discussion &amp; reflection</w:t>
            </w:r>
          </w:p>
          <w:p w:rsidR="4D9B852B" w:rsidP="4D9B852B" w:rsidRDefault="4D9B852B" w14:paraId="6C7BEE88" w14:textId="1B81CC12"/>
        </w:tc>
        <w:tc>
          <w:tcPr>
            <w:tcW w:w="4035" w:type="dxa"/>
            <w:tcMar/>
          </w:tcPr>
          <w:p w:rsidR="418A2293" w:rsidP="4D9B852B" w:rsidRDefault="418A2293" w14:paraId="05B503CB" w14:textId="0870D77A">
            <w:r>
              <w:t xml:space="preserve">Example questions for pupils: </w:t>
            </w:r>
          </w:p>
          <w:p w:rsidR="418A2293" w:rsidP="4D9B852B" w:rsidRDefault="418A2293" w14:paraId="40BAC10E" w14:textId="59EAB958">
            <w:pPr>
              <w:rPr>
                <w:i/>
                <w:iCs/>
                <w:sz w:val="20"/>
                <w:szCs w:val="20"/>
              </w:rPr>
            </w:pPr>
            <w:r w:rsidRPr="4D9B852B">
              <w:rPr>
                <w:i/>
                <w:iCs/>
                <w:sz w:val="20"/>
                <w:szCs w:val="20"/>
              </w:rPr>
              <w:t>What is PGx?</w:t>
            </w:r>
          </w:p>
          <w:p w:rsidR="418A2293" w:rsidP="4D9B852B" w:rsidRDefault="418A2293" w14:paraId="2C5B13FA" w14:textId="7A5A1202">
            <w:pPr>
              <w:rPr>
                <w:i/>
                <w:iCs/>
                <w:sz w:val="20"/>
                <w:szCs w:val="20"/>
              </w:rPr>
            </w:pPr>
            <w:r w:rsidRPr="4D9B852B">
              <w:rPr>
                <w:i/>
                <w:iCs/>
                <w:sz w:val="20"/>
                <w:szCs w:val="20"/>
              </w:rPr>
              <w:t xml:space="preserve">How can PGx be useful to find better treatments? </w:t>
            </w:r>
          </w:p>
        </w:tc>
        <w:tc>
          <w:tcPr>
            <w:tcW w:w="2037" w:type="dxa"/>
            <w:tcMar/>
          </w:tcPr>
          <w:p w:rsidR="4D9B852B" w:rsidP="4D9B852B" w:rsidRDefault="50A4966F" w14:paraId="227776C5" w14:textId="1E6B490D">
            <w:r>
              <w:t>K1.5 &amp; core skills</w:t>
            </w:r>
          </w:p>
        </w:tc>
      </w:tr>
      <w:tr w:rsidR="4D9B852B" w:rsidTr="7412D180" w14:paraId="6D6813F4" w14:textId="77777777">
        <w:trPr>
          <w:trHeight w:val="300"/>
        </w:trPr>
        <w:tc>
          <w:tcPr>
            <w:tcW w:w="1260" w:type="dxa"/>
            <w:tcMar/>
          </w:tcPr>
          <w:p w:rsidR="6D30EE00" w:rsidP="4D9B852B" w:rsidRDefault="6D30EE00" w14:paraId="1A331529" w14:textId="5359F065">
            <w:r>
              <w:t>5 min-10 min</w:t>
            </w:r>
          </w:p>
        </w:tc>
        <w:tc>
          <w:tcPr>
            <w:tcW w:w="2145" w:type="dxa"/>
            <w:tcMar/>
          </w:tcPr>
          <w:p w:rsidR="2C63E6BA" w:rsidP="4D9B852B" w:rsidRDefault="2C63E6BA" w14:paraId="2756ADFA" w14:textId="1B66BDAB">
            <w:r>
              <w:t>Debate kit</w:t>
            </w:r>
            <w:r w:rsidR="56DFE160">
              <w:t xml:space="preserve"> (DK)</w:t>
            </w:r>
            <w:r w:rsidR="2D0D0B78">
              <w:t xml:space="preserve"> PPT</w:t>
            </w:r>
          </w:p>
          <w:p w:rsidR="4D9B852B" w:rsidP="4D9B852B" w:rsidRDefault="4D9B852B" w14:paraId="587373C0" w14:textId="7EE1C7E3"/>
        </w:tc>
        <w:tc>
          <w:tcPr>
            <w:tcW w:w="4035" w:type="dxa"/>
            <w:tcMar/>
          </w:tcPr>
          <w:p w:rsidR="56DFE160" w:rsidP="4D9B852B" w:rsidRDefault="56DFE160" w14:paraId="74F9FEEE" w14:textId="0BC22788">
            <w:r>
              <w:t xml:space="preserve">If </w:t>
            </w:r>
            <w:r w:rsidR="36C3573C">
              <w:t xml:space="preserve">two </w:t>
            </w:r>
            <w:r>
              <w:t xml:space="preserve">separate </w:t>
            </w:r>
            <w:proofErr w:type="gramStart"/>
            <w:r>
              <w:t>lesson</w:t>
            </w:r>
            <w:proofErr w:type="gramEnd"/>
            <w:r>
              <w:t>:</w:t>
            </w:r>
          </w:p>
          <w:p w:rsidR="56DFE160" w:rsidP="4D9B852B" w:rsidRDefault="56DFE160" w14:noSpellErr="1" w14:paraId="7433FF03" w14:textId="6BD53C73">
            <w:r w:rsidR="56DFE160">
              <w:rPr/>
              <w:t>Go over all of DK PPT</w:t>
            </w:r>
            <w:r w:rsidR="3F1EDD0A">
              <w:rPr/>
              <w:t xml:space="preserve"> as revision</w:t>
            </w:r>
            <w:r w:rsidR="56DFE160">
              <w:rPr/>
              <w:t xml:space="preserve">, otherwise omit slides </w:t>
            </w:r>
            <w:r w:rsidR="245AB095">
              <w:rPr/>
              <w:t>4-11</w:t>
            </w:r>
            <w:r w:rsidR="4E46F26E">
              <w:rPr/>
              <w:t xml:space="preserve">. </w:t>
            </w:r>
          </w:p>
          <w:p w:rsidR="56DFE160" w:rsidP="4D9B852B" w:rsidRDefault="56DFE160" w14:paraId="5D1CC53E" w14:textId="2678B9A0"/>
        </w:tc>
        <w:tc>
          <w:tcPr>
            <w:tcW w:w="2037" w:type="dxa"/>
            <w:tcMar/>
          </w:tcPr>
          <w:p w:rsidR="4D9B852B" w:rsidP="4D9B852B" w:rsidRDefault="7FFF7462" w14:paraId="44AC7583" w14:textId="35021500">
            <w:r>
              <w:t>K1.5 &amp; K1.6</w:t>
            </w:r>
          </w:p>
        </w:tc>
      </w:tr>
      <w:tr w:rsidR="4D9B852B" w:rsidTr="7412D180" w14:paraId="1BB7F247" w14:textId="77777777">
        <w:trPr>
          <w:trHeight w:val="300"/>
        </w:trPr>
        <w:tc>
          <w:tcPr>
            <w:tcW w:w="1260" w:type="dxa"/>
            <w:tcMar/>
          </w:tcPr>
          <w:p w:rsidR="03EA0BDE" w:rsidP="4D9B852B" w:rsidRDefault="00CA5DC2" w14:paraId="51F0D1D3" w14:textId="028FE617" w14:noSpellErr="1">
            <w:r w:rsidR="00CA5DC2">
              <w:rPr/>
              <w:t>For full activity &gt;</w:t>
            </w:r>
            <w:r w:rsidR="03EA0BDE">
              <w:rPr/>
              <w:t>30 min</w:t>
            </w:r>
          </w:p>
        </w:tc>
        <w:tc>
          <w:tcPr>
            <w:tcW w:w="2145" w:type="dxa"/>
            <w:tcMar/>
          </w:tcPr>
          <w:p w:rsidR="03EA0BDE" w:rsidP="4D9B852B" w:rsidRDefault="03EA0BDE" w14:paraId="20905B3E" w14:textId="4440240C">
            <w:r>
              <w:t>Debate kit activity</w:t>
            </w:r>
          </w:p>
          <w:p w:rsidR="4D9B852B" w:rsidP="4D9B852B" w:rsidRDefault="4D9B852B" w14:paraId="4F7E5793" w14:textId="4D27B466"/>
          <w:p w:rsidR="1FB1AF47" w:rsidP="4D9B852B" w:rsidRDefault="1FB1AF47" w14:paraId="494C6413" w14:textId="4CA73B9C">
            <w:r>
              <w:t xml:space="preserve">Printed out character cards or use online. </w:t>
            </w:r>
          </w:p>
          <w:p w:rsidR="4D9B852B" w:rsidP="4D9B852B" w:rsidRDefault="4D9B852B" w14:paraId="4135255B" w14:textId="611641E7"/>
        </w:tc>
        <w:tc>
          <w:tcPr>
            <w:tcW w:w="4035" w:type="dxa"/>
            <w:tcMar/>
          </w:tcPr>
          <w:p w:rsidR="03EA0BDE" w:rsidP="4D9B852B" w:rsidRDefault="03EA0BDE" w14:paraId="5065DB35" w14:textId="36FA8B47">
            <w:r>
              <w:t>Divide class into teams and assign characters.</w:t>
            </w:r>
          </w:p>
          <w:p w:rsidR="4D9B852B" w:rsidP="4D9B852B" w:rsidRDefault="4D9B852B" w14:paraId="2DA49F40" w14:textId="0AB5E8FE"/>
          <w:p w:rsidR="03EA0BDE" w:rsidP="4D9B852B" w:rsidRDefault="03EA0BDE" w14:paraId="6EF533D5" w14:textId="453E7E51">
            <w:r>
              <w:t xml:space="preserve">Follow </w:t>
            </w:r>
            <w:r w:rsidR="51C36B26">
              <w:t>instructions</w:t>
            </w:r>
            <w:r>
              <w:t xml:space="preserve"> in DK structure</w:t>
            </w:r>
            <w:r w:rsidR="5BD8135C">
              <w:t xml:space="preserve"> section and on PPT.</w:t>
            </w:r>
          </w:p>
          <w:p w:rsidR="00EF403C" w:rsidP="4D9B852B" w:rsidRDefault="00EF403C" w14:paraId="37BE71C0" w14:textId="77777777"/>
          <w:p w:rsidRPr="006934F9" w:rsidR="00EF403C" w:rsidP="4D9B852B" w:rsidRDefault="00790691" w14:paraId="538B08A2" w14:textId="26B3C01A">
            <w:pPr>
              <w:rPr>
                <w:i/>
                <w:iCs/>
                <w:sz w:val="22"/>
                <w:szCs w:val="22"/>
              </w:rPr>
            </w:pPr>
            <w:r w:rsidRPr="00BA6971">
              <w:rPr>
                <w:i/>
                <w:iCs/>
                <w:sz w:val="20"/>
                <w:szCs w:val="20"/>
              </w:rPr>
              <w:t xml:space="preserve">We recommend </w:t>
            </w:r>
            <w:r w:rsidRPr="00BA6971" w:rsidR="006934F9">
              <w:rPr>
                <w:i/>
                <w:iCs/>
                <w:sz w:val="20"/>
                <w:szCs w:val="20"/>
              </w:rPr>
              <w:t>allowing</w:t>
            </w:r>
            <w:r w:rsidRPr="00BA6971">
              <w:rPr>
                <w:i/>
                <w:iCs/>
                <w:sz w:val="20"/>
                <w:szCs w:val="20"/>
              </w:rPr>
              <w:t xml:space="preserve"> for some flexible timing for this activity, as </w:t>
            </w:r>
            <w:r w:rsidRPr="00BA6971" w:rsidR="00E6548C">
              <w:rPr>
                <w:i/>
                <w:iCs/>
                <w:sz w:val="20"/>
                <w:szCs w:val="20"/>
              </w:rPr>
              <w:t>it can just be used to highlight PGx related areas of discussion or can be expanded to 60 min class debate</w:t>
            </w:r>
            <w:r w:rsidRPr="006934F9" w:rsidR="006934F9">
              <w:rPr>
                <w:i/>
                <w:iCs/>
                <w:sz w:val="22"/>
                <w:szCs w:val="22"/>
              </w:rPr>
              <w:t xml:space="preserve">. </w:t>
            </w:r>
          </w:p>
          <w:p w:rsidR="4D9B852B" w:rsidP="4D9B852B" w:rsidRDefault="4D9B852B" w14:paraId="60E173E0" w14:textId="1FAC30A6"/>
        </w:tc>
        <w:tc>
          <w:tcPr>
            <w:tcW w:w="2037" w:type="dxa"/>
            <w:tcMar/>
          </w:tcPr>
          <w:p w:rsidR="4D9B852B" w:rsidP="4D9B852B" w:rsidRDefault="7A9F47AF" w14:paraId="317AB8A0" w14:textId="1199067B">
            <w:r>
              <w:t>K1.5 &amp; core skills (citizenship)</w:t>
            </w:r>
          </w:p>
          <w:p w:rsidR="4D9B852B" w:rsidP="4D9B852B" w:rsidRDefault="4D9B852B" w14:paraId="7A16E1B7" w14:textId="5F421BB4"/>
        </w:tc>
      </w:tr>
      <w:tr w:rsidR="4D9B852B" w:rsidTr="7412D180" w14:paraId="5F0B6578" w14:textId="77777777">
        <w:trPr>
          <w:trHeight w:val="3270"/>
        </w:trPr>
        <w:tc>
          <w:tcPr>
            <w:tcW w:w="1260" w:type="dxa"/>
            <w:tcMar/>
          </w:tcPr>
          <w:p w:rsidR="678C445D" w:rsidP="4D9B852B" w:rsidRDefault="678C445D" w14:paraId="07528B98" w14:textId="0AA1666B">
            <w:r>
              <w:lastRenderedPageBreak/>
              <w:t>15-20 min</w:t>
            </w:r>
          </w:p>
          <w:p w:rsidR="4D9B852B" w:rsidP="4D9B852B" w:rsidRDefault="4D9B852B" w14:paraId="71759FDD" w14:textId="31210E27"/>
        </w:tc>
        <w:tc>
          <w:tcPr>
            <w:tcW w:w="2145" w:type="dxa"/>
            <w:tcMar/>
          </w:tcPr>
          <w:p w:rsidR="678C445D" w:rsidP="4D9B852B" w:rsidRDefault="678C445D" w14:paraId="350E38BF" w14:textId="11A93E07">
            <w:r>
              <w:t>Healthcare Innovation Careers</w:t>
            </w:r>
          </w:p>
          <w:p w:rsidR="4D9B852B" w:rsidP="4D9B852B" w:rsidRDefault="4D9B852B" w14:paraId="120C9EE5" w14:textId="660FD01A"/>
          <w:p w:rsidR="678C445D" w:rsidP="4D9B852B" w:rsidRDefault="678C445D" w14:paraId="1B5413A2" w14:textId="32823CC9">
            <w:r>
              <w:t xml:space="preserve">Moodle link or printed out careers' cards and patient </w:t>
            </w:r>
            <w:proofErr w:type="gramStart"/>
            <w:r>
              <w:t>pathway</w:t>
            </w:r>
            <w:proofErr w:type="gramEnd"/>
          </w:p>
          <w:p w:rsidR="4D9B852B" w:rsidP="4D9B852B" w:rsidRDefault="4D9B852B" w14:paraId="0BE77914" w14:textId="445FA2B0"/>
          <w:p w:rsidR="5BF4E3C0" w:rsidP="4D9B852B" w:rsidRDefault="5BF4E3C0" w14:paraId="4644B520" w14:textId="041F45FC">
            <w:r w:rsidRPr="6DF952E5" w:rsidR="5BF4E3C0">
              <w:rPr>
                <w:u w:val="single"/>
              </w:rPr>
              <w:t>Optional:</w:t>
            </w:r>
            <w:r w:rsidR="5BF4E3C0">
              <w:rPr/>
              <w:t xml:space="preserve"> </w:t>
            </w:r>
            <w:r w:rsidR="0B7EC173">
              <w:rPr/>
              <w:t>‘</w:t>
            </w:r>
            <w:r w:rsidR="5BF4E3C0">
              <w:rPr/>
              <w:t>Who am I</w:t>
            </w:r>
            <w:r w:rsidR="1A7FB2FF">
              <w:rPr/>
              <w:t>?</w:t>
            </w:r>
            <w:r w:rsidR="5026CF41">
              <w:rPr/>
              <w:t>’</w:t>
            </w:r>
            <w:r w:rsidR="1A7FB2FF">
              <w:rPr/>
              <w:t xml:space="preserve"> </w:t>
            </w:r>
            <w:r w:rsidR="601388BF">
              <w:rPr/>
              <w:t>C</w:t>
            </w:r>
            <w:r w:rsidR="1A7FB2FF">
              <w:rPr/>
              <w:t xml:space="preserve">ards </w:t>
            </w:r>
            <w:r w:rsidR="601388BF">
              <w:rPr/>
              <w:t xml:space="preserve">printed out.  </w:t>
            </w:r>
          </w:p>
          <w:p w:rsidR="4D9B852B" w:rsidP="4D9B852B" w:rsidRDefault="4D9B852B" w14:paraId="75A559F3" w14:textId="554141D3"/>
        </w:tc>
        <w:tc>
          <w:tcPr>
            <w:tcW w:w="4035" w:type="dxa"/>
            <w:tcMar/>
          </w:tcPr>
          <w:p w:rsidR="5BF4E3C0" w:rsidP="4D9B852B" w:rsidRDefault="3624BC09" w14:paraId="46C8A650" w14:textId="16973ACD">
            <w:r>
              <w:t xml:space="preserve">Start with ‘Who am I?’ allow teams to identify certain </w:t>
            </w:r>
            <w:r w:rsidR="43EE7F40">
              <w:t>careers</w:t>
            </w:r>
            <w:r>
              <w:t xml:space="preserve">. </w:t>
            </w:r>
          </w:p>
          <w:p w:rsidR="5BF4E3C0" w:rsidP="4D9B852B" w:rsidRDefault="5BF4E3C0" w14:paraId="7E0CC2D1" w14:textId="78742074"/>
          <w:p w:rsidR="6DF952E5" w:rsidRDefault="6DF952E5" w14:paraId="6246099F" w14:textId="00CCD4F0"/>
          <w:p w:rsidR="5BF4E3C0" w:rsidP="4D9B852B" w:rsidRDefault="3624BC09" w14:paraId="26756013" w14:textId="69F91F87">
            <w:r w:rsidR="3624BC09">
              <w:rPr/>
              <w:t xml:space="preserve">Locate </w:t>
            </w:r>
            <w:r w:rsidR="640CC4C2">
              <w:rPr/>
              <w:t xml:space="preserve">where </w:t>
            </w:r>
            <w:r w:rsidR="0B5317FB">
              <w:rPr/>
              <w:t>an identified</w:t>
            </w:r>
            <w:r w:rsidR="3624BC09">
              <w:rPr/>
              <w:t xml:space="preserve"> career </w:t>
            </w:r>
            <w:r w:rsidR="3ECDE816">
              <w:rPr/>
              <w:t xml:space="preserve">can support </w:t>
            </w:r>
            <w:r w:rsidR="26AD0E01">
              <w:rPr/>
              <w:t>the patient’s</w:t>
            </w:r>
            <w:r w:rsidR="3ECDE816">
              <w:rPr/>
              <w:t xml:space="preserve"> pathway.</w:t>
            </w:r>
            <w:r w:rsidR="3624BC09">
              <w:rPr/>
              <w:t xml:space="preserve">  </w:t>
            </w:r>
          </w:p>
          <w:p w:rsidR="5BF4E3C0" w:rsidP="4D9B852B" w:rsidRDefault="5BF4E3C0" w14:paraId="74428123" w14:textId="266BD9D6"/>
          <w:p w:rsidR="5BF4E3C0" w:rsidP="4D9B852B" w:rsidRDefault="10631DC2" w14:paraId="716BC22B" w14:textId="7449D4E9">
            <w:r w:rsidR="10631DC2">
              <w:rPr/>
              <w:t xml:space="preserve">Bring teams together and talk about all </w:t>
            </w:r>
            <w:r w:rsidR="24856BDA">
              <w:rPr/>
              <w:t>identified</w:t>
            </w:r>
            <w:r w:rsidR="10631DC2">
              <w:rPr/>
              <w:t xml:space="preserve"> careers and their contribution to better treatment. </w:t>
            </w:r>
          </w:p>
        </w:tc>
        <w:tc>
          <w:tcPr>
            <w:tcW w:w="2037" w:type="dxa"/>
            <w:tcMar/>
          </w:tcPr>
          <w:p w:rsidR="4D9B852B" w:rsidP="4D9B852B" w:rsidRDefault="4D9B852B" w14:paraId="73840A21" w14:textId="736CCF99"/>
        </w:tc>
      </w:tr>
      <w:tr w:rsidR="4D9B852B" w:rsidTr="7412D180" w14:paraId="214A3AEF" w14:textId="77777777">
        <w:trPr>
          <w:trHeight w:val="300"/>
        </w:trPr>
        <w:tc>
          <w:tcPr>
            <w:tcW w:w="1260" w:type="dxa"/>
            <w:tcMar/>
          </w:tcPr>
          <w:p w:rsidR="4D9B852B" w:rsidP="4D9B852B" w:rsidRDefault="2959DD78" w14:paraId="202C8E44" w14:textId="5425FFC4">
            <w:r>
              <w:t>Next lesson:</w:t>
            </w:r>
          </w:p>
          <w:p w:rsidR="4D9B852B" w:rsidP="4D9B852B" w:rsidRDefault="2959DD78" w14:paraId="5ACAEE0A" w14:textId="1B647BA9">
            <w:r>
              <w:t>5 min</w:t>
            </w:r>
          </w:p>
        </w:tc>
        <w:tc>
          <w:tcPr>
            <w:tcW w:w="2145" w:type="dxa"/>
            <w:tcMar/>
          </w:tcPr>
          <w:p w:rsidR="4D9B852B" w:rsidP="4D9B852B" w:rsidRDefault="2959DD78" w14:paraId="0DBD5B46" w14:textId="604EE797">
            <w:r w:rsidR="2959DD78">
              <w:rPr/>
              <w:t>Revision on PM &amp; PGx</w:t>
            </w:r>
            <w:r w:rsidR="3A6F4167">
              <w:rPr/>
              <w:t xml:space="preserve"> using </w:t>
            </w:r>
            <w:r w:rsidR="4845DEE6">
              <w:rPr/>
              <w:t xml:space="preserve">summary video, </w:t>
            </w:r>
            <w:r w:rsidR="3A6F4167">
              <w:rPr/>
              <w:t>reels and questions</w:t>
            </w:r>
          </w:p>
        </w:tc>
        <w:tc>
          <w:tcPr>
            <w:tcW w:w="4035" w:type="dxa"/>
            <w:tcMar/>
          </w:tcPr>
          <w:p w:rsidR="4D9B852B" w:rsidP="4D9B852B" w:rsidRDefault="2B200BBE" w14:paraId="20F54166" w14:textId="3FF80FDE">
            <w:r>
              <w:t>Use past paper questions on PM &amp; PGx</w:t>
            </w:r>
          </w:p>
        </w:tc>
        <w:tc>
          <w:tcPr>
            <w:tcW w:w="2037" w:type="dxa"/>
            <w:tcMar/>
          </w:tcPr>
          <w:p w:rsidR="4D9B852B" w:rsidP="4D9B852B" w:rsidRDefault="4D9B852B" w14:paraId="4D9DDF35" w14:textId="569FD4EC"/>
        </w:tc>
      </w:tr>
    </w:tbl>
    <w:p w:rsidR="4D9B852B" w:rsidP="4D9B852B" w:rsidRDefault="4D9B852B" w14:paraId="3B639CC0" w14:textId="29EA84FD">
      <w:pPr>
        <w:rPr>
          <w:b/>
          <w:bCs/>
        </w:rPr>
      </w:pPr>
    </w:p>
    <w:sectPr w:rsidR="4D9B85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visionView w:markup="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02A859A"/>
    <w:rsid w:val="00054ED7"/>
    <w:rsid w:val="00193C1A"/>
    <w:rsid w:val="002824C8"/>
    <w:rsid w:val="002C24B8"/>
    <w:rsid w:val="00612774"/>
    <w:rsid w:val="006934F9"/>
    <w:rsid w:val="006F0B23"/>
    <w:rsid w:val="007415B5"/>
    <w:rsid w:val="00745823"/>
    <w:rsid w:val="00790691"/>
    <w:rsid w:val="007E1D1B"/>
    <w:rsid w:val="00887D66"/>
    <w:rsid w:val="00A01F3E"/>
    <w:rsid w:val="00A45AD7"/>
    <w:rsid w:val="00A947C0"/>
    <w:rsid w:val="00AD48FE"/>
    <w:rsid w:val="00BA6971"/>
    <w:rsid w:val="00CA5DC2"/>
    <w:rsid w:val="00D24136"/>
    <w:rsid w:val="00E6548C"/>
    <w:rsid w:val="00EA0592"/>
    <w:rsid w:val="00EF403C"/>
    <w:rsid w:val="00FE36C4"/>
    <w:rsid w:val="02DADCBA"/>
    <w:rsid w:val="03601CCA"/>
    <w:rsid w:val="03EA0BDE"/>
    <w:rsid w:val="056C753E"/>
    <w:rsid w:val="058EF00C"/>
    <w:rsid w:val="05B9DDD9"/>
    <w:rsid w:val="07A72075"/>
    <w:rsid w:val="08760017"/>
    <w:rsid w:val="0B5317FB"/>
    <w:rsid w:val="0B7EC173"/>
    <w:rsid w:val="0E62D032"/>
    <w:rsid w:val="0FBBEC42"/>
    <w:rsid w:val="10631DC2"/>
    <w:rsid w:val="1110603C"/>
    <w:rsid w:val="115B0E07"/>
    <w:rsid w:val="12632268"/>
    <w:rsid w:val="12636F13"/>
    <w:rsid w:val="12F7BF03"/>
    <w:rsid w:val="134E817C"/>
    <w:rsid w:val="1613A0CB"/>
    <w:rsid w:val="1881664A"/>
    <w:rsid w:val="18F29A18"/>
    <w:rsid w:val="191E025D"/>
    <w:rsid w:val="1A380159"/>
    <w:rsid w:val="1A7FB2FF"/>
    <w:rsid w:val="1D72DC0F"/>
    <w:rsid w:val="1DED3800"/>
    <w:rsid w:val="1E08BEA4"/>
    <w:rsid w:val="1FB1AF47"/>
    <w:rsid w:val="2302F108"/>
    <w:rsid w:val="245AB095"/>
    <w:rsid w:val="24856BDA"/>
    <w:rsid w:val="24C3C12C"/>
    <w:rsid w:val="265A9178"/>
    <w:rsid w:val="26AD0E01"/>
    <w:rsid w:val="2714FDBB"/>
    <w:rsid w:val="27CBEEA7"/>
    <w:rsid w:val="28D55524"/>
    <w:rsid w:val="2959DD78"/>
    <w:rsid w:val="2B200BBE"/>
    <w:rsid w:val="2B40253B"/>
    <w:rsid w:val="2BDF2874"/>
    <w:rsid w:val="2C06037A"/>
    <w:rsid w:val="2C63E6BA"/>
    <w:rsid w:val="2D0D0B78"/>
    <w:rsid w:val="2DEAB868"/>
    <w:rsid w:val="2EBC4BAF"/>
    <w:rsid w:val="2FD9BC3D"/>
    <w:rsid w:val="2FDB46DD"/>
    <w:rsid w:val="33C2A280"/>
    <w:rsid w:val="3624BC09"/>
    <w:rsid w:val="36C3573C"/>
    <w:rsid w:val="3A6F4167"/>
    <w:rsid w:val="3B154F63"/>
    <w:rsid w:val="3C400DCD"/>
    <w:rsid w:val="3CA0A159"/>
    <w:rsid w:val="3ECDE816"/>
    <w:rsid w:val="3F1EDD0A"/>
    <w:rsid w:val="3FFC62EA"/>
    <w:rsid w:val="400356D9"/>
    <w:rsid w:val="40AD4049"/>
    <w:rsid w:val="418A2293"/>
    <w:rsid w:val="43435354"/>
    <w:rsid w:val="43EE7F40"/>
    <w:rsid w:val="4628DB0B"/>
    <w:rsid w:val="4845DEE6"/>
    <w:rsid w:val="493C289A"/>
    <w:rsid w:val="495EED04"/>
    <w:rsid w:val="4996F656"/>
    <w:rsid w:val="4A2AD937"/>
    <w:rsid w:val="4AC5CA5F"/>
    <w:rsid w:val="4B8DB152"/>
    <w:rsid w:val="4D9B852B"/>
    <w:rsid w:val="4E013532"/>
    <w:rsid w:val="4E46F26E"/>
    <w:rsid w:val="4FD9B524"/>
    <w:rsid w:val="5026CF41"/>
    <w:rsid w:val="50A4966F"/>
    <w:rsid w:val="51C36B26"/>
    <w:rsid w:val="53C77D29"/>
    <w:rsid w:val="546F8BB2"/>
    <w:rsid w:val="558DA32E"/>
    <w:rsid w:val="56DFE160"/>
    <w:rsid w:val="59940989"/>
    <w:rsid w:val="5A07BBCB"/>
    <w:rsid w:val="5B382E54"/>
    <w:rsid w:val="5BD8135C"/>
    <w:rsid w:val="5BF4E3C0"/>
    <w:rsid w:val="5CBEBD44"/>
    <w:rsid w:val="5D5C3E72"/>
    <w:rsid w:val="5E6C9080"/>
    <w:rsid w:val="5E738E00"/>
    <w:rsid w:val="5FB67258"/>
    <w:rsid w:val="5FC0BC35"/>
    <w:rsid w:val="601388BF"/>
    <w:rsid w:val="605D5EC0"/>
    <w:rsid w:val="61EAFC2F"/>
    <w:rsid w:val="62C822B0"/>
    <w:rsid w:val="63CA9BE3"/>
    <w:rsid w:val="640CC4C2"/>
    <w:rsid w:val="6603CDE0"/>
    <w:rsid w:val="666102EB"/>
    <w:rsid w:val="672ECB50"/>
    <w:rsid w:val="678C445D"/>
    <w:rsid w:val="67D024BC"/>
    <w:rsid w:val="67DD9DE6"/>
    <w:rsid w:val="691EC6FE"/>
    <w:rsid w:val="6BD38676"/>
    <w:rsid w:val="6BD927F7"/>
    <w:rsid w:val="6CEC914A"/>
    <w:rsid w:val="6D30EE00"/>
    <w:rsid w:val="6D35A3DE"/>
    <w:rsid w:val="6DF952E5"/>
    <w:rsid w:val="6E0BA70D"/>
    <w:rsid w:val="6F1A7817"/>
    <w:rsid w:val="6F94B8EE"/>
    <w:rsid w:val="6FAB6E8E"/>
    <w:rsid w:val="702A859A"/>
    <w:rsid w:val="733B1555"/>
    <w:rsid w:val="7412D180"/>
    <w:rsid w:val="758E4A41"/>
    <w:rsid w:val="793B0C2A"/>
    <w:rsid w:val="79889AB2"/>
    <w:rsid w:val="7A9F47AF"/>
    <w:rsid w:val="7ABFE489"/>
    <w:rsid w:val="7F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A859A"/>
  <w15:chartTrackingRefBased/>
  <w15:docId w15:val="{DD7CB16A-3198-43A4-89BD-431DFEED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Revision">
    <w:name w:val="Revision"/>
    <w:hidden/>
    <w:uiPriority w:val="99"/>
    <w:semiHidden/>
    <w:rsid w:val="00A45AD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45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5AD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45A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AD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45A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16/09/relationships/commentsIds" Target="commentsIds.xml" Id="rId6" /><Relationship Type="http://schemas.microsoft.com/office/2011/relationships/commentsExtended" Target="commentsExtended.xml" Id="rId5" /><Relationship Type="http://schemas.openxmlformats.org/officeDocument/2006/relationships/theme" Target="theme/theme1.xml" Id="rId10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Kerstin Doig</dc:creator>
  <keywords/>
  <dc:description/>
  <lastModifiedBy>Kerstin Doig</lastModifiedBy>
  <revision>26</revision>
  <dcterms:created xsi:type="dcterms:W3CDTF">2025-05-09T11:43:00.0000000Z</dcterms:created>
  <dcterms:modified xsi:type="dcterms:W3CDTF">2025-06-11T15:05:54.8440711Z</dcterms:modified>
</coreProperties>
</file>