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9BBB" w14:textId="47A3ECF7" w:rsidR="00E04E06" w:rsidRDefault="006C1414" w:rsidP="001239BF">
      <w:pPr>
        <w:jc w:val="both"/>
        <w:rPr>
          <w:rFonts w:asciiTheme="minorBidi" w:hAnsiTheme="minorBidi"/>
          <w:b/>
          <w:bCs/>
        </w:rPr>
      </w:pPr>
      <w:r>
        <w:rPr>
          <w:rFonts w:asciiTheme="minorBidi" w:hAnsiTheme="minorBidi"/>
          <w:b/>
          <w:bCs/>
        </w:rPr>
        <w:t>University of Glasgow</w:t>
      </w:r>
    </w:p>
    <w:p w14:paraId="279E403B" w14:textId="0D563E5C" w:rsidR="00774BB0" w:rsidRPr="00774BB0" w:rsidRDefault="001239BF" w:rsidP="001239BF">
      <w:pPr>
        <w:jc w:val="both"/>
        <w:rPr>
          <w:rFonts w:asciiTheme="minorBidi" w:hAnsiTheme="minorBidi"/>
          <w:b/>
          <w:bCs/>
        </w:rPr>
      </w:pPr>
      <w:r>
        <w:rPr>
          <w:rFonts w:asciiTheme="minorBidi" w:hAnsiTheme="minorBidi"/>
          <w:b/>
          <w:bCs/>
        </w:rPr>
        <w:t xml:space="preserve">Parking Enforcement </w:t>
      </w:r>
      <w:r w:rsidR="00774BB0" w:rsidRPr="00774BB0">
        <w:rPr>
          <w:rFonts w:asciiTheme="minorBidi" w:hAnsiTheme="minorBidi"/>
          <w:b/>
          <w:bCs/>
        </w:rPr>
        <w:t>Appeal</w:t>
      </w:r>
      <w:r w:rsidR="00774BB0" w:rsidRPr="001239BF">
        <w:rPr>
          <w:rFonts w:asciiTheme="minorBidi" w:hAnsiTheme="minorBidi"/>
          <w:b/>
          <w:bCs/>
        </w:rPr>
        <w:t xml:space="preserve">s Policy </w:t>
      </w:r>
    </w:p>
    <w:p w14:paraId="089E62D8" w14:textId="3EBD4AFF" w:rsidR="00774BB0" w:rsidRPr="001239BF" w:rsidRDefault="00774BB0" w:rsidP="001239BF">
      <w:pPr>
        <w:jc w:val="both"/>
        <w:rPr>
          <w:rFonts w:asciiTheme="minorBidi" w:hAnsiTheme="minorBidi"/>
        </w:rPr>
      </w:pPr>
      <w:r w:rsidRPr="001239BF">
        <w:rPr>
          <w:rFonts w:asciiTheme="minorBidi" w:hAnsiTheme="minorBidi"/>
        </w:rPr>
        <w:t xml:space="preserve">An appeal is where there is a challenge against the validity of a parking charge.  </w:t>
      </w:r>
    </w:p>
    <w:p w14:paraId="7467B162" w14:textId="77777777" w:rsidR="00A01B36" w:rsidRPr="001239BF" w:rsidRDefault="00A01B36" w:rsidP="001239BF">
      <w:pPr>
        <w:jc w:val="both"/>
        <w:rPr>
          <w:rFonts w:asciiTheme="minorBidi" w:hAnsiTheme="minorBidi"/>
          <w:b/>
          <w:bCs/>
        </w:rPr>
      </w:pPr>
      <w:r w:rsidRPr="001239BF">
        <w:rPr>
          <w:rFonts w:asciiTheme="minorBidi" w:hAnsiTheme="minorBidi"/>
          <w:b/>
          <w:bCs/>
        </w:rPr>
        <w:t>Who can appeal</w:t>
      </w:r>
    </w:p>
    <w:p w14:paraId="490CECFE" w14:textId="0297A2E0" w:rsidR="00A01B36" w:rsidRPr="001239BF" w:rsidRDefault="00A01B36" w:rsidP="001239BF">
      <w:pPr>
        <w:jc w:val="both"/>
        <w:rPr>
          <w:rFonts w:asciiTheme="minorBidi" w:hAnsiTheme="minorBidi"/>
        </w:rPr>
      </w:pPr>
      <w:r w:rsidRPr="001239BF">
        <w:rPr>
          <w:rFonts w:asciiTheme="minorBidi" w:hAnsiTheme="minorBidi"/>
        </w:rPr>
        <w:t>Where there is a Notice to Driver issued, the person who will be held liable is the driver of the vehicle</w:t>
      </w:r>
      <w:r w:rsidR="00065AA2">
        <w:rPr>
          <w:rFonts w:asciiTheme="minorBidi" w:hAnsiTheme="minorBidi"/>
        </w:rPr>
        <w:t xml:space="preserve">. They can </w:t>
      </w:r>
      <w:r w:rsidRPr="001239BF">
        <w:rPr>
          <w:rFonts w:asciiTheme="minorBidi" w:hAnsiTheme="minorBidi"/>
        </w:rPr>
        <w:t>appeal against the parking charge.</w:t>
      </w:r>
    </w:p>
    <w:p w14:paraId="0FECB7CC" w14:textId="75233C03" w:rsidR="00A01B36" w:rsidRPr="001239BF" w:rsidRDefault="00A01B36" w:rsidP="001239BF">
      <w:pPr>
        <w:jc w:val="both"/>
        <w:rPr>
          <w:rFonts w:asciiTheme="minorBidi" w:hAnsiTheme="minorBidi"/>
        </w:rPr>
      </w:pPr>
      <w:r w:rsidRPr="001239BF">
        <w:rPr>
          <w:rFonts w:asciiTheme="minorBidi" w:hAnsiTheme="minorBidi"/>
        </w:rPr>
        <w:t>If a Notice to Keeper is issued, the keeper of the vehicle is liable and can appeal against the parking charge</w:t>
      </w:r>
      <w:r w:rsidR="00065AA2">
        <w:rPr>
          <w:rFonts w:asciiTheme="minorBidi" w:hAnsiTheme="minorBidi"/>
        </w:rPr>
        <w:t xml:space="preserve"> issued.</w:t>
      </w:r>
    </w:p>
    <w:p w14:paraId="435A25C4" w14:textId="5E177273" w:rsidR="00A01B36" w:rsidRPr="001239BF" w:rsidRDefault="00A01B36" w:rsidP="001239BF">
      <w:pPr>
        <w:jc w:val="both"/>
        <w:rPr>
          <w:rFonts w:asciiTheme="minorBidi" w:hAnsiTheme="minorBidi"/>
        </w:rPr>
      </w:pPr>
      <w:r w:rsidRPr="001239BF">
        <w:rPr>
          <w:rFonts w:asciiTheme="minorBidi" w:hAnsiTheme="minorBidi"/>
        </w:rPr>
        <w:t xml:space="preserve">Where a notice to keeper has been sent to a hire/lease company, as they are being held </w:t>
      </w:r>
      <w:proofErr w:type="gramStart"/>
      <w:r w:rsidRPr="001239BF">
        <w:rPr>
          <w:rFonts w:asciiTheme="minorBidi" w:hAnsiTheme="minorBidi"/>
        </w:rPr>
        <w:t>liable</w:t>
      </w:r>
      <w:proofErr w:type="gramEnd"/>
      <w:r w:rsidRPr="001239BF">
        <w:rPr>
          <w:rFonts w:asciiTheme="minorBidi" w:hAnsiTheme="minorBidi"/>
        </w:rPr>
        <w:t xml:space="preserve"> they </w:t>
      </w:r>
      <w:proofErr w:type="gramStart"/>
      <w:r w:rsidRPr="001239BF">
        <w:rPr>
          <w:rFonts w:asciiTheme="minorBidi" w:hAnsiTheme="minorBidi"/>
        </w:rPr>
        <w:t>have the ability to</w:t>
      </w:r>
      <w:proofErr w:type="gramEnd"/>
      <w:r w:rsidRPr="001239BF">
        <w:rPr>
          <w:rFonts w:asciiTheme="minorBidi" w:hAnsiTheme="minorBidi"/>
        </w:rPr>
        <w:t xml:space="preserve"> appeal against the parking charge.</w:t>
      </w:r>
    </w:p>
    <w:p w14:paraId="4CDB79EC" w14:textId="4AC29D40" w:rsidR="00391A93" w:rsidRPr="001239BF" w:rsidRDefault="00391A93" w:rsidP="001239BF">
      <w:pPr>
        <w:jc w:val="both"/>
        <w:rPr>
          <w:rFonts w:asciiTheme="minorBidi" w:hAnsiTheme="minorBidi"/>
          <w:b/>
          <w:bCs/>
        </w:rPr>
      </w:pPr>
      <w:r w:rsidRPr="001239BF">
        <w:rPr>
          <w:rFonts w:asciiTheme="minorBidi" w:hAnsiTheme="minorBidi"/>
          <w:b/>
          <w:bCs/>
        </w:rPr>
        <w:t>Recording Appeals</w:t>
      </w:r>
    </w:p>
    <w:p w14:paraId="0D72F13A" w14:textId="7A923744" w:rsidR="00391A93" w:rsidRPr="001239BF" w:rsidRDefault="00391A93" w:rsidP="001239BF">
      <w:pPr>
        <w:jc w:val="both"/>
        <w:rPr>
          <w:rFonts w:asciiTheme="minorBidi" w:hAnsiTheme="minorBidi"/>
        </w:rPr>
      </w:pPr>
      <w:r w:rsidRPr="001239BF">
        <w:rPr>
          <w:rFonts w:asciiTheme="minorBidi" w:hAnsiTheme="minorBidi"/>
        </w:rPr>
        <w:t>All appeals will be acknowledged by email when received.  You are permitted up</w:t>
      </w:r>
      <w:r w:rsidR="00432170">
        <w:rPr>
          <w:rFonts w:asciiTheme="minorBidi" w:hAnsiTheme="minorBidi"/>
        </w:rPr>
        <w:t xml:space="preserve"> </w:t>
      </w:r>
      <w:r w:rsidRPr="001239BF">
        <w:rPr>
          <w:rFonts w:asciiTheme="minorBidi" w:hAnsiTheme="minorBidi"/>
        </w:rPr>
        <w:t>to 28 days to make an appeal.</w:t>
      </w:r>
      <w:r w:rsidR="001239BF">
        <w:rPr>
          <w:rFonts w:asciiTheme="minorBidi" w:hAnsiTheme="minorBidi"/>
        </w:rPr>
        <w:t xml:space="preserve"> All appeals </w:t>
      </w:r>
      <w:r w:rsidRPr="001239BF">
        <w:rPr>
          <w:rFonts w:asciiTheme="minorBidi" w:hAnsiTheme="minorBidi"/>
        </w:rPr>
        <w:t xml:space="preserve">will be recorded and documented </w:t>
      </w:r>
      <w:r w:rsidR="001239BF">
        <w:rPr>
          <w:rFonts w:asciiTheme="minorBidi" w:hAnsiTheme="minorBidi"/>
        </w:rPr>
        <w:t xml:space="preserve">and data kept in accordance with </w:t>
      </w:r>
      <w:r w:rsidRPr="001239BF">
        <w:rPr>
          <w:rFonts w:asciiTheme="minorBidi" w:hAnsiTheme="minorBidi"/>
        </w:rPr>
        <w:t xml:space="preserve">the University’s GDPR policy.   </w:t>
      </w:r>
    </w:p>
    <w:p w14:paraId="05506B3E" w14:textId="1249FE63" w:rsidR="00391A93" w:rsidRPr="001239BF" w:rsidRDefault="00391A93" w:rsidP="001239BF">
      <w:pPr>
        <w:jc w:val="both"/>
        <w:rPr>
          <w:rFonts w:asciiTheme="minorBidi" w:hAnsiTheme="minorBidi"/>
        </w:rPr>
      </w:pPr>
      <w:r w:rsidRPr="001239BF">
        <w:rPr>
          <w:rFonts w:asciiTheme="minorBidi" w:hAnsiTheme="minorBidi"/>
        </w:rPr>
        <w:t xml:space="preserve">Appeals and all data associated are held for a period of 36 months. </w:t>
      </w:r>
      <w:r w:rsidR="001239BF">
        <w:rPr>
          <w:rFonts w:asciiTheme="minorBidi" w:hAnsiTheme="minorBidi"/>
        </w:rPr>
        <w:t xml:space="preserve">See Record Keeping section for type of data held. </w:t>
      </w:r>
      <w:r w:rsidRPr="001239BF">
        <w:rPr>
          <w:rFonts w:asciiTheme="minorBidi" w:hAnsiTheme="minorBidi"/>
        </w:rPr>
        <w:t>Thereafter all data is purged and deleted from the system.</w:t>
      </w:r>
    </w:p>
    <w:p w14:paraId="46D6CE80" w14:textId="6DA3CD29" w:rsidR="005B0CAD" w:rsidRPr="001239BF" w:rsidRDefault="005B0CAD" w:rsidP="001239BF">
      <w:pPr>
        <w:jc w:val="both"/>
        <w:rPr>
          <w:rFonts w:asciiTheme="minorBidi" w:hAnsiTheme="minorBidi"/>
        </w:rPr>
      </w:pPr>
      <w:r w:rsidRPr="001239BF">
        <w:rPr>
          <w:rFonts w:asciiTheme="minorBidi" w:hAnsiTheme="minorBidi"/>
        </w:rPr>
        <w:t>If an appeal also raises a complaint this will be process</w:t>
      </w:r>
      <w:r w:rsidR="001239BF">
        <w:rPr>
          <w:rFonts w:asciiTheme="minorBidi" w:hAnsiTheme="minorBidi"/>
        </w:rPr>
        <w:t>ed</w:t>
      </w:r>
      <w:r w:rsidRPr="001239BF">
        <w:rPr>
          <w:rFonts w:asciiTheme="minorBidi" w:hAnsiTheme="minorBidi"/>
        </w:rPr>
        <w:t xml:space="preserve"> </w:t>
      </w:r>
      <w:r w:rsidR="001239BF">
        <w:rPr>
          <w:rFonts w:asciiTheme="minorBidi" w:hAnsiTheme="minorBidi"/>
        </w:rPr>
        <w:t>via</w:t>
      </w:r>
      <w:r w:rsidRPr="001239BF">
        <w:rPr>
          <w:rFonts w:asciiTheme="minorBidi" w:hAnsiTheme="minorBidi"/>
        </w:rPr>
        <w:t xml:space="preserve"> our complaints policy.</w:t>
      </w:r>
    </w:p>
    <w:p w14:paraId="28BED704" w14:textId="753CE391" w:rsidR="00391A93" w:rsidRPr="001239BF" w:rsidRDefault="00391A93" w:rsidP="001239BF">
      <w:pPr>
        <w:jc w:val="both"/>
        <w:rPr>
          <w:rFonts w:asciiTheme="minorBidi" w:hAnsiTheme="minorBidi"/>
        </w:rPr>
      </w:pPr>
      <w:r w:rsidRPr="001239BF">
        <w:rPr>
          <w:rFonts w:asciiTheme="minorBidi" w:hAnsiTheme="minorBidi"/>
        </w:rPr>
        <w:t>When an appeal has been received, enforcement action is halted.</w:t>
      </w:r>
    </w:p>
    <w:p w14:paraId="374B3124" w14:textId="0909DEC0" w:rsidR="00031E27" w:rsidRPr="001239BF" w:rsidRDefault="00031E27" w:rsidP="001239BF">
      <w:pPr>
        <w:jc w:val="both"/>
        <w:rPr>
          <w:rFonts w:asciiTheme="minorBidi" w:hAnsiTheme="minorBidi"/>
          <w:b/>
          <w:bCs/>
        </w:rPr>
      </w:pPr>
      <w:r w:rsidRPr="001239BF">
        <w:rPr>
          <w:rFonts w:asciiTheme="minorBidi" w:hAnsiTheme="minorBidi"/>
          <w:b/>
          <w:bCs/>
        </w:rPr>
        <w:t>How to appeal a Parking Charge Notice (PCN)</w:t>
      </w:r>
    </w:p>
    <w:p w14:paraId="3C270C19" w14:textId="68654395" w:rsidR="00774BB0" w:rsidRPr="001239BF" w:rsidRDefault="00774BB0" w:rsidP="001239BF">
      <w:pPr>
        <w:jc w:val="both"/>
        <w:rPr>
          <w:rFonts w:asciiTheme="minorBidi" w:hAnsiTheme="minorBidi"/>
        </w:rPr>
      </w:pPr>
      <w:r w:rsidRPr="00774BB0">
        <w:rPr>
          <w:rFonts w:asciiTheme="minorBidi" w:hAnsiTheme="minorBidi"/>
        </w:rPr>
        <w:t>If you receive a Parking Charge Notice (PCN), please </w:t>
      </w:r>
      <w:r w:rsidRPr="00774BB0">
        <w:rPr>
          <w:rFonts w:asciiTheme="minorBidi" w:hAnsiTheme="minorBidi"/>
          <w:b/>
          <w:bCs/>
        </w:rPr>
        <w:t>DO NOT ignore it</w:t>
      </w:r>
      <w:r w:rsidRPr="00774BB0">
        <w:rPr>
          <w:rFonts w:asciiTheme="minorBidi" w:hAnsiTheme="minorBidi"/>
        </w:rPr>
        <w:t>. If you are unsure about what to do next, please contact the car parking team at </w:t>
      </w:r>
      <w:hyperlink r:id="rId7" w:history="1">
        <w:r w:rsidRPr="00774BB0">
          <w:rPr>
            <w:rStyle w:val="Hyperlink"/>
            <w:rFonts w:asciiTheme="minorBidi" w:hAnsiTheme="minorBidi"/>
          </w:rPr>
          <w:t>carparking@glasgow.ac.uk</w:t>
        </w:r>
      </w:hyperlink>
    </w:p>
    <w:p w14:paraId="4107F7D8" w14:textId="77777777" w:rsidR="00774BB0" w:rsidRPr="00774BB0" w:rsidRDefault="00774BB0" w:rsidP="001239BF">
      <w:pPr>
        <w:jc w:val="both"/>
        <w:rPr>
          <w:rFonts w:asciiTheme="minorBidi" w:hAnsiTheme="minorBidi"/>
        </w:rPr>
      </w:pPr>
      <w:r w:rsidRPr="00774BB0">
        <w:rPr>
          <w:rFonts w:asciiTheme="minorBidi" w:hAnsiTheme="minorBidi"/>
        </w:rPr>
        <w:t>If you wish to dispute liability for this Parking Charge Notice (PCN) then </w:t>
      </w:r>
      <w:r w:rsidRPr="00774BB0">
        <w:rPr>
          <w:rFonts w:asciiTheme="minorBidi" w:hAnsiTheme="minorBidi"/>
          <w:b/>
          <w:bCs/>
        </w:rPr>
        <w:t>you can by emailing</w:t>
      </w:r>
    </w:p>
    <w:p w14:paraId="69BBEE5C" w14:textId="77777777" w:rsidR="00774BB0" w:rsidRPr="00774BB0" w:rsidRDefault="00774BB0" w:rsidP="001239BF">
      <w:pPr>
        <w:jc w:val="both"/>
        <w:rPr>
          <w:rFonts w:asciiTheme="minorBidi" w:hAnsiTheme="minorBidi"/>
        </w:rPr>
      </w:pPr>
      <w:hyperlink r:id="rId8" w:history="1">
        <w:r w:rsidRPr="00774BB0">
          <w:rPr>
            <w:rStyle w:val="Hyperlink"/>
            <w:rFonts w:asciiTheme="minorBidi" w:hAnsiTheme="minorBidi"/>
          </w:rPr>
          <w:t>parking-enforcement@glasgow.ac.uk</w:t>
        </w:r>
      </w:hyperlink>
      <w:r w:rsidRPr="00774BB0">
        <w:rPr>
          <w:rFonts w:asciiTheme="minorBidi" w:hAnsiTheme="minorBidi"/>
        </w:rPr>
        <w:t> </w:t>
      </w:r>
    </w:p>
    <w:p w14:paraId="69B437E8" w14:textId="232C7C4E" w:rsidR="00774BB0" w:rsidRPr="00774BB0" w:rsidRDefault="00774BB0" w:rsidP="001239BF">
      <w:pPr>
        <w:jc w:val="both"/>
        <w:rPr>
          <w:rFonts w:asciiTheme="minorBidi" w:hAnsiTheme="minorBidi"/>
        </w:rPr>
      </w:pPr>
      <w:r w:rsidRPr="00774BB0">
        <w:rPr>
          <w:rFonts w:asciiTheme="minorBidi" w:hAnsiTheme="minorBidi"/>
        </w:rPr>
        <w:t>Appeals MUST be received within 2</w:t>
      </w:r>
      <w:r w:rsidR="00D07BD3" w:rsidRPr="001239BF">
        <w:rPr>
          <w:rFonts w:asciiTheme="minorBidi" w:hAnsiTheme="minorBidi"/>
        </w:rPr>
        <w:t>8</w:t>
      </w:r>
      <w:r w:rsidRPr="00774BB0">
        <w:rPr>
          <w:rFonts w:asciiTheme="minorBidi" w:hAnsiTheme="minorBidi"/>
        </w:rPr>
        <w:t xml:space="preserve"> days of the </w:t>
      </w:r>
      <w:r w:rsidR="00D07BD3" w:rsidRPr="001239BF">
        <w:rPr>
          <w:rFonts w:asciiTheme="minorBidi" w:hAnsiTheme="minorBidi"/>
        </w:rPr>
        <w:t xml:space="preserve">date on the </w:t>
      </w:r>
      <w:r w:rsidRPr="00774BB0">
        <w:rPr>
          <w:rFonts w:asciiTheme="minorBidi" w:hAnsiTheme="minorBidi"/>
        </w:rPr>
        <w:t>PCN.</w:t>
      </w:r>
    </w:p>
    <w:p w14:paraId="41D19C1E" w14:textId="23EFAB41" w:rsidR="00774BB0" w:rsidRPr="00774BB0" w:rsidRDefault="00774BB0" w:rsidP="001239BF">
      <w:pPr>
        <w:jc w:val="both"/>
        <w:rPr>
          <w:rFonts w:asciiTheme="minorBidi" w:hAnsiTheme="minorBidi"/>
        </w:rPr>
      </w:pPr>
      <w:r w:rsidRPr="00774BB0">
        <w:rPr>
          <w:rFonts w:asciiTheme="minorBidi" w:hAnsiTheme="minorBidi"/>
        </w:rPr>
        <w:t>You must provide the following information in your appeal:</w:t>
      </w:r>
    </w:p>
    <w:p w14:paraId="215F06C3" w14:textId="77777777" w:rsidR="00774BB0" w:rsidRPr="00774BB0" w:rsidRDefault="00774BB0" w:rsidP="001239BF">
      <w:pPr>
        <w:numPr>
          <w:ilvl w:val="0"/>
          <w:numId w:val="2"/>
        </w:numPr>
        <w:jc w:val="both"/>
        <w:rPr>
          <w:rFonts w:asciiTheme="minorBidi" w:hAnsiTheme="minorBidi"/>
        </w:rPr>
      </w:pPr>
      <w:r w:rsidRPr="00774BB0">
        <w:rPr>
          <w:rFonts w:asciiTheme="minorBidi" w:hAnsiTheme="minorBidi"/>
        </w:rPr>
        <w:t xml:space="preserve">Full name and </w:t>
      </w:r>
      <w:proofErr w:type="gramStart"/>
      <w:r w:rsidRPr="00774BB0">
        <w:rPr>
          <w:rFonts w:asciiTheme="minorBidi" w:hAnsiTheme="minorBidi"/>
        </w:rPr>
        <w:t>address;</w:t>
      </w:r>
      <w:proofErr w:type="gramEnd"/>
    </w:p>
    <w:p w14:paraId="559334D7" w14:textId="77777777" w:rsidR="00774BB0" w:rsidRPr="00774BB0" w:rsidRDefault="00774BB0" w:rsidP="001239BF">
      <w:pPr>
        <w:numPr>
          <w:ilvl w:val="0"/>
          <w:numId w:val="2"/>
        </w:numPr>
        <w:jc w:val="both"/>
        <w:rPr>
          <w:rFonts w:asciiTheme="minorBidi" w:hAnsiTheme="minorBidi"/>
        </w:rPr>
      </w:pPr>
      <w:r w:rsidRPr="00774BB0">
        <w:rPr>
          <w:rFonts w:asciiTheme="minorBidi" w:hAnsiTheme="minorBidi"/>
        </w:rPr>
        <w:t xml:space="preserve">Vehicle Registration </w:t>
      </w:r>
      <w:proofErr w:type="gramStart"/>
      <w:r w:rsidRPr="00774BB0">
        <w:rPr>
          <w:rFonts w:asciiTheme="minorBidi" w:hAnsiTheme="minorBidi"/>
        </w:rPr>
        <w:t>Number;</w:t>
      </w:r>
      <w:proofErr w:type="gramEnd"/>
    </w:p>
    <w:p w14:paraId="0B5EF952" w14:textId="5DE1D27F" w:rsidR="00774BB0" w:rsidRPr="00774BB0" w:rsidRDefault="00774BB0" w:rsidP="001239BF">
      <w:pPr>
        <w:numPr>
          <w:ilvl w:val="0"/>
          <w:numId w:val="2"/>
        </w:numPr>
        <w:jc w:val="both"/>
        <w:rPr>
          <w:rFonts w:asciiTheme="minorBidi" w:hAnsiTheme="minorBidi"/>
        </w:rPr>
      </w:pPr>
      <w:r w:rsidRPr="00774BB0">
        <w:rPr>
          <w:rFonts w:asciiTheme="minorBidi" w:hAnsiTheme="minorBidi"/>
        </w:rPr>
        <w:t xml:space="preserve">Parking Charge Reference Number (located at the top of </w:t>
      </w:r>
      <w:r w:rsidR="00D07BD3" w:rsidRPr="001239BF">
        <w:rPr>
          <w:rFonts w:asciiTheme="minorBidi" w:hAnsiTheme="minorBidi"/>
        </w:rPr>
        <w:t>the parking charge notice</w:t>
      </w:r>
      <w:proofErr w:type="gramStart"/>
      <w:r w:rsidRPr="00774BB0">
        <w:rPr>
          <w:rFonts w:asciiTheme="minorBidi" w:hAnsiTheme="minorBidi"/>
        </w:rPr>
        <w:t>);</w:t>
      </w:r>
      <w:proofErr w:type="gramEnd"/>
    </w:p>
    <w:p w14:paraId="558F70C4" w14:textId="77777777" w:rsidR="00774BB0" w:rsidRPr="001239BF" w:rsidRDefault="00774BB0" w:rsidP="001239BF">
      <w:pPr>
        <w:numPr>
          <w:ilvl w:val="0"/>
          <w:numId w:val="2"/>
        </w:numPr>
        <w:jc w:val="both"/>
        <w:rPr>
          <w:rFonts w:asciiTheme="minorBidi" w:hAnsiTheme="minorBidi"/>
        </w:rPr>
      </w:pPr>
      <w:r w:rsidRPr="00774BB0">
        <w:rPr>
          <w:rFonts w:asciiTheme="minorBidi" w:hAnsiTheme="minorBidi"/>
        </w:rPr>
        <w:t>Full reasons for contesting liability.</w:t>
      </w:r>
    </w:p>
    <w:p w14:paraId="3E1386DE" w14:textId="77777777" w:rsidR="001239BF" w:rsidRDefault="001239BF" w:rsidP="001239BF">
      <w:pPr>
        <w:jc w:val="both"/>
        <w:rPr>
          <w:rFonts w:asciiTheme="minorBidi" w:hAnsiTheme="minorBidi"/>
          <w:b/>
          <w:bCs/>
        </w:rPr>
      </w:pPr>
    </w:p>
    <w:p w14:paraId="595B995E" w14:textId="77777777" w:rsidR="00781681" w:rsidRDefault="00781681" w:rsidP="001239BF">
      <w:pPr>
        <w:jc w:val="both"/>
        <w:rPr>
          <w:rFonts w:asciiTheme="minorBidi" w:hAnsiTheme="minorBidi"/>
          <w:b/>
          <w:bCs/>
        </w:rPr>
      </w:pPr>
    </w:p>
    <w:p w14:paraId="71A86AD5" w14:textId="77777777" w:rsidR="001239BF" w:rsidRDefault="001239BF" w:rsidP="001239BF">
      <w:pPr>
        <w:jc w:val="both"/>
        <w:rPr>
          <w:rFonts w:asciiTheme="minorBidi" w:hAnsiTheme="minorBidi"/>
          <w:b/>
          <w:bCs/>
        </w:rPr>
      </w:pPr>
    </w:p>
    <w:p w14:paraId="4EF91D1E" w14:textId="77777777" w:rsidR="001239BF" w:rsidRDefault="001239BF" w:rsidP="001239BF">
      <w:pPr>
        <w:jc w:val="both"/>
        <w:rPr>
          <w:rFonts w:asciiTheme="minorBidi" w:hAnsiTheme="minorBidi"/>
          <w:b/>
          <w:bCs/>
        </w:rPr>
      </w:pPr>
    </w:p>
    <w:p w14:paraId="15EDDA26" w14:textId="77777777" w:rsidR="001239BF" w:rsidRDefault="001239BF" w:rsidP="001239BF">
      <w:pPr>
        <w:jc w:val="both"/>
        <w:rPr>
          <w:rFonts w:asciiTheme="minorBidi" w:hAnsiTheme="minorBidi"/>
          <w:b/>
          <w:bCs/>
        </w:rPr>
      </w:pPr>
    </w:p>
    <w:p w14:paraId="19B750F7" w14:textId="77777777" w:rsidR="00432170" w:rsidRDefault="00432170" w:rsidP="001239BF">
      <w:pPr>
        <w:jc w:val="both"/>
        <w:rPr>
          <w:rFonts w:asciiTheme="minorBidi" w:hAnsiTheme="minorBidi"/>
          <w:b/>
          <w:bCs/>
        </w:rPr>
      </w:pPr>
    </w:p>
    <w:p w14:paraId="1E3808F6" w14:textId="1ABAD4EC" w:rsidR="00A01B36" w:rsidRPr="001239BF" w:rsidRDefault="005B0CAD" w:rsidP="001239BF">
      <w:pPr>
        <w:jc w:val="both"/>
        <w:rPr>
          <w:rFonts w:asciiTheme="minorBidi" w:hAnsiTheme="minorBidi"/>
          <w:b/>
          <w:bCs/>
        </w:rPr>
      </w:pPr>
      <w:r w:rsidRPr="001239BF">
        <w:rPr>
          <w:rFonts w:asciiTheme="minorBidi" w:hAnsiTheme="minorBidi"/>
          <w:b/>
          <w:bCs/>
        </w:rPr>
        <w:lastRenderedPageBreak/>
        <w:t xml:space="preserve">Appeals </w:t>
      </w:r>
      <w:r w:rsidR="001239BF">
        <w:rPr>
          <w:rFonts w:asciiTheme="minorBidi" w:hAnsiTheme="minorBidi"/>
          <w:b/>
          <w:bCs/>
        </w:rPr>
        <w:t>received after 28 days</w:t>
      </w:r>
    </w:p>
    <w:p w14:paraId="013BD2DC" w14:textId="0D36F373" w:rsidR="005B0CAD" w:rsidRPr="001239BF" w:rsidRDefault="005B0CAD" w:rsidP="001239BF">
      <w:pPr>
        <w:jc w:val="both"/>
        <w:rPr>
          <w:rFonts w:asciiTheme="minorBidi" w:hAnsiTheme="minorBidi"/>
        </w:rPr>
      </w:pPr>
      <w:r w:rsidRPr="001239BF">
        <w:rPr>
          <w:rFonts w:asciiTheme="minorBidi" w:hAnsiTheme="minorBidi"/>
        </w:rPr>
        <w:t xml:space="preserve">If appeals are received </w:t>
      </w:r>
      <w:r w:rsidR="00432170" w:rsidRPr="001239BF">
        <w:rPr>
          <w:rFonts w:asciiTheme="minorBidi" w:hAnsiTheme="minorBidi"/>
        </w:rPr>
        <w:t>out with</w:t>
      </w:r>
      <w:r w:rsidRPr="001239BF">
        <w:rPr>
          <w:rFonts w:asciiTheme="minorBidi" w:hAnsiTheme="minorBidi"/>
        </w:rPr>
        <w:t xml:space="preserve"> the normal period usually allowed for lodging an appeal, then depending on the circumstances of the delay, we have the right to either accept or decline the appeal.</w:t>
      </w:r>
    </w:p>
    <w:p w14:paraId="23E6EDE3" w14:textId="0C57B6C0" w:rsidR="005B0CAD" w:rsidRPr="001239BF" w:rsidRDefault="005B0CAD" w:rsidP="001239BF">
      <w:pPr>
        <w:jc w:val="both"/>
        <w:rPr>
          <w:rFonts w:asciiTheme="minorBidi" w:hAnsiTheme="minorBidi"/>
        </w:rPr>
      </w:pPr>
      <w:r w:rsidRPr="001239BF">
        <w:rPr>
          <w:rFonts w:asciiTheme="minorBidi" w:hAnsiTheme="minorBidi"/>
        </w:rPr>
        <w:t>Exceptional circumstances may include where the registered keeper can evidence that they were not the driver and evidence that they were not aware that a parking charge had been issued.  This includes the recipient being away or abroad, hospitalised as an inpatient or delivered to the wrong address through no fault of the motorist.</w:t>
      </w:r>
    </w:p>
    <w:p w14:paraId="6F45698D" w14:textId="00DF29EA" w:rsidR="005B0CAD" w:rsidRPr="001239BF" w:rsidRDefault="005B0CAD" w:rsidP="001239BF">
      <w:pPr>
        <w:jc w:val="both"/>
        <w:rPr>
          <w:rFonts w:asciiTheme="minorBidi" w:hAnsiTheme="minorBidi"/>
        </w:rPr>
      </w:pPr>
      <w:r w:rsidRPr="001239BF">
        <w:rPr>
          <w:rFonts w:asciiTheme="minorBidi" w:hAnsiTheme="minorBidi"/>
        </w:rPr>
        <w:t>Where the Registered Keeper has changed their address and has failed to inform the DVLA in accordance with Part IV (regulation 18) of the Road Vehicles Registration and Licensing Regulations 2002, this shall not be classed exceptional on its own.</w:t>
      </w:r>
    </w:p>
    <w:p w14:paraId="5F0836CF" w14:textId="6F999895" w:rsidR="005B0CAD" w:rsidRPr="001239BF" w:rsidRDefault="005B0CAD" w:rsidP="001239BF">
      <w:pPr>
        <w:jc w:val="both"/>
        <w:rPr>
          <w:rFonts w:asciiTheme="minorBidi" w:hAnsiTheme="minorBidi"/>
        </w:rPr>
      </w:pPr>
      <w:r w:rsidRPr="001239BF">
        <w:rPr>
          <w:rFonts w:asciiTheme="minorBidi" w:hAnsiTheme="minorBidi"/>
        </w:rPr>
        <w:t>We may require the motorist to sign a statement of truth confirming that they have not received any previous correspondence.</w:t>
      </w:r>
    </w:p>
    <w:p w14:paraId="292D0C45" w14:textId="1AA23825" w:rsidR="00A01B36" w:rsidRPr="00774BB0" w:rsidRDefault="005B0CAD" w:rsidP="001239BF">
      <w:pPr>
        <w:jc w:val="both"/>
        <w:rPr>
          <w:rFonts w:asciiTheme="minorBidi" w:hAnsiTheme="minorBidi"/>
        </w:rPr>
      </w:pPr>
      <w:r w:rsidRPr="001239BF">
        <w:rPr>
          <w:rFonts w:asciiTheme="minorBidi" w:hAnsiTheme="minorBidi"/>
        </w:rPr>
        <w:t xml:space="preserve">If exceptional circumstances have been </w:t>
      </w:r>
      <w:r w:rsidR="00432170" w:rsidRPr="001239BF">
        <w:rPr>
          <w:rFonts w:asciiTheme="minorBidi" w:hAnsiTheme="minorBidi"/>
        </w:rPr>
        <w:t>establishe</w:t>
      </w:r>
      <w:r w:rsidR="00432170">
        <w:rPr>
          <w:rFonts w:asciiTheme="minorBidi" w:hAnsiTheme="minorBidi"/>
        </w:rPr>
        <w:t>d,</w:t>
      </w:r>
      <w:r w:rsidRPr="001239BF">
        <w:rPr>
          <w:rFonts w:asciiTheme="minorBidi" w:hAnsiTheme="minorBidi"/>
        </w:rPr>
        <w:t xml:space="preserve"> then the parking charge shall </w:t>
      </w:r>
      <w:proofErr w:type="gramStart"/>
      <w:r w:rsidRPr="001239BF">
        <w:rPr>
          <w:rFonts w:asciiTheme="minorBidi" w:hAnsiTheme="minorBidi"/>
        </w:rPr>
        <w:t>revert back</w:t>
      </w:r>
      <w:proofErr w:type="gramEnd"/>
      <w:r w:rsidRPr="001239BF">
        <w:rPr>
          <w:rFonts w:asciiTheme="minorBidi" w:hAnsiTheme="minorBidi"/>
        </w:rPr>
        <w:t xml:space="preserve"> to the start of the </w:t>
      </w:r>
      <w:proofErr w:type="gramStart"/>
      <w:r w:rsidRPr="001239BF">
        <w:rPr>
          <w:rFonts w:asciiTheme="minorBidi" w:hAnsiTheme="minorBidi"/>
        </w:rPr>
        <w:t>28 day</w:t>
      </w:r>
      <w:proofErr w:type="gramEnd"/>
      <w:r w:rsidRPr="001239BF">
        <w:rPr>
          <w:rFonts w:asciiTheme="minorBidi" w:hAnsiTheme="minorBidi"/>
        </w:rPr>
        <w:t xml:space="preserve"> period and any enforcement action must be paused.</w:t>
      </w:r>
    </w:p>
    <w:p w14:paraId="793632D6" w14:textId="5F5DBB4B" w:rsidR="005B0CAD" w:rsidRPr="001239BF" w:rsidRDefault="005B0CAD" w:rsidP="001239BF">
      <w:pPr>
        <w:jc w:val="both"/>
        <w:rPr>
          <w:rFonts w:asciiTheme="minorBidi" w:hAnsiTheme="minorBidi"/>
          <w:b/>
          <w:bCs/>
        </w:rPr>
      </w:pPr>
      <w:r w:rsidRPr="001239BF">
        <w:rPr>
          <w:rFonts w:asciiTheme="minorBidi" w:hAnsiTheme="minorBidi"/>
          <w:b/>
          <w:bCs/>
        </w:rPr>
        <w:t>Investigating an Appeal</w:t>
      </w:r>
    </w:p>
    <w:p w14:paraId="778BA125" w14:textId="34E40BE7" w:rsidR="00384F34" w:rsidRPr="00384F34" w:rsidRDefault="00384F34" w:rsidP="00781681">
      <w:pPr>
        <w:jc w:val="both"/>
        <w:rPr>
          <w:rFonts w:asciiTheme="minorBidi" w:hAnsiTheme="minorBidi"/>
        </w:rPr>
      </w:pPr>
      <w:r w:rsidRPr="001239BF">
        <w:rPr>
          <w:rFonts w:asciiTheme="minorBidi" w:hAnsiTheme="minorBidi"/>
        </w:rPr>
        <w:t>Investigations shall be completed by trained appeals handlers.  Each appeal shall be fully investigated and may include</w:t>
      </w:r>
    </w:p>
    <w:p w14:paraId="42B20D4A" w14:textId="77777777" w:rsidR="00384F34" w:rsidRPr="00384F34" w:rsidRDefault="00384F34" w:rsidP="00781681">
      <w:pPr>
        <w:numPr>
          <w:ilvl w:val="0"/>
          <w:numId w:val="14"/>
        </w:numPr>
        <w:jc w:val="both"/>
        <w:rPr>
          <w:rFonts w:asciiTheme="minorBidi" w:hAnsiTheme="minorBidi"/>
        </w:rPr>
      </w:pPr>
      <w:r w:rsidRPr="00384F34">
        <w:rPr>
          <w:rFonts w:asciiTheme="minorBidi" w:hAnsiTheme="minorBidi"/>
        </w:rPr>
        <w:t xml:space="preserve">Reviewing any evidence that has been supplied by the motorist </w:t>
      </w:r>
    </w:p>
    <w:p w14:paraId="43B4ABAC" w14:textId="77777777" w:rsidR="00384F34" w:rsidRPr="00384F34" w:rsidRDefault="00384F34" w:rsidP="00781681">
      <w:pPr>
        <w:numPr>
          <w:ilvl w:val="0"/>
          <w:numId w:val="14"/>
        </w:numPr>
        <w:jc w:val="both"/>
        <w:rPr>
          <w:rFonts w:asciiTheme="minorBidi" w:hAnsiTheme="minorBidi"/>
        </w:rPr>
      </w:pPr>
      <w:r w:rsidRPr="00384F34">
        <w:rPr>
          <w:rFonts w:asciiTheme="minorBidi" w:hAnsiTheme="minorBidi"/>
        </w:rPr>
        <w:t xml:space="preserve">Checking images captured </w:t>
      </w:r>
    </w:p>
    <w:p w14:paraId="052AAC85" w14:textId="77777777" w:rsidR="00384F34" w:rsidRPr="00384F34" w:rsidRDefault="00384F34" w:rsidP="00781681">
      <w:pPr>
        <w:numPr>
          <w:ilvl w:val="0"/>
          <w:numId w:val="14"/>
        </w:numPr>
        <w:jc w:val="both"/>
        <w:rPr>
          <w:rFonts w:asciiTheme="minorBidi" w:hAnsiTheme="minorBidi"/>
        </w:rPr>
      </w:pPr>
      <w:r w:rsidRPr="00384F34">
        <w:rPr>
          <w:rFonts w:asciiTheme="minorBidi" w:hAnsiTheme="minorBidi"/>
        </w:rPr>
        <w:t xml:space="preserve">Checking CCTV footage </w:t>
      </w:r>
    </w:p>
    <w:p w14:paraId="51292549" w14:textId="77777777" w:rsidR="00384F34" w:rsidRPr="00384F34" w:rsidRDefault="00384F34" w:rsidP="00781681">
      <w:pPr>
        <w:numPr>
          <w:ilvl w:val="0"/>
          <w:numId w:val="14"/>
        </w:numPr>
        <w:jc w:val="both"/>
        <w:rPr>
          <w:rFonts w:asciiTheme="minorBidi" w:hAnsiTheme="minorBidi"/>
        </w:rPr>
      </w:pPr>
      <w:r w:rsidRPr="00384F34">
        <w:rPr>
          <w:rFonts w:asciiTheme="minorBidi" w:hAnsiTheme="minorBidi"/>
        </w:rPr>
        <w:t xml:space="preserve">Reviewing witness statements from parking attendants </w:t>
      </w:r>
    </w:p>
    <w:p w14:paraId="3288397D" w14:textId="77777777" w:rsidR="00384F34" w:rsidRPr="00384F34" w:rsidRDefault="00384F34" w:rsidP="00781681">
      <w:pPr>
        <w:numPr>
          <w:ilvl w:val="0"/>
          <w:numId w:val="14"/>
        </w:numPr>
        <w:ind w:left="720" w:hanging="720"/>
        <w:jc w:val="both"/>
        <w:rPr>
          <w:rFonts w:asciiTheme="minorBidi" w:hAnsiTheme="minorBidi"/>
        </w:rPr>
      </w:pPr>
      <w:r w:rsidRPr="00384F34">
        <w:rPr>
          <w:rFonts w:asciiTheme="minorBidi" w:hAnsiTheme="minorBidi"/>
        </w:rPr>
        <w:t xml:space="preserve">Checking logs of pay and display machines to ensure that they were working correctly at the time of issue </w:t>
      </w:r>
    </w:p>
    <w:p w14:paraId="7AC35054" w14:textId="16C5EE29" w:rsidR="00384F34" w:rsidRPr="00781681" w:rsidRDefault="00384F34" w:rsidP="00781681">
      <w:pPr>
        <w:numPr>
          <w:ilvl w:val="0"/>
          <w:numId w:val="14"/>
        </w:numPr>
        <w:ind w:left="720" w:hanging="720"/>
        <w:jc w:val="both"/>
        <w:rPr>
          <w:rFonts w:asciiTheme="minorBidi" w:hAnsiTheme="minorBidi"/>
        </w:rPr>
      </w:pPr>
      <w:r w:rsidRPr="00384F34">
        <w:rPr>
          <w:rFonts w:asciiTheme="minorBidi" w:hAnsiTheme="minorBidi"/>
        </w:rPr>
        <w:t>Checking logs of web</w:t>
      </w:r>
      <w:r w:rsidR="00781681">
        <w:rPr>
          <w:rFonts w:asciiTheme="minorBidi" w:hAnsiTheme="minorBidi"/>
        </w:rPr>
        <w:t>-</w:t>
      </w:r>
      <w:r w:rsidRPr="00384F34">
        <w:rPr>
          <w:rFonts w:asciiTheme="minorBidi" w:hAnsiTheme="minorBidi"/>
        </w:rPr>
        <w:t xml:space="preserve">based payment providers to ensure that they were working correctly at the time of issue </w:t>
      </w:r>
    </w:p>
    <w:p w14:paraId="6761BCD7" w14:textId="35678BDF" w:rsidR="00384F34" w:rsidRPr="001239BF" w:rsidRDefault="00384F34" w:rsidP="00781681">
      <w:pPr>
        <w:pStyle w:val="ListParagraph"/>
        <w:numPr>
          <w:ilvl w:val="0"/>
          <w:numId w:val="5"/>
        </w:numPr>
        <w:ind w:hanging="720"/>
        <w:jc w:val="both"/>
        <w:rPr>
          <w:rFonts w:asciiTheme="minorBidi" w:hAnsiTheme="minorBidi"/>
        </w:rPr>
      </w:pPr>
      <w:r w:rsidRPr="001239BF">
        <w:rPr>
          <w:rFonts w:asciiTheme="minorBidi" w:hAnsiTheme="minorBidi"/>
        </w:rPr>
        <w:t>Checking for accidental keying errors, where accidental keying errors are found the parking charge should be cancelled</w:t>
      </w:r>
    </w:p>
    <w:p w14:paraId="5F487C96" w14:textId="77777777" w:rsidR="00384F34" w:rsidRPr="001239BF" w:rsidRDefault="00384F34" w:rsidP="00781681">
      <w:pPr>
        <w:pStyle w:val="ListParagraph"/>
        <w:ind w:hanging="720"/>
        <w:jc w:val="both"/>
        <w:rPr>
          <w:rFonts w:asciiTheme="minorBidi" w:hAnsiTheme="minorBidi"/>
        </w:rPr>
      </w:pPr>
    </w:p>
    <w:p w14:paraId="4539C095" w14:textId="77777777" w:rsidR="00384F34" w:rsidRPr="001239BF" w:rsidRDefault="00384F34" w:rsidP="00781681">
      <w:pPr>
        <w:pStyle w:val="ListParagraph"/>
        <w:numPr>
          <w:ilvl w:val="0"/>
          <w:numId w:val="5"/>
        </w:numPr>
        <w:ind w:hanging="720"/>
        <w:jc w:val="both"/>
        <w:rPr>
          <w:rFonts w:asciiTheme="minorBidi" w:hAnsiTheme="minorBidi"/>
        </w:rPr>
      </w:pPr>
      <w:r w:rsidRPr="001239BF">
        <w:rPr>
          <w:rFonts w:asciiTheme="minorBidi" w:hAnsiTheme="minorBidi"/>
        </w:rPr>
        <w:t xml:space="preserve">Checking to see if the appellant has any exemptions in line with Annex F.1 &amp; F.2 of the Code of Practice, that may warrant the cancelling of the parking charge </w:t>
      </w:r>
    </w:p>
    <w:p w14:paraId="539DF084" w14:textId="77777777" w:rsidR="00384F34" w:rsidRPr="00384F34" w:rsidRDefault="00384F34" w:rsidP="00781681">
      <w:pPr>
        <w:numPr>
          <w:ilvl w:val="0"/>
          <w:numId w:val="5"/>
        </w:numPr>
        <w:ind w:hanging="720"/>
        <w:jc w:val="both"/>
        <w:rPr>
          <w:rFonts w:asciiTheme="minorBidi" w:hAnsiTheme="minorBidi"/>
        </w:rPr>
      </w:pPr>
      <w:r w:rsidRPr="00384F34">
        <w:rPr>
          <w:rFonts w:asciiTheme="minorBidi" w:hAnsiTheme="minorBidi"/>
        </w:rPr>
        <w:t xml:space="preserve">Investigating any mitigating circumstances provided by the appellant in line with Annex F.3 of the Code of Practice, that may warrant either the cancellation of the parking charge, or the offer of a reduced settlement charge of £20 </w:t>
      </w:r>
    </w:p>
    <w:p w14:paraId="6D20D05E" w14:textId="77777777" w:rsidR="00384F34" w:rsidRPr="00384F34" w:rsidRDefault="00384F34" w:rsidP="00781681">
      <w:pPr>
        <w:numPr>
          <w:ilvl w:val="0"/>
          <w:numId w:val="5"/>
        </w:numPr>
        <w:ind w:hanging="720"/>
        <w:jc w:val="both"/>
        <w:rPr>
          <w:rFonts w:asciiTheme="minorBidi" w:hAnsiTheme="minorBidi"/>
        </w:rPr>
      </w:pPr>
      <w:r w:rsidRPr="00384F34">
        <w:rPr>
          <w:rFonts w:asciiTheme="minorBidi" w:hAnsiTheme="minorBidi"/>
        </w:rPr>
        <w:t xml:space="preserve">Checking to see if reasonable adaptations have been made for motorists who reveal a disability </w:t>
      </w:r>
    </w:p>
    <w:p w14:paraId="4589B2BE" w14:textId="51226A9E" w:rsidR="00384F34" w:rsidRPr="001239BF" w:rsidRDefault="00384F34" w:rsidP="001239BF">
      <w:pPr>
        <w:jc w:val="both"/>
        <w:rPr>
          <w:rFonts w:asciiTheme="minorBidi" w:hAnsiTheme="minorBidi"/>
        </w:rPr>
      </w:pPr>
      <w:r w:rsidRPr="001239BF">
        <w:rPr>
          <w:rFonts w:asciiTheme="minorBidi" w:hAnsiTheme="minorBidi"/>
        </w:rPr>
        <w:t>When investigating an appeal</w:t>
      </w:r>
      <w:r w:rsidR="00781681">
        <w:rPr>
          <w:rFonts w:asciiTheme="minorBidi" w:hAnsiTheme="minorBidi"/>
        </w:rPr>
        <w:t>,</w:t>
      </w:r>
      <w:r w:rsidRPr="001239BF">
        <w:rPr>
          <w:rFonts w:asciiTheme="minorBidi" w:hAnsiTheme="minorBidi"/>
        </w:rPr>
        <w:t xml:space="preserve"> it is acceptable to ask the appellant for additional information regarding their appeal in line with Annex F3.3 of the Code of Practice.</w:t>
      </w:r>
    </w:p>
    <w:p w14:paraId="53C7C5A9" w14:textId="77777777" w:rsidR="00781681" w:rsidRDefault="00781681" w:rsidP="001239BF">
      <w:pPr>
        <w:jc w:val="both"/>
        <w:rPr>
          <w:rFonts w:asciiTheme="minorBidi" w:hAnsiTheme="minorBidi"/>
          <w:b/>
          <w:bCs/>
        </w:rPr>
      </w:pPr>
    </w:p>
    <w:p w14:paraId="29FAA66F" w14:textId="31F6D6A9" w:rsidR="00384F34" w:rsidRPr="001239BF" w:rsidRDefault="00384F34" w:rsidP="001239BF">
      <w:pPr>
        <w:jc w:val="both"/>
        <w:rPr>
          <w:rFonts w:asciiTheme="minorBidi" w:hAnsiTheme="minorBidi"/>
          <w:b/>
          <w:bCs/>
        </w:rPr>
      </w:pPr>
      <w:r w:rsidRPr="001239BF">
        <w:rPr>
          <w:rFonts w:asciiTheme="minorBidi" w:hAnsiTheme="minorBidi"/>
          <w:b/>
          <w:bCs/>
        </w:rPr>
        <w:lastRenderedPageBreak/>
        <w:t>Appeal Decisions</w:t>
      </w:r>
    </w:p>
    <w:p w14:paraId="4E72A523" w14:textId="633FF4DF" w:rsidR="00384F34" w:rsidRPr="001239BF" w:rsidRDefault="00384F34" w:rsidP="001239BF">
      <w:pPr>
        <w:jc w:val="both"/>
        <w:rPr>
          <w:rFonts w:asciiTheme="minorBidi" w:hAnsiTheme="minorBidi"/>
        </w:rPr>
      </w:pPr>
      <w:r w:rsidRPr="001239BF">
        <w:rPr>
          <w:rFonts w:asciiTheme="minorBidi" w:hAnsiTheme="minorBidi"/>
        </w:rPr>
        <w:t xml:space="preserve">Appeal decisions shall be made within 28 days of the appeal being lodged.  </w:t>
      </w:r>
      <w:r w:rsidR="00781681" w:rsidRPr="001239BF">
        <w:rPr>
          <w:rFonts w:asciiTheme="minorBidi" w:hAnsiTheme="minorBidi"/>
        </w:rPr>
        <w:t>If</w:t>
      </w:r>
      <w:r w:rsidRPr="001239BF">
        <w:rPr>
          <w:rFonts w:asciiTheme="minorBidi" w:hAnsiTheme="minorBidi"/>
        </w:rPr>
        <w:t xml:space="preserve"> a decision cannot be made within 28 </w:t>
      </w:r>
      <w:proofErr w:type="gramStart"/>
      <w:r w:rsidRPr="001239BF">
        <w:rPr>
          <w:rFonts w:asciiTheme="minorBidi" w:hAnsiTheme="minorBidi"/>
        </w:rPr>
        <w:t>days</w:t>
      </w:r>
      <w:proofErr w:type="gramEnd"/>
      <w:r w:rsidRPr="001239BF">
        <w:rPr>
          <w:rFonts w:asciiTheme="minorBidi" w:hAnsiTheme="minorBidi"/>
        </w:rPr>
        <w:t xml:space="preserve"> the motorist shall be provided with an acknowledgement that the appeal has been received and is being considered and be provided with a timeframe for concluding the appeal.</w:t>
      </w:r>
    </w:p>
    <w:p w14:paraId="51BD1BA4" w14:textId="77777777" w:rsidR="00384F34" w:rsidRPr="001239BF" w:rsidRDefault="00384F34" w:rsidP="001239BF">
      <w:pPr>
        <w:jc w:val="both"/>
        <w:rPr>
          <w:rFonts w:asciiTheme="minorBidi" w:hAnsiTheme="minorBidi"/>
        </w:rPr>
      </w:pPr>
      <w:r w:rsidRPr="001239BF">
        <w:rPr>
          <w:rFonts w:asciiTheme="minorBidi" w:hAnsiTheme="minorBidi"/>
        </w:rPr>
        <w:t>If an appeal is accepted the parking charge shall be cancelled.</w:t>
      </w:r>
    </w:p>
    <w:p w14:paraId="620D3273" w14:textId="0D7F560E" w:rsidR="00774BB0" w:rsidRPr="00774BB0" w:rsidRDefault="00781681" w:rsidP="001239BF">
      <w:pPr>
        <w:jc w:val="both"/>
        <w:rPr>
          <w:rFonts w:asciiTheme="minorBidi" w:hAnsiTheme="minorBidi"/>
        </w:rPr>
      </w:pPr>
      <w:r w:rsidRPr="00774BB0">
        <w:rPr>
          <w:rFonts w:asciiTheme="minorBidi" w:hAnsiTheme="minorBidi"/>
        </w:rPr>
        <w:t>If</w:t>
      </w:r>
      <w:r w:rsidR="00774BB0" w:rsidRPr="00774BB0">
        <w:rPr>
          <w:rFonts w:asciiTheme="minorBidi" w:hAnsiTheme="minorBidi"/>
        </w:rPr>
        <w:t xml:space="preserve"> your appeal is unsuccessful, our Ca</w:t>
      </w:r>
      <w:r w:rsidR="00384F34" w:rsidRPr="001239BF">
        <w:rPr>
          <w:rFonts w:asciiTheme="minorBidi" w:hAnsiTheme="minorBidi"/>
        </w:rPr>
        <w:t>mpus</w:t>
      </w:r>
      <w:r w:rsidR="00774BB0" w:rsidRPr="00774BB0">
        <w:rPr>
          <w:rFonts w:asciiTheme="minorBidi" w:hAnsiTheme="minorBidi"/>
        </w:rPr>
        <w:t xml:space="preserve"> Parking team will provide you with the appropriate details to enable you to lodge an appeal to the Appeals Service.</w:t>
      </w:r>
    </w:p>
    <w:p w14:paraId="2F5552F3" w14:textId="77777777" w:rsidR="00774BB0" w:rsidRPr="00774BB0" w:rsidRDefault="00774BB0" w:rsidP="001239BF">
      <w:pPr>
        <w:jc w:val="both"/>
        <w:rPr>
          <w:rFonts w:asciiTheme="minorBidi" w:hAnsiTheme="minorBidi"/>
        </w:rPr>
      </w:pPr>
      <w:r w:rsidRPr="00774BB0">
        <w:rPr>
          <w:rFonts w:asciiTheme="minorBidi" w:hAnsiTheme="minorBidi"/>
        </w:rPr>
        <w:t>Details of their appeals procedure can be found at </w:t>
      </w:r>
      <w:hyperlink r:id="rId9" w:history="1">
        <w:r w:rsidRPr="00774BB0">
          <w:rPr>
            <w:rStyle w:val="Hyperlink"/>
            <w:rFonts w:asciiTheme="minorBidi" w:hAnsiTheme="minorBidi"/>
          </w:rPr>
          <w:t>www.theIAS.org</w:t>
        </w:r>
      </w:hyperlink>
      <w:r w:rsidRPr="00774BB0">
        <w:rPr>
          <w:rFonts w:asciiTheme="minorBidi" w:hAnsiTheme="minorBidi"/>
        </w:rPr>
        <w:t>. </w:t>
      </w:r>
      <w:r w:rsidRPr="00774BB0">
        <w:rPr>
          <w:rFonts w:asciiTheme="minorBidi" w:hAnsiTheme="minorBidi"/>
          <w:b/>
          <w:bCs/>
        </w:rPr>
        <w:t>Please only use this link if you wish to lodge an appeal with IAS after your initial written appeal was unsuccessful</w:t>
      </w:r>
      <w:r w:rsidRPr="00774BB0">
        <w:rPr>
          <w:rFonts w:asciiTheme="minorBidi" w:hAnsiTheme="minorBidi"/>
        </w:rPr>
        <w:t>.</w:t>
      </w:r>
    </w:p>
    <w:p w14:paraId="1F93DDB9" w14:textId="77E3AA3F" w:rsidR="00774BB0" w:rsidRPr="001239BF" w:rsidRDefault="00774BB0" w:rsidP="00781681">
      <w:pPr>
        <w:jc w:val="both"/>
        <w:rPr>
          <w:rFonts w:asciiTheme="minorBidi" w:hAnsiTheme="minorBidi"/>
        </w:rPr>
      </w:pPr>
      <w:r w:rsidRPr="00774BB0">
        <w:rPr>
          <w:rFonts w:asciiTheme="minorBidi" w:hAnsiTheme="minorBidi"/>
        </w:rPr>
        <w:t>The Independent Appeals Service provides an Alternative Dispute Resolution scheme for disputes of this type. We will engage with the IAS Standard Appeals Service providing you comply with our internal appeals procedure as detailed herein, and that thereafter you lodge an appeal to the IAS within 2</w:t>
      </w:r>
      <w:r w:rsidR="00D07BD3" w:rsidRPr="001239BF">
        <w:rPr>
          <w:rFonts w:asciiTheme="minorBidi" w:hAnsiTheme="minorBidi"/>
        </w:rPr>
        <w:t>8</w:t>
      </w:r>
      <w:r w:rsidRPr="00774BB0">
        <w:rPr>
          <w:rFonts w:asciiTheme="minorBidi" w:hAnsiTheme="minorBidi"/>
        </w:rPr>
        <w:t xml:space="preserve"> days of rejection.</w:t>
      </w:r>
    </w:p>
    <w:p w14:paraId="1D9CCC17" w14:textId="162B887C" w:rsidR="00384F34" w:rsidRPr="001239BF" w:rsidRDefault="00384F34" w:rsidP="001239BF">
      <w:pPr>
        <w:jc w:val="both"/>
        <w:rPr>
          <w:rFonts w:asciiTheme="minorBidi" w:hAnsiTheme="minorBidi"/>
          <w:b/>
          <w:bCs/>
        </w:rPr>
      </w:pPr>
      <w:r w:rsidRPr="001239BF">
        <w:rPr>
          <w:rFonts w:asciiTheme="minorBidi" w:hAnsiTheme="minorBidi"/>
          <w:b/>
          <w:bCs/>
        </w:rPr>
        <w:t>Responding to Appeals</w:t>
      </w:r>
    </w:p>
    <w:p w14:paraId="088BA464" w14:textId="77777777" w:rsidR="00384F34" w:rsidRPr="00384F34" w:rsidRDefault="00384F34" w:rsidP="001239BF">
      <w:pPr>
        <w:jc w:val="both"/>
        <w:rPr>
          <w:rFonts w:asciiTheme="minorBidi" w:hAnsiTheme="minorBidi"/>
        </w:rPr>
      </w:pPr>
      <w:r w:rsidRPr="00384F34">
        <w:rPr>
          <w:rFonts w:asciiTheme="minorBidi" w:hAnsiTheme="minorBidi"/>
        </w:rPr>
        <w:t xml:space="preserve">Appeals shall be responded to within 28 days. </w:t>
      </w:r>
    </w:p>
    <w:p w14:paraId="702E45AD" w14:textId="77777777" w:rsidR="00384F34" w:rsidRPr="00384F34" w:rsidRDefault="00384F34" w:rsidP="001239BF">
      <w:pPr>
        <w:jc w:val="both"/>
        <w:rPr>
          <w:rFonts w:asciiTheme="minorBidi" w:hAnsiTheme="minorBidi"/>
        </w:rPr>
      </w:pPr>
      <w:r w:rsidRPr="00384F34">
        <w:rPr>
          <w:rFonts w:asciiTheme="minorBidi" w:hAnsiTheme="minorBidi"/>
        </w:rPr>
        <w:t xml:space="preserve">The reduced rate of payment should be offered for a further 14 days from the date of rejection of the appeal where the original appeal is received within the timeframe for making payment at the reduced rate </w:t>
      </w:r>
    </w:p>
    <w:p w14:paraId="3A33E446" w14:textId="77777777" w:rsidR="00384F34" w:rsidRPr="00384F34" w:rsidRDefault="00384F34" w:rsidP="001239BF">
      <w:pPr>
        <w:jc w:val="both"/>
        <w:rPr>
          <w:rFonts w:asciiTheme="minorBidi" w:hAnsiTheme="minorBidi"/>
        </w:rPr>
      </w:pPr>
      <w:r w:rsidRPr="00384F34">
        <w:rPr>
          <w:rFonts w:asciiTheme="minorBidi" w:hAnsiTheme="minorBidi"/>
        </w:rPr>
        <w:t xml:space="preserve">Appeal responses shall: </w:t>
      </w:r>
    </w:p>
    <w:p w14:paraId="0F946910" w14:textId="77777777" w:rsidR="00384F34" w:rsidRPr="001239BF" w:rsidRDefault="00384F34" w:rsidP="001239BF">
      <w:pPr>
        <w:pStyle w:val="ListParagraph"/>
        <w:numPr>
          <w:ilvl w:val="1"/>
          <w:numId w:val="10"/>
        </w:numPr>
        <w:ind w:left="851" w:hanging="284"/>
        <w:jc w:val="both"/>
        <w:rPr>
          <w:rFonts w:asciiTheme="minorBidi" w:hAnsiTheme="minorBidi"/>
        </w:rPr>
      </w:pPr>
      <w:r w:rsidRPr="001239BF">
        <w:rPr>
          <w:rFonts w:asciiTheme="minorBidi" w:hAnsiTheme="minorBidi"/>
        </w:rPr>
        <w:t xml:space="preserve">Not imply or cause the recipient to infer statutory authority where none exists </w:t>
      </w:r>
    </w:p>
    <w:p w14:paraId="4B8F5511"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Not use prohibited terminology as set out in Annex E of the Code of Practice. </w:t>
      </w:r>
    </w:p>
    <w:p w14:paraId="54BF473D"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Not be threatening or misleading </w:t>
      </w:r>
    </w:p>
    <w:p w14:paraId="491CD5BD"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Not infer potential consequences that cannot be enforced </w:t>
      </w:r>
    </w:p>
    <w:p w14:paraId="724080AF"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Be clearly dated </w:t>
      </w:r>
    </w:p>
    <w:p w14:paraId="2F95AF4A"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Include a contact address </w:t>
      </w:r>
    </w:p>
    <w:p w14:paraId="1C726B26"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Include the amount of the debt </w:t>
      </w:r>
    </w:p>
    <w:p w14:paraId="6C854C4C"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Include date and time of the contravention for which the original PCN was issued </w:t>
      </w:r>
    </w:p>
    <w:p w14:paraId="50CCE1FD"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Include the details of the contravention </w:t>
      </w:r>
    </w:p>
    <w:p w14:paraId="5F0693C8" w14:textId="77777777" w:rsidR="00384F34" w:rsidRPr="00384F34" w:rsidRDefault="00384F34" w:rsidP="001239BF">
      <w:pPr>
        <w:numPr>
          <w:ilvl w:val="1"/>
          <w:numId w:val="10"/>
        </w:numPr>
        <w:ind w:left="851" w:hanging="284"/>
        <w:jc w:val="both"/>
        <w:rPr>
          <w:rFonts w:asciiTheme="minorBidi" w:hAnsiTheme="minorBidi"/>
        </w:rPr>
      </w:pPr>
      <w:r w:rsidRPr="00384F34">
        <w:rPr>
          <w:rFonts w:asciiTheme="minorBidi" w:hAnsiTheme="minorBidi"/>
        </w:rPr>
        <w:t xml:space="preserve">Include details of how the debt can be paid </w:t>
      </w:r>
    </w:p>
    <w:p w14:paraId="34EA48BC" w14:textId="2F167F3F" w:rsidR="00384F34" w:rsidRPr="00384F34" w:rsidRDefault="00384F34" w:rsidP="001239BF">
      <w:pPr>
        <w:numPr>
          <w:ilvl w:val="1"/>
          <w:numId w:val="6"/>
        </w:numPr>
        <w:jc w:val="both"/>
        <w:rPr>
          <w:rFonts w:asciiTheme="minorBidi" w:hAnsiTheme="minorBidi"/>
        </w:rPr>
      </w:pPr>
      <w:r w:rsidRPr="00384F34">
        <w:rPr>
          <w:rFonts w:asciiTheme="minorBidi" w:hAnsiTheme="minorBidi"/>
        </w:rPr>
        <w:t xml:space="preserve">Responses should also respond to </w:t>
      </w:r>
      <w:r w:rsidR="00E04E06" w:rsidRPr="00384F34">
        <w:rPr>
          <w:rFonts w:asciiTheme="minorBidi" w:hAnsiTheme="minorBidi"/>
        </w:rPr>
        <w:t>all</w:t>
      </w:r>
      <w:r w:rsidRPr="00384F34">
        <w:rPr>
          <w:rFonts w:asciiTheme="minorBidi" w:hAnsiTheme="minorBidi"/>
        </w:rPr>
        <w:t xml:space="preserve"> the relevant points that the appellant has made in their correspondence. </w:t>
      </w:r>
    </w:p>
    <w:p w14:paraId="51B6D517" w14:textId="4C1BF133" w:rsidR="001239BF" w:rsidRPr="001239BF" w:rsidRDefault="001239BF" w:rsidP="001239BF">
      <w:pPr>
        <w:jc w:val="both"/>
        <w:rPr>
          <w:rFonts w:asciiTheme="minorBidi" w:hAnsiTheme="minorBidi"/>
        </w:rPr>
      </w:pPr>
      <w:r w:rsidRPr="001239BF">
        <w:rPr>
          <w:rFonts w:asciiTheme="minorBidi" w:hAnsiTheme="minorBidi"/>
        </w:rPr>
        <w:t>Where an appeal is allowed by the adjudicator this shall be binding on the operator.  If an appeal is allowed then the parking charge shall be cancelled, and no further enforcement action shall occur.</w:t>
      </w:r>
    </w:p>
    <w:p w14:paraId="14C75FF9" w14:textId="77777777" w:rsidR="00E04E06" w:rsidRDefault="00E04E06" w:rsidP="001239BF">
      <w:pPr>
        <w:jc w:val="both"/>
        <w:rPr>
          <w:rFonts w:asciiTheme="minorBidi" w:hAnsiTheme="minorBidi"/>
          <w:b/>
          <w:bCs/>
        </w:rPr>
      </w:pPr>
    </w:p>
    <w:p w14:paraId="545312FA" w14:textId="77777777" w:rsidR="006C1414" w:rsidRDefault="006C1414" w:rsidP="001239BF">
      <w:pPr>
        <w:jc w:val="both"/>
        <w:rPr>
          <w:rFonts w:asciiTheme="minorBidi" w:hAnsiTheme="minorBidi"/>
          <w:b/>
          <w:bCs/>
        </w:rPr>
      </w:pPr>
    </w:p>
    <w:p w14:paraId="6B23DED3" w14:textId="77777777" w:rsidR="006C1414" w:rsidRDefault="006C1414" w:rsidP="001239BF">
      <w:pPr>
        <w:jc w:val="both"/>
        <w:rPr>
          <w:rFonts w:asciiTheme="minorBidi" w:hAnsiTheme="minorBidi"/>
          <w:b/>
          <w:bCs/>
        </w:rPr>
      </w:pPr>
    </w:p>
    <w:p w14:paraId="4C2142F2" w14:textId="120BD62B" w:rsidR="00384F34" w:rsidRPr="001239BF" w:rsidRDefault="001239BF" w:rsidP="001239BF">
      <w:pPr>
        <w:jc w:val="both"/>
        <w:rPr>
          <w:rFonts w:asciiTheme="minorBidi" w:hAnsiTheme="minorBidi"/>
          <w:b/>
          <w:bCs/>
        </w:rPr>
      </w:pPr>
      <w:r w:rsidRPr="001239BF">
        <w:rPr>
          <w:rFonts w:asciiTheme="minorBidi" w:hAnsiTheme="minorBidi"/>
          <w:b/>
          <w:bCs/>
        </w:rPr>
        <w:t>Corrective Action</w:t>
      </w:r>
    </w:p>
    <w:p w14:paraId="3514185C" w14:textId="546D9D72" w:rsidR="001239BF" w:rsidRPr="001239BF" w:rsidRDefault="001239BF" w:rsidP="001239BF">
      <w:pPr>
        <w:jc w:val="both"/>
        <w:rPr>
          <w:rFonts w:asciiTheme="minorBidi" w:hAnsiTheme="minorBidi"/>
        </w:rPr>
      </w:pPr>
      <w:r w:rsidRPr="001239BF">
        <w:rPr>
          <w:rFonts w:asciiTheme="minorBidi" w:hAnsiTheme="minorBidi"/>
        </w:rPr>
        <w:t>If the appeal is upheld, any corrective action requires s</w:t>
      </w:r>
      <w:r w:rsidR="00781681">
        <w:rPr>
          <w:rFonts w:asciiTheme="minorBidi" w:hAnsiTheme="minorBidi"/>
        </w:rPr>
        <w:t>h</w:t>
      </w:r>
      <w:r w:rsidRPr="001239BF">
        <w:rPr>
          <w:rFonts w:asciiTheme="minorBidi" w:hAnsiTheme="minorBidi"/>
        </w:rPr>
        <w:t>all be recorded.  Corrective action may include</w:t>
      </w:r>
    </w:p>
    <w:p w14:paraId="5EF7429C" w14:textId="77777777" w:rsidR="001239BF" w:rsidRPr="001239BF" w:rsidRDefault="001239BF" w:rsidP="001239BF">
      <w:pPr>
        <w:numPr>
          <w:ilvl w:val="0"/>
          <w:numId w:val="11"/>
        </w:numPr>
        <w:jc w:val="both"/>
        <w:rPr>
          <w:rFonts w:asciiTheme="minorBidi" w:hAnsiTheme="minorBidi"/>
        </w:rPr>
      </w:pPr>
      <w:r w:rsidRPr="001239BF">
        <w:rPr>
          <w:rFonts w:asciiTheme="minorBidi" w:hAnsiTheme="minorBidi"/>
        </w:rPr>
        <w:t xml:space="preserve">Staff training </w:t>
      </w:r>
    </w:p>
    <w:p w14:paraId="4EC3358F" w14:textId="77777777" w:rsidR="001239BF" w:rsidRPr="001239BF" w:rsidRDefault="001239BF" w:rsidP="001239BF">
      <w:pPr>
        <w:numPr>
          <w:ilvl w:val="0"/>
          <w:numId w:val="11"/>
        </w:numPr>
        <w:jc w:val="both"/>
        <w:rPr>
          <w:rFonts w:asciiTheme="minorBidi" w:hAnsiTheme="minorBidi"/>
        </w:rPr>
      </w:pPr>
      <w:r w:rsidRPr="001239BF">
        <w:rPr>
          <w:rFonts w:asciiTheme="minorBidi" w:hAnsiTheme="minorBidi"/>
        </w:rPr>
        <w:t xml:space="preserve">Staff disciplinary </w:t>
      </w:r>
    </w:p>
    <w:p w14:paraId="7B28FCFF" w14:textId="77777777" w:rsidR="001239BF" w:rsidRPr="001239BF" w:rsidRDefault="001239BF" w:rsidP="001239BF">
      <w:pPr>
        <w:numPr>
          <w:ilvl w:val="0"/>
          <w:numId w:val="12"/>
        </w:numPr>
        <w:jc w:val="both"/>
        <w:rPr>
          <w:rFonts w:asciiTheme="minorBidi" w:hAnsiTheme="minorBidi"/>
        </w:rPr>
      </w:pPr>
      <w:r w:rsidRPr="001239BF">
        <w:rPr>
          <w:rFonts w:asciiTheme="minorBidi" w:hAnsiTheme="minorBidi"/>
        </w:rPr>
        <w:t xml:space="preserve">Amending processes </w:t>
      </w:r>
    </w:p>
    <w:p w14:paraId="6E7EA9CF" w14:textId="77777777" w:rsidR="001239BF" w:rsidRPr="001239BF" w:rsidRDefault="001239BF" w:rsidP="001239BF">
      <w:pPr>
        <w:numPr>
          <w:ilvl w:val="0"/>
          <w:numId w:val="12"/>
        </w:numPr>
        <w:jc w:val="both"/>
        <w:rPr>
          <w:rFonts w:asciiTheme="minorBidi" w:hAnsiTheme="minorBidi"/>
        </w:rPr>
      </w:pPr>
      <w:r w:rsidRPr="001239BF">
        <w:rPr>
          <w:rFonts w:asciiTheme="minorBidi" w:hAnsiTheme="minorBidi"/>
        </w:rPr>
        <w:t xml:space="preserve">Suspending enforcement on a site </w:t>
      </w:r>
    </w:p>
    <w:p w14:paraId="4475357C" w14:textId="002E9EFC" w:rsidR="00384F34" w:rsidRPr="001239BF" w:rsidRDefault="001239BF" w:rsidP="001239BF">
      <w:pPr>
        <w:jc w:val="both"/>
        <w:rPr>
          <w:rFonts w:asciiTheme="minorBidi" w:hAnsiTheme="minorBidi"/>
          <w:b/>
          <w:bCs/>
        </w:rPr>
      </w:pPr>
      <w:r w:rsidRPr="001239BF">
        <w:rPr>
          <w:rFonts w:asciiTheme="minorBidi" w:hAnsiTheme="minorBidi"/>
          <w:b/>
          <w:bCs/>
        </w:rPr>
        <w:t>Recommending enforcement action</w:t>
      </w:r>
    </w:p>
    <w:p w14:paraId="6B6F7F4C" w14:textId="02F47FE3" w:rsidR="001239BF" w:rsidRPr="001239BF" w:rsidRDefault="001239BF" w:rsidP="001239BF">
      <w:pPr>
        <w:jc w:val="both"/>
        <w:rPr>
          <w:rFonts w:asciiTheme="minorBidi" w:hAnsiTheme="minorBidi"/>
        </w:rPr>
      </w:pPr>
      <w:r w:rsidRPr="001239BF">
        <w:rPr>
          <w:rFonts w:asciiTheme="minorBidi" w:hAnsiTheme="minorBidi"/>
        </w:rPr>
        <w:t>Following the rejection of an internal appeal, enforcement action shall not recommence until the deadline for the motorist to appeal to the Independent Appeals Service has lapsed. Following the dismissal of an appeal by the Independent Appeals Service, enforcement action shall not be restarted until 28 days post the decision being made, this includes the addition of any additional fees.</w:t>
      </w:r>
    </w:p>
    <w:p w14:paraId="7396C350" w14:textId="33C09092" w:rsidR="00384F34" w:rsidRPr="001239BF" w:rsidRDefault="001239BF" w:rsidP="001239BF">
      <w:pPr>
        <w:jc w:val="both"/>
        <w:rPr>
          <w:rFonts w:asciiTheme="minorBidi" w:hAnsiTheme="minorBidi"/>
          <w:b/>
          <w:bCs/>
        </w:rPr>
      </w:pPr>
      <w:r w:rsidRPr="001239BF">
        <w:rPr>
          <w:rFonts w:asciiTheme="minorBidi" w:hAnsiTheme="minorBidi"/>
          <w:b/>
          <w:bCs/>
        </w:rPr>
        <w:t>Record Keeping</w:t>
      </w:r>
    </w:p>
    <w:p w14:paraId="6806CA1A" w14:textId="77777777" w:rsidR="001239BF" w:rsidRPr="001239BF" w:rsidRDefault="001239BF" w:rsidP="001239BF">
      <w:pPr>
        <w:jc w:val="both"/>
        <w:rPr>
          <w:rFonts w:asciiTheme="minorBidi" w:hAnsiTheme="minorBidi"/>
        </w:rPr>
      </w:pPr>
      <w:r w:rsidRPr="001239BF">
        <w:rPr>
          <w:rFonts w:asciiTheme="minorBidi" w:hAnsiTheme="minorBidi"/>
        </w:rPr>
        <w:t xml:space="preserve">Operators must retain the following information regarding appeals for 36 months: </w:t>
      </w:r>
    </w:p>
    <w:p w14:paraId="67844433" w14:textId="77777777" w:rsidR="001239BF" w:rsidRPr="001239BF" w:rsidRDefault="001239BF" w:rsidP="00E04E06">
      <w:pPr>
        <w:numPr>
          <w:ilvl w:val="0"/>
          <w:numId w:val="13"/>
        </w:numPr>
        <w:spacing w:line="240" w:lineRule="auto"/>
        <w:jc w:val="both"/>
        <w:rPr>
          <w:rFonts w:asciiTheme="minorBidi" w:hAnsiTheme="minorBidi"/>
        </w:rPr>
      </w:pPr>
      <w:r w:rsidRPr="001239BF">
        <w:rPr>
          <w:rFonts w:asciiTheme="minorBidi" w:hAnsiTheme="minorBidi"/>
        </w:rPr>
        <w:t xml:space="preserve">Parking Charge number </w:t>
      </w:r>
    </w:p>
    <w:p w14:paraId="583942ED" w14:textId="77777777" w:rsidR="001239BF" w:rsidRPr="001239BF" w:rsidRDefault="001239BF" w:rsidP="00E04E06">
      <w:pPr>
        <w:numPr>
          <w:ilvl w:val="0"/>
          <w:numId w:val="13"/>
        </w:numPr>
        <w:spacing w:line="240" w:lineRule="auto"/>
        <w:jc w:val="both"/>
        <w:rPr>
          <w:rFonts w:asciiTheme="minorBidi" w:hAnsiTheme="minorBidi"/>
        </w:rPr>
      </w:pPr>
      <w:r w:rsidRPr="001239BF">
        <w:rPr>
          <w:rFonts w:asciiTheme="minorBidi" w:hAnsiTheme="minorBidi"/>
        </w:rPr>
        <w:t xml:space="preserve">Date of appeal </w:t>
      </w:r>
    </w:p>
    <w:p w14:paraId="27C9553E" w14:textId="77777777" w:rsidR="001239BF" w:rsidRPr="001239BF" w:rsidRDefault="001239BF" w:rsidP="00E04E06">
      <w:pPr>
        <w:numPr>
          <w:ilvl w:val="0"/>
          <w:numId w:val="13"/>
        </w:numPr>
        <w:spacing w:line="240" w:lineRule="auto"/>
        <w:jc w:val="both"/>
        <w:rPr>
          <w:rFonts w:asciiTheme="minorBidi" w:hAnsiTheme="minorBidi"/>
        </w:rPr>
      </w:pPr>
      <w:r w:rsidRPr="001239BF">
        <w:rPr>
          <w:rFonts w:asciiTheme="minorBidi" w:hAnsiTheme="minorBidi"/>
        </w:rPr>
        <w:t xml:space="preserve">Date appeal concluded </w:t>
      </w:r>
    </w:p>
    <w:p w14:paraId="71D7E883" w14:textId="7777777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Outcome of appeal accepted </w:t>
      </w:r>
    </w:p>
    <w:p w14:paraId="02FFE440" w14:textId="7777777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rejected </w:t>
      </w:r>
    </w:p>
    <w:p w14:paraId="2DE42C10" w14:textId="7777777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reduced in line with appeals charter </w:t>
      </w:r>
    </w:p>
    <w:p w14:paraId="257B403A" w14:textId="7777777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goodwill gesture </w:t>
      </w:r>
    </w:p>
    <w:p w14:paraId="4D73619F" w14:textId="354EA05B"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withdrawn </w:t>
      </w:r>
    </w:p>
    <w:p w14:paraId="5E74F6AA" w14:textId="77777777" w:rsidR="001239BF" w:rsidRPr="001239BF" w:rsidRDefault="001239BF" w:rsidP="00E04E06">
      <w:pPr>
        <w:numPr>
          <w:ilvl w:val="1"/>
          <w:numId w:val="13"/>
        </w:numPr>
        <w:spacing w:line="240" w:lineRule="auto"/>
        <w:ind w:left="720" w:hanging="720"/>
        <w:jc w:val="both"/>
        <w:rPr>
          <w:rFonts w:asciiTheme="minorBidi" w:hAnsiTheme="minorBidi"/>
        </w:rPr>
      </w:pPr>
      <w:r w:rsidRPr="001239BF">
        <w:rPr>
          <w:rFonts w:asciiTheme="minorBidi" w:hAnsiTheme="minorBidi"/>
        </w:rPr>
        <w:t xml:space="preserve">Where an appeal has been accepted any remedial action that may be required and has been taken by the parking operator to avoid a repeat of the circumstances leading to the issue of the parking charge </w:t>
      </w:r>
    </w:p>
    <w:p w14:paraId="4827B2CC" w14:textId="7777777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Reason for acceptance ▪ based on mitigation </w:t>
      </w:r>
    </w:p>
    <w:p w14:paraId="36030A30" w14:textId="7E706424"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incorrectly issued </w:t>
      </w:r>
    </w:p>
    <w:p w14:paraId="2DAA9141" w14:textId="098BBD40"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landowner request </w:t>
      </w:r>
    </w:p>
    <w:p w14:paraId="03933ED6" w14:textId="6C9522B7"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exempt vehicle </w:t>
      </w:r>
    </w:p>
    <w:p w14:paraId="42DE5183" w14:textId="3046EDCF"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in accordance with appeals charter </w:t>
      </w:r>
    </w:p>
    <w:p w14:paraId="65E9EA26" w14:textId="152604C8"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goodwill gesture </w:t>
      </w:r>
    </w:p>
    <w:p w14:paraId="59C8B2A8" w14:textId="7837DAE4" w:rsidR="001239BF" w:rsidRPr="001239BF"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other, </w:t>
      </w:r>
    </w:p>
    <w:p w14:paraId="35F21C4F" w14:textId="48186CA2" w:rsidR="00384F34" w:rsidRPr="00E04E06" w:rsidRDefault="001239BF" w:rsidP="00E04E06">
      <w:pPr>
        <w:numPr>
          <w:ilvl w:val="1"/>
          <w:numId w:val="13"/>
        </w:numPr>
        <w:spacing w:line="240" w:lineRule="auto"/>
        <w:jc w:val="both"/>
        <w:rPr>
          <w:rFonts w:asciiTheme="minorBidi" w:hAnsiTheme="minorBidi"/>
        </w:rPr>
      </w:pPr>
      <w:r w:rsidRPr="001239BF">
        <w:rPr>
          <w:rFonts w:asciiTheme="minorBidi" w:hAnsiTheme="minorBidi"/>
        </w:rPr>
        <w:t xml:space="preserve">Location including postcode </w:t>
      </w:r>
    </w:p>
    <w:sectPr w:rsidR="00384F34" w:rsidRPr="00E04E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D321" w14:textId="77777777" w:rsidR="00781681" w:rsidRDefault="00781681" w:rsidP="00781681">
      <w:pPr>
        <w:spacing w:after="0" w:line="240" w:lineRule="auto"/>
      </w:pPr>
      <w:r>
        <w:separator/>
      </w:r>
    </w:p>
  </w:endnote>
  <w:endnote w:type="continuationSeparator" w:id="0">
    <w:p w14:paraId="36B25CF8" w14:textId="77777777" w:rsidR="00781681" w:rsidRDefault="00781681" w:rsidP="0078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D1CD" w14:textId="2AC86D2C" w:rsidR="00781681" w:rsidRDefault="00781681">
    <w:pPr>
      <w:pStyle w:val="Footer"/>
    </w:pPr>
    <w:r>
      <w:t>Appeals Policy Rev 1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AC43" w14:textId="77777777" w:rsidR="00781681" w:rsidRDefault="00781681" w:rsidP="00781681">
      <w:pPr>
        <w:spacing w:after="0" w:line="240" w:lineRule="auto"/>
      </w:pPr>
      <w:r>
        <w:separator/>
      </w:r>
    </w:p>
  </w:footnote>
  <w:footnote w:type="continuationSeparator" w:id="0">
    <w:p w14:paraId="00A66DAF" w14:textId="77777777" w:rsidR="00781681" w:rsidRDefault="00781681" w:rsidP="00781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5B8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BA1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62B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7E27C4"/>
    <w:multiLevelType w:val="multilevel"/>
    <w:tmpl w:val="E170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C77EC"/>
    <w:multiLevelType w:val="multilevel"/>
    <w:tmpl w:val="E170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46C03"/>
    <w:multiLevelType w:val="hybridMultilevel"/>
    <w:tmpl w:val="F8C2B2AA"/>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79025"/>
    <w:multiLevelType w:val="hybridMultilevel"/>
    <w:tmpl w:val="FFFFFFFF"/>
    <w:lvl w:ilvl="0" w:tplc="FFFFFFFF">
      <w:start w:val="1"/>
      <w:numFmt w:val="bullet"/>
      <w:lvlText w:val="•"/>
      <w:lvlJc w:val="left"/>
    </w:lvl>
    <w:lvl w:ilvl="1" w:tplc="ECBA5D11">
      <w:start w:val="1"/>
      <w:numFmt w:val="bullet"/>
      <w:lvlText w:val="•"/>
      <w:lvlJc w:val="left"/>
    </w:lvl>
    <w:lvl w:ilvl="2" w:tplc="3407BAF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B54780"/>
    <w:multiLevelType w:val="hybridMultilevel"/>
    <w:tmpl w:val="8A66E8B6"/>
    <w:lvl w:ilvl="0" w:tplc="FFFFFFFF">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11BC9"/>
    <w:multiLevelType w:val="multilevel"/>
    <w:tmpl w:val="4922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5E3136"/>
    <w:multiLevelType w:val="hybridMultilevel"/>
    <w:tmpl w:val="CE88C4C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FBC5B52"/>
    <w:multiLevelType w:val="hybridMultilevel"/>
    <w:tmpl w:val="2C984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624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7F5A2C"/>
    <w:multiLevelType w:val="hybridMultilevel"/>
    <w:tmpl w:val="3A5A0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C4DA0"/>
    <w:multiLevelType w:val="hybridMultilevel"/>
    <w:tmpl w:val="0D2E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305249">
    <w:abstractNumId w:val="4"/>
  </w:num>
  <w:num w:numId="2" w16cid:durableId="191040197">
    <w:abstractNumId w:val="8"/>
  </w:num>
  <w:num w:numId="3" w16cid:durableId="1114203531">
    <w:abstractNumId w:val="3"/>
  </w:num>
  <w:num w:numId="4" w16cid:durableId="991909773">
    <w:abstractNumId w:val="0"/>
  </w:num>
  <w:num w:numId="5" w16cid:durableId="1401126893">
    <w:abstractNumId w:val="13"/>
  </w:num>
  <w:num w:numId="6" w16cid:durableId="1405300050">
    <w:abstractNumId w:val="1"/>
  </w:num>
  <w:num w:numId="7" w16cid:durableId="1778519626">
    <w:abstractNumId w:val="10"/>
  </w:num>
  <w:num w:numId="8" w16cid:durableId="1709256552">
    <w:abstractNumId w:val="12"/>
  </w:num>
  <w:num w:numId="9" w16cid:durableId="1279680547">
    <w:abstractNumId w:val="7"/>
  </w:num>
  <w:num w:numId="10" w16cid:durableId="515311637">
    <w:abstractNumId w:val="5"/>
  </w:num>
  <w:num w:numId="11" w16cid:durableId="739718561">
    <w:abstractNumId w:val="2"/>
  </w:num>
  <w:num w:numId="12" w16cid:durableId="641228894">
    <w:abstractNumId w:val="11"/>
  </w:num>
  <w:num w:numId="13" w16cid:durableId="1654528967">
    <w:abstractNumId w:val="6"/>
  </w:num>
  <w:num w:numId="14" w16cid:durableId="829710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B0"/>
    <w:rsid w:val="00031E27"/>
    <w:rsid w:val="00065AA2"/>
    <w:rsid w:val="001239BF"/>
    <w:rsid w:val="00264DA3"/>
    <w:rsid w:val="00384F34"/>
    <w:rsid w:val="00391A93"/>
    <w:rsid w:val="00432170"/>
    <w:rsid w:val="00512066"/>
    <w:rsid w:val="0053624F"/>
    <w:rsid w:val="005B0CAD"/>
    <w:rsid w:val="006C1414"/>
    <w:rsid w:val="00774BB0"/>
    <w:rsid w:val="00781681"/>
    <w:rsid w:val="007D1805"/>
    <w:rsid w:val="008C1459"/>
    <w:rsid w:val="00A01B36"/>
    <w:rsid w:val="00C73D6A"/>
    <w:rsid w:val="00C75A4C"/>
    <w:rsid w:val="00D07BD3"/>
    <w:rsid w:val="00E04E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CC97"/>
  <w15:chartTrackingRefBased/>
  <w15:docId w15:val="{CB8CD523-216C-45C7-8299-CC93698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34"/>
  </w:style>
  <w:style w:type="paragraph" w:styleId="Heading1">
    <w:name w:val="heading 1"/>
    <w:basedOn w:val="Normal"/>
    <w:next w:val="Normal"/>
    <w:link w:val="Heading1Char"/>
    <w:uiPriority w:val="9"/>
    <w:qFormat/>
    <w:rsid w:val="00774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4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B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B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B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B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B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B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B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B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BB0"/>
    <w:rPr>
      <w:rFonts w:eastAsiaTheme="majorEastAsia" w:cstheme="majorBidi"/>
      <w:color w:val="272727" w:themeColor="text1" w:themeTint="D8"/>
    </w:rPr>
  </w:style>
  <w:style w:type="paragraph" w:styleId="Title">
    <w:name w:val="Title"/>
    <w:basedOn w:val="Normal"/>
    <w:next w:val="Normal"/>
    <w:link w:val="TitleChar"/>
    <w:uiPriority w:val="10"/>
    <w:qFormat/>
    <w:rsid w:val="0077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BB0"/>
    <w:pPr>
      <w:spacing w:before="160"/>
      <w:jc w:val="center"/>
    </w:pPr>
    <w:rPr>
      <w:i/>
      <w:iCs/>
      <w:color w:val="404040" w:themeColor="text1" w:themeTint="BF"/>
    </w:rPr>
  </w:style>
  <w:style w:type="character" w:customStyle="1" w:styleId="QuoteChar">
    <w:name w:val="Quote Char"/>
    <w:basedOn w:val="DefaultParagraphFont"/>
    <w:link w:val="Quote"/>
    <w:uiPriority w:val="29"/>
    <w:rsid w:val="00774BB0"/>
    <w:rPr>
      <w:i/>
      <w:iCs/>
      <w:color w:val="404040" w:themeColor="text1" w:themeTint="BF"/>
    </w:rPr>
  </w:style>
  <w:style w:type="paragraph" w:styleId="ListParagraph">
    <w:name w:val="List Paragraph"/>
    <w:basedOn w:val="Normal"/>
    <w:uiPriority w:val="34"/>
    <w:qFormat/>
    <w:rsid w:val="00774BB0"/>
    <w:pPr>
      <w:ind w:left="720"/>
      <w:contextualSpacing/>
    </w:pPr>
  </w:style>
  <w:style w:type="character" w:styleId="IntenseEmphasis">
    <w:name w:val="Intense Emphasis"/>
    <w:basedOn w:val="DefaultParagraphFont"/>
    <w:uiPriority w:val="21"/>
    <w:qFormat/>
    <w:rsid w:val="00774BB0"/>
    <w:rPr>
      <w:i/>
      <w:iCs/>
      <w:color w:val="2F5496" w:themeColor="accent1" w:themeShade="BF"/>
    </w:rPr>
  </w:style>
  <w:style w:type="paragraph" w:styleId="IntenseQuote">
    <w:name w:val="Intense Quote"/>
    <w:basedOn w:val="Normal"/>
    <w:next w:val="Normal"/>
    <w:link w:val="IntenseQuoteChar"/>
    <w:uiPriority w:val="30"/>
    <w:qFormat/>
    <w:rsid w:val="0077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BB0"/>
    <w:rPr>
      <w:i/>
      <w:iCs/>
      <w:color w:val="2F5496" w:themeColor="accent1" w:themeShade="BF"/>
    </w:rPr>
  </w:style>
  <w:style w:type="character" w:styleId="IntenseReference">
    <w:name w:val="Intense Reference"/>
    <w:basedOn w:val="DefaultParagraphFont"/>
    <w:uiPriority w:val="32"/>
    <w:qFormat/>
    <w:rsid w:val="00774BB0"/>
    <w:rPr>
      <w:b/>
      <w:bCs/>
      <w:smallCaps/>
      <w:color w:val="2F5496" w:themeColor="accent1" w:themeShade="BF"/>
      <w:spacing w:val="5"/>
    </w:rPr>
  </w:style>
  <w:style w:type="character" w:styleId="Hyperlink">
    <w:name w:val="Hyperlink"/>
    <w:basedOn w:val="DefaultParagraphFont"/>
    <w:uiPriority w:val="99"/>
    <w:unhideWhenUsed/>
    <w:rsid w:val="00774BB0"/>
    <w:rPr>
      <w:color w:val="0563C1" w:themeColor="hyperlink"/>
      <w:u w:val="single"/>
    </w:rPr>
  </w:style>
  <w:style w:type="character" w:styleId="UnresolvedMention">
    <w:name w:val="Unresolved Mention"/>
    <w:basedOn w:val="DefaultParagraphFont"/>
    <w:uiPriority w:val="99"/>
    <w:semiHidden/>
    <w:unhideWhenUsed/>
    <w:rsid w:val="00774BB0"/>
    <w:rPr>
      <w:color w:val="605E5C"/>
      <w:shd w:val="clear" w:color="auto" w:fill="E1DFDD"/>
    </w:rPr>
  </w:style>
  <w:style w:type="paragraph" w:styleId="Header">
    <w:name w:val="header"/>
    <w:basedOn w:val="Normal"/>
    <w:link w:val="HeaderChar"/>
    <w:uiPriority w:val="99"/>
    <w:unhideWhenUsed/>
    <w:rsid w:val="00781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81"/>
  </w:style>
  <w:style w:type="paragraph" w:styleId="Footer">
    <w:name w:val="footer"/>
    <w:basedOn w:val="Normal"/>
    <w:link w:val="FooterChar"/>
    <w:uiPriority w:val="99"/>
    <w:unhideWhenUsed/>
    <w:rsid w:val="00781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71868">
      <w:bodyDiv w:val="1"/>
      <w:marLeft w:val="0"/>
      <w:marRight w:val="0"/>
      <w:marTop w:val="0"/>
      <w:marBottom w:val="0"/>
      <w:divBdr>
        <w:top w:val="none" w:sz="0" w:space="0" w:color="auto"/>
        <w:left w:val="none" w:sz="0" w:space="0" w:color="auto"/>
        <w:bottom w:val="none" w:sz="0" w:space="0" w:color="auto"/>
        <w:right w:val="none" w:sz="0" w:space="0" w:color="auto"/>
      </w:divBdr>
      <w:divsChild>
        <w:div w:id="676884149">
          <w:marLeft w:val="0"/>
          <w:marRight w:val="0"/>
          <w:marTop w:val="0"/>
          <w:marBottom w:val="0"/>
          <w:divBdr>
            <w:top w:val="none" w:sz="0" w:space="0" w:color="auto"/>
            <w:left w:val="none" w:sz="0" w:space="0" w:color="auto"/>
            <w:bottom w:val="none" w:sz="0" w:space="0" w:color="auto"/>
            <w:right w:val="none" w:sz="0" w:space="0" w:color="auto"/>
          </w:divBdr>
          <w:divsChild>
            <w:div w:id="803503447">
              <w:marLeft w:val="0"/>
              <w:marRight w:val="0"/>
              <w:marTop w:val="0"/>
              <w:marBottom w:val="0"/>
              <w:divBdr>
                <w:top w:val="none" w:sz="0" w:space="0" w:color="auto"/>
                <w:left w:val="none" w:sz="0" w:space="0" w:color="auto"/>
                <w:bottom w:val="none" w:sz="0" w:space="0" w:color="auto"/>
                <w:right w:val="none" w:sz="0" w:space="0" w:color="auto"/>
              </w:divBdr>
              <w:divsChild>
                <w:div w:id="1560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3822">
      <w:bodyDiv w:val="1"/>
      <w:marLeft w:val="0"/>
      <w:marRight w:val="0"/>
      <w:marTop w:val="0"/>
      <w:marBottom w:val="0"/>
      <w:divBdr>
        <w:top w:val="none" w:sz="0" w:space="0" w:color="auto"/>
        <w:left w:val="none" w:sz="0" w:space="0" w:color="auto"/>
        <w:bottom w:val="none" w:sz="0" w:space="0" w:color="auto"/>
        <w:right w:val="none" w:sz="0" w:space="0" w:color="auto"/>
      </w:divBdr>
      <w:divsChild>
        <w:div w:id="1254701987">
          <w:marLeft w:val="0"/>
          <w:marRight w:val="0"/>
          <w:marTop w:val="0"/>
          <w:marBottom w:val="0"/>
          <w:divBdr>
            <w:top w:val="none" w:sz="0" w:space="0" w:color="auto"/>
            <w:left w:val="none" w:sz="0" w:space="0" w:color="auto"/>
            <w:bottom w:val="none" w:sz="0" w:space="0" w:color="auto"/>
            <w:right w:val="none" w:sz="0" w:space="0" w:color="auto"/>
          </w:divBdr>
          <w:divsChild>
            <w:div w:id="1760175682">
              <w:marLeft w:val="0"/>
              <w:marRight w:val="0"/>
              <w:marTop w:val="0"/>
              <w:marBottom w:val="0"/>
              <w:divBdr>
                <w:top w:val="none" w:sz="0" w:space="0" w:color="auto"/>
                <w:left w:val="none" w:sz="0" w:space="0" w:color="auto"/>
                <w:bottom w:val="none" w:sz="0" w:space="0" w:color="auto"/>
                <w:right w:val="none" w:sz="0" w:space="0" w:color="auto"/>
              </w:divBdr>
              <w:divsChild>
                <w:div w:id="1271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enforcement@glasgow.ac.uk" TargetMode="External"/><Relationship Id="rId3" Type="http://schemas.openxmlformats.org/officeDocument/2006/relationships/settings" Target="settings.xml"/><Relationship Id="rId7" Type="http://schemas.openxmlformats.org/officeDocument/2006/relationships/hyperlink" Target="mailto:carparking@glasgow.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i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Stevenson</dc:creator>
  <cp:keywords/>
  <dc:description/>
  <cp:lastModifiedBy>Gillian Stevenson</cp:lastModifiedBy>
  <cp:revision>5</cp:revision>
  <dcterms:created xsi:type="dcterms:W3CDTF">2025-04-10T14:39:00Z</dcterms:created>
  <dcterms:modified xsi:type="dcterms:W3CDTF">2025-04-16T13:09:00Z</dcterms:modified>
</cp:coreProperties>
</file>