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6C3BC328"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095E0DCE" w14:textId="2A063A31" w:rsidR="00C22DF6" w:rsidRPr="00B86A9B" w:rsidRDefault="005C6BA5" w:rsidP="00C22DF6">
      <w:pPr>
        <w:keepNext/>
        <w:spacing w:before="240" w:after="120"/>
        <w:jc w:val="center"/>
        <w:rPr>
          <w:rFonts w:ascii="Arial" w:hAnsi="Arial" w:cs="Arial"/>
          <w:b/>
          <w:bCs/>
          <w:sz w:val="28"/>
          <w:szCs w:val="28"/>
        </w:rPr>
      </w:pPr>
      <w:r w:rsidRPr="00B86A9B">
        <w:rPr>
          <w:rFonts w:ascii="Arial" w:hAnsi="Arial" w:cs="Arial"/>
          <w:b/>
          <w:bCs/>
          <w:sz w:val="28"/>
          <w:szCs w:val="28"/>
        </w:rPr>
        <w:t>Minute of Meeting held on</w:t>
      </w:r>
      <w:r w:rsidR="00E6640B">
        <w:rPr>
          <w:rFonts w:ascii="Arial" w:hAnsi="Arial" w:cs="Arial"/>
          <w:b/>
          <w:bCs/>
          <w:sz w:val="28"/>
          <w:szCs w:val="28"/>
        </w:rPr>
        <w:t xml:space="preserve"> </w:t>
      </w:r>
      <w:r w:rsidR="002C0502">
        <w:rPr>
          <w:rFonts w:ascii="Arial" w:hAnsi="Arial" w:cs="Arial"/>
          <w:b/>
          <w:bCs/>
          <w:sz w:val="28"/>
          <w:szCs w:val="28"/>
        </w:rPr>
        <w:t>Wednesday 2</w:t>
      </w:r>
      <w:r w:rsidR="009C605F">
        <w:rPr>
          <w:rFonts w:ascii="Arial" w:hAnsi="Arial" w:cs="Arial"/>
          <w:b/>
          <w:bCs/>
          <w:sz w:val="28"/>
          <w:szCs w:val="28"/>
        </w:rPr>
        <w:t>0 November</w:t>
      </w:r>
      <w:r w:rsidR="002C0502">
        <w:rPr>
          <w:rFonts w:ascii="Arial" w:hAnsi="Arial" w:cs="Arial"/>
          <w:b/>
          <w:bCs/>
          <w:sz w:val="28"/>
          <w:szCs w:val="28"/>
        </w:rPr>
        <w:t xml:space="preserve"> </w:t>
      </w:r>
      <w:r w:rsidR="00515226" w:rsidRPr="00B86A9B">
        <w:rPr>
          <w:rFonts w:ascii="Arial" w:hAnsi="Arial" w:cs="Arial"/>
          <w:b/>
          <w:bCs/>
          <w:sz w:val="28"/>
          <w:szCs w:val="28"/>
        </w:rPr>
        <w:t>202</w:t>
      </w:r>
      <w:r w:rsidR="00E6640B">
        <w:rPr>
          <w:rFonts w:ascii="Arial" w:hAnsi="Arial" w:cs="Arial"/>
          <w:b/>
          <w:bCs/>
          <w:sz w:val="28"/>
          <w:szCs w:val="28"/>
        </w:rPr>
        <w:t xml:space="preserve">4 </w:t>
      </w:r>
      <w:r w:rsidR="00C22DF6">
        <w:rPr>
          <w:rFonts w:ascii="Arial" w:hAnsi="Arial" w:cs="Arial"/>
          <w:b/>
          <w:bCs/>
          <w:sz w:val="28"/>
          <w:szCs w:val="28"/>
        </w:rPr>
        <w:t xml:space="preserve">held </w:t>
      </w:r>
      <w:r w:rsidR="002C0502">
        <w:rPr>
          <w:rFonts w:ascii="Arial" w:hAnsi="Arial" w:cs="Arial"/>
          <w:b/>
          <w:bCs/>
          <w:sz w:val="28"/>
          <w:szCs w:val="28"/>
        </w:rPr>
        <w:t xml:space="preserve">in the Senate Room </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1753838C" w14:textId="77777777" w:rsidR="005C6BA5" w:rsidRPr="00B86A9B" w:rsidRDefault="005C6BA5" w:rsidP="003F1095">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79EA54C4" w14:textId="170B9839" w:rsidR="00D37D2B" w:rsidRPr="008A18A1" w:rsidRDefault="00E6640B" w:rsidP="00E6640B">
      <w:pPr>
        <w:spacing w:after="120"/>
        <w:jc w:val="both"/>
        <w:rPr>
          <w:rFonts w:ascii="Arial" w:hAnsi="Arial" w:cs="Arial"/>
          <w:b/>
          <w:bCs/>
          <w:sz w:val="22"/>
          <w:szCs w:val="22"/>
        </w:rPr>
      </w:pPr>
      <w:bookmarkStart w:id="0" w:name="_Hlk80804069"/>
      <w:r>
        <w:rPr>
          <w:rFonts w:ascii="Arial" w:eastAsiaTheme="minorEastAsia" w:hAnsi="Arial" w:cs="Arial"/>
          <w:sz w:val="22"/>
          <w:szCs w:val="22"/>
        </w:rPr>
        <w:t xml:space="preserve">Gavin Stewart </w:t>
      </w:r>
      <w:r w:rsidR="00C241BE" w:rsidRPr="00B86A9B">
        <w:rPr>
          <w:rFonts w:ascii="Arial" w:eastAsiaTheme="minorEastAsia" w:hAnsi="Arial" w:cs="Arial"/>
          <w:sz w:val="22"/>
          <w:szCs w:val="22"/>
        </w:rPr>
        <w:t>Co-opted Member (</w:t>
      </w:r>
      <w:r w:rsidR="003050C0">
        <w:rPr>
          <w:rFonts w:ascii="Arial" w:eastAsiaTheme="minorEastAsia" w:hAnsi="Arial" w:cs="Arial"/>
          <w:sz w:val="22"/>
          <w:szCs w:val="22"/>
        </w:rPr>
        <w:t xml:space="preserve">Elected </w:t>
      </w:r>
      <w:r w:rsidR="00C241BE" w:rsidRPr="00B86A9B">
        <w:rPr>
          <w:rFonts w:ascii="Arial" w:eastAsiaTheme="minorEastAsia" w:hAnsi="Arial" w:cs="Arial"/>
          <w:sz w:val="22"/>
          <w:szCs w:val="22"/>
        </w:rPr>
        <w:t>Convener of Court),</w:t>
      </w:r>
      <w:r w:rsidR="007A1220">
        <w:rPr>
          <w:rFonts w:ascii="Arial" w:hAnsi="Arial" w:cs="Arial"/>
          <w:sz w:val="22"/>
          <w:szCs w:val="22"/>
        </w:rPr>
        <w:t xml:space="preserve"> </w:t>
      </w:r>
      <w:r w:rsidR="003D3CC0">
        <w:rPr>
          <w:rFonts w:ascii="Arial" w:eastAsiaTheme="minorEastAsia" w:hAnsi="Arial" w:cs="Arial"/>
          <w:sz w:val="22"/>
          <w:szCs w:val="22"/>
        </w:rPr>
        <w:t>Professor Sarah Armstrong (</w:t>
      </w:r>
      <w:r w:rsidR="003D3CC0" w:rsidRPr="00B86A9B">
        <w:rPr>
          <w:rFonts w:ascii="Arial" w:hAnsi="Arial" w:cs="Arial"/>
          <w:sz w:val="22"/>
          <w:szCs w:val="22"/>
        </w:rPr>
        <w:t>Elected Academic Staff Member</w:t>
      </w:r>
      <w:r w:rsidR="003D3CC0">
        <w:rPr>
          <w:rFonts w:ascii="Arial" w:eastAsiaTheme="minorEastAsia" w:hAnsi="Arial" w:cs="Arial"/>
          <w:sz w:val="22"/>
          <w:szCs w:val="22"/>
        </w:rPr>
        <w:t xml:space="preserve">), </w:t>
      </w:r>
      <w:r>
        <w:rPr>
          <w:rFonts w:ascii="Arial" w:eastAsiaTheme="minorEastAsia" w:hAnsi="Arial" w:cs="Arial"/>
          <w:sz w:val="22"/>
          <w:szCs w:val="22"/>
        </w:rPr>
        <w:t>Professor Tara Brendle (</w:t>
      </w:r>
      <w:r w:rsidRPr="00B86A9B">
        <w:rPr>
          <w:rFonts w:ascii="Arial" w:hAnsi="Arial" w:cs="Arial"/>
          <w:sz w:val="22"/>
          <w:szCs w:val="22"/>
        </w:rPr>
        <w:t>Elected Academic Staff Member</w:t>
      </w:r>
      <w:r>
        <w:rPr>
          <w:rFonts w:ascii="Arial" w:eastAsiaTheme="minorEastAsia" w:hAnsi="Arial" w:cs="Arial"/>
          <w:sz w:val="22"/>
          <w:szCs w:val="22"/>
        </w:rPr>
        <w:t xml:space="preserve">), </w:t>
      </w:r>
      <w:r w:rsidR="007A1220">
        <w:rPr>
          <w:rFonts w:ascii="Arial" w:hAnsi="Arial" w:cs="Arial"/>
          <w:sz w:val="22"/>
          <w:szCs w:val="22"/>
        </w:rPr>
        <w:t xml:space="preserve">Mary Jane Brouwers (Co-opted Member), Duncan Calvert (SRC Assessor), </w:t>
      </w:r>
      <w:r w:rsidR="00451546">
        <w:rPr>
          <w:rFonts w:ascii="Arial" w:eastAsiaTheme="minorEastAsia" w:hAnsi="Arial" w:cs="Arial"/>
          <w:sz w:val="22"/>
          <w:szCs w:val="22"/>
        </w:rPr>
        <w:t>Professor Nicola Dandridge (</w:t>
      </w:r>
      <w:r w:rsidR="00451546" w:rsidRPr="00B86A9B">
        <w:rPr>
          <w:rFonts w:ascii="Arial" w:hAnsi="Arial" w:cs="Arial"/>
          <w:sz w:val="22"/>
          <w:szCs w:val="22"/>
        </w:rPr>
        <w:t>Co-opted Member</w:t>
      </w:r>
      <w:r w:rsidR="00451546">
        <w:rPr>
          <w:rFonts w:ascii="Arial" w:hAnsi="Arial" w:cs="Arial"/>
          <w:sz w:val="22"/>
          <w:szCs w:val="22"/>
        </w:rPr>
        <w:t>)</w:t>
      </w:r>
      <w:r w:rsidR="00451546" w:rsidRPr="00B86A9B">
        <w:rPr>
          <w:rFonts w:ascii="Arial" w:hAnsi="Arial" w:cs="Arial"/>
          <w:sz w:val="22"/>
          <w:szCs w:val="22"/>
        </w:rPr>
        <w:t xml:space="preserve">, </w:t>
      </w:r>
      <w:r>
        <w:rPr>
          <w:rFonts w:asciiTheme="minorBidi" w:hAnsiTheme="minorBidi" w:cstheme="minorBidi"/>
          <w:sz w:val="22"/>
          <w:szCs w:val="22"/>
        </w:rPr>
        <w:t xml:space="preserve">Kerry Christie (Co-opted </w:t>
      </w:r>
      <w:r w:rsidR="007A1220">
        <w:rPr>
          <w:rFonts w:asciiTheme="minorBidi" w:hAnsiTheme="minorBidi" w:cstheme="minorBidi"/>
          <w:sz w:val="22"/>
          <w:szCs w:val="22"/>
        </w:rPr>
        <w:t>M</w:t>
      </w:r>
      <w:r>
        <w:rPr>
          <w:rFonts w:asciiTheme="minorBidi" w:hAnsiTheme="minorBidi" w:cstheme="minorBidi"/>
          <w:sz w:val="22"/>
          <w:szCs w:val="22"/>
        </w:rPr>
        <w:t xml:space="preserve">ember), </w:t>
      </w:r>
      <w:r w:rsidR="00ED4F47" w:rsidRPr="00B86A9B">
        <w:rPr>
          <w:rFonts w:ascii="Arial" w:hAnsi="Arial" w:cs="Arial"/>
          <w:sz w:val="22"/>
          <w:szCs w:val="22"/>
        </w:rPr>
        <w:t xml:space="preserve">Mr David Finlayson </w:t>
      </w:r>
      <w:r w:rsidR="00C241BE">
        <w:rPr>
          <w:rFonts w:ascii="Arial" w:hAnsi="Arial" w:cs="Arial"/>
          <w:sz w:val="22"/>
          <w:szCs w:val="22"/>
        </w:rPr>
        <w:t>(</w:t>
      </w:r>
      <w:r w:rsidR="00ED4F47" w:rsidRPr="00B86A9B">
        <w:rPr>
          <w:rFonts w:ascii="Arial" w:hAnsi="Arial" w:cs="Arial"/>
          <w:sz w:val="22"/>
          <w:szCs w:val="22"/>
        </w:rPr>
        <w:t>Co-opted Member</w:t>
      </w:r>
      <w:r w:rsidR="00C241BE">
        <w:rPr>
          <w:rFonts w:ascii="Arial" w:hAnsi="Arial" w:cs="Arial"/>
          <w:sz w:val="22"/>
          <w:szCs w:val="22"/>
        </w:rPr>
        <w:t>)</w:t>
      </w:r>
      <w:r w:rsidR="00ED4F47" w:rsidRPr="00B86A9B">
        <w:rPr>
          <w:rFonts w:ascii="Arial" w:hAnsi="Arial" w:cs="Arial"/>
          <w:sz w:val="22"/>
          <w:szCs w:val="22"/>
        </w:rPr>
        <w:t xml:space="preserve">, </w:t>
      </w:r>
      <w:r w:rsidR="00451546">
        <w:rPr>
          <w:rFonts w:ascii="Arial" w:hAnsi="Arial" w:cs="Arial"/>
          <w:sz w:val="22"/>
          <w:szCs w:val="22"/>
        </w:rPr>
        <w:t>Stuart Hoggan (</w:t>
      </w:r>
      <w:r w:rsidR="00451546" w:rsidRPr="0008439D">
        <w:rPr>
          <w:rFonts w:ascii="Arial" w:eastAsiaTheme="minorEastAsia" w:hAnsi="Arial" w:cs="Arial"/>
          <w:sz w:val="22"/>
          <w:szCs w:val="22"/>
        </w:rPr>
        <w:t>General Council Assessor</w:t>
      </w:r>
      <w:r w:rsidR="00451546">
        <w:rPr>
          <w:rFonts w:ascii="Arial" w:eastAsiaTheme="minorEastAsia" w:hAnsi="Arial" w:cs="Arial"/>
          <w:sz w:val="22"/>
          <w:szCs w:val="22"/>
        </w:rPr>
        <w:t xml:space="preserve">), </w:t>
      </w:r>
      <w:r w:rsidR="003D3CC0">
        <w:rPr>
          <w:rFonts w:ascii="Arial" w:eastAsiaTheme="minorEastAsia" w:hAnsi="Arial" w:cs="Arial"/>
          <w:sz w:val="22"/>
          <w:szCs w:val="22"/>
        </w:rPr>
        <w:t xml:space="preserve">Dr Bo Hu (Chancellor’s Assessor), </w:t>
      </w:r>
      <w:r w:rsidR="003D3CC0" w:rsidRPr="00B86A9B">
        <w:rPr>
          <w:rFonts w:ascii="Arial" w:hAnsi="Arial" w:cs="Arial"/>
          <w:sz w:val="22"/>
          <w:szCs w:val="22"/>
        </w:rPr>
        <w:t xml:space="preserve">Mr Christopher Kennedy </w:t>
      </w:r>
      <w:r w:rsidR="003D3CC0">
        <w:rPr>
          <w:rFonts w:ascii="Arial" w:hAnsi="Arial" w:cs="Arial"/>
          <w:sz w:val="22"/>
          <w:szCs w:val="22"/>
        </w:rPr>
        <w:t>(</w:t>
      </w:r>
      <w:r w:rsidR="003D3CC0" w:rsidRPr="00B86A9B">
        <w:rPr>
          <w:rFonts w:ascii="Arial" w:hAnsi="Arial" w:cs="Arial"/>
          <w:sz w:val="22"/>
          <w:szCs w:val="22"/>
        </w:rPr>
        <w:t>Elected Professional Services Representative</w:t>
      </w:r>
      <w:r w:rsidR="003D3CC0">
        <w:rPr>
          <w:rFonts w:ascii="Arial" w:hAnsi="Arial" w:cs="Arial"/>
          <w:sz w:val="22"/>
          <w:szCs w:val="22"/>
        </w:rPr>
        <w:t>)</w:t>
      </w:r>
      <w:r w:rsidR="003D3CC0" w:rsidRPr="00B86A9B">
        <w:rPr>
          <w:rFonts w:ascii="Arial" w:hAnsi="Arial" w:cs="Arial"/>
          <w:sz w:val="22"/>
          <w:szCs w:val="22"/>
        </w:rPr>
        <w:t>,</w:t>
      </w:r>
      <w:r>
        <w:rPr>
          <w:rFonts w:ascii="Arial" w:hAnsi="Arial" w:cs="Arial"/>
          <w:sz w:val="22"/>
          <w:szCs w:val="22"/>
        </w:rPr>
        <w:t xml:space="preserve"> </w:t>
      </w:r>
      <w:r w:rsidR="00B45FB9">
        <w:rPr>
          <w:rFonts w:ascii="Arial" w:hAnsi="Arial" w:cs="Arial"/>
          <w:sz w:val="22"/>
          <w:szCs w:val="22"/>
        </w:rPr>
        <w:t xml:space="preserve">Professor </w:t>
      </w:r>
      <w:r w:rsidR="00B1021A" w:rsidRPr="00B86A9B">
        <w:rPr>
          <w:rFonts w:ascii="Arial" w:hAnsi="Arial" w:cs="Arial"/>
          <w:sz w:val="22"/>
          <w:szCs w:val="22"/>
        </w:rPr>
        <w:t xml:space="preserve">Simon Kennedy </w:t>
      </w:r>
      <w:r w:rsidR="00B1021A">
        <w:rPr>
          <w:rFonts w:ascii="Arial" w:hAnsi="Arial" w:cs="Arial"/>
          <w:sz w:val="22"/>
          <w:szCs w:val="22"/>
        </w:rPr>
        <w:t>(</w:t>
      </w:r>
      <w:r w:rsidR="00B1021A" w:rsidRPr="00B86A9B">
        <w:rPr>
          <w:rFonts w:ascii="Arial" w:hAnsi="Arial" w:cs="Arial"/>
          <w:sz w:val="22"/>
          <w:szCs w:val="22"/>
        </w:rPr>
        <w:t>Elected Academic Staff Member</w:t>
      </w:r>
      <w:r w:rsidR="00B1021A">
        <w:rPr>
          <w:rFonts w:ascii="Arial" w:hAnsi="Arial" w:cs="Arial"/>
          <w:sz w:val="22"/>
          <w:szCs w:val="22"/>
        </w:rPr>
        <w:t>),</w:t>
      </w:r>
      <w:r w:rsidR="002B29CC">
        <w:rPr>
          <w:rFonts w:ascii="Arial" w:hAnsi="Arial" w:cs="Arial"/>
          <w:sz w:val="22"/>
          <w:szCs w:val="22"/>
        </w:rPr>
        <w:t xml:space="preserve"> </w:t>
      </w:r>
      <w:r w:rsidR="00B5078B">
        <w:rPr>
          <w:rFonts w:ascii="Arial" w:hAnsi="Arial" w:cs="Arial"/>
          <w:sz w:val="22"/>
          <w:szCs w:val="22"/>
        </w:rPr>
        <w:t>Laic Khalique (</w:t>
      </w:r>
      <w:r w:rsidR="00B5078B" w:rsidRPr="00B86A9B">
        <w:rPr>
          <w:rFonts w:ascii="Arial" w:hAnsi="Arial" w:cs="Arial"/>
          <w:sz w:val="22"/>
          <w:szCs w:val="22"/>
        </w:rPr>
        <w:t>Co-opted Member</w:t>
      </w:r>
      <w:r w:rsidR="00B5078B">
        <w:rPr>
          <w:rFonts w:ascii="Arial" w:hAnsi="Arial" w:cs="Arial"/>
          <w:sz w:val="22"/>
          <w:szCs w:val="22"/>
        </w:rPr>
        <w:t xml:space="preserve">), </w:t>
      </w:r>
      <w:r w:rsidR="00C11939">
        <w:rPr>
          <w:rFonts w:ascii="Arial" w:hAnsi="Arial" w:cs="Arial"/>
          <w:sz w:val="22"/>
          <w:szCs w:val="22"/>
        </w:rPr>
        <w:t xml:space="preserve">Jonathan Loukes </w:t>
      </w:r>
      <w:r w:rsidR="00C11939">
        <w:rPr>
          <w:rFonts w:ascii="Arial" w:eastAsiaTheme="minorEastAsia" w:hAnsi="Arial" w:cs="Arial"/>
          <w:sz w:val="22"/>
          <w:szCs w:val="22"/>
        </w:rPr>
        <w:t>(</w:t>
      </w:r>
      <w:r w:rsidR="00C11939" w:rsidRPr="00B86A9B">
        <w:rPr>
          <w:rFonts w:ascii="Arial" w:eastAsiaTheme="minorEastAsia" w:hAnsi="Arial" w:cs="Arial"/>
          <w:sz w:val="22"/>
          <w:szCs w:val="22"/>
        </w:rPr>
        <w:t>Co-opted Member</w:t>
      </w:r>
      <w:r w:rsidR="00C11939">
        <w:rPr>
          <w:rFonts w:ascii="Arial" w:hAnsi="Arial" w:cs="Arial"/>
          <w:sz w:val="22"/>
          <w:szCs w:val="22"/>
        </w:rPr>
        <w:t xml:space="preserve">), </w:t>
      </w:r>
      <w:r w:rsidR="007A1220">
        <w:rPr>
          <w:rFonts w:ascii="Arial" w:hAnsi="Arial" w:cs="Arial"/>
          <w:sz w:val="22"/>
          <w:szCs w:val="22"/>
        </w:rPr>
        <w:t>Lorriane McMillan</w:t>
      </w:r>
      <w:r w:rsidR="007A1220" w:rsidRPr="00B86A9B">
        <w:rPr>
          <w:rFonts w:ascii="Arial" w:hAnsi="Arial" w:cs="Arial"/>
          <w:sz w:val="22"/>
          <w:szCs w:val="22"/>
        </w:rPr>
        <w:t xml:space="preserve"> </w:t>
      </w:r>
      <w:r w:rsidR="007A1220">
        <w:rPr>
          <w:rFonts w:ascii="Arial" w:hAnsi="Arial" w:cs="Arial"/>
          <w:sz w:val="22"/>
          <w:szCs w:val="22"/>
        </w:rPr>
        <w:t>(</w:t>
      </w:r>
      <w:r w:rsidR="007A1220" w:rsidRPr="00B86A9B">
        <w:rPr>
          <w:rFonts w:ascii="Arial" w:hAnsi="Arial" w:cs="Arial"/>
          <w:sz w:val="22"/>
          <w:szCs w:val="22"/>
        </w:rPr>
        <w:t>Co-opted Member</w:t>
      </w:r>
      <w:r w:rsidR="007A1220">
        <w:rPr>
          <w:rFonts w:ascii="Arial" w:hAnsi="Arial" w:cs="Arial"/>
          <w:sz w:val="22"/>
          <w:szCs w:val="22"/>
        </w:rPr>
        <w:t>)</w:t>
      </w:r>
      <w:r w:rsidR="007A1220" w:rsidRPr="00B86A9B">
        <w:rPr>
          <w:rFonts w:ascii="Arial" w:hAnsi="Arial" w:cs="Arial"/>
          <w:sz w:val="22"/>
          <w:szCs w:val="22"/>
        </w:rPr>
        <w:t>,</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Pr>
          <w:rFonts w:ascii="Arial" w:hAnsi="Arial" w:cs="Arial"/>
          <w:sz w:val="22"/>
          <w:szCs w:val="22"/>
        </w:rPr>
        <w:t>, Pablo Moran Ruiz (SRC President),</w:t>
      </w:r>
      <w:r w:rsidR="002C0502">
        <w:rPr>
          <w:rFonts w:ascii="Arial" w:hAnsi="Arial" w:cs="Arial"/>
          <w:sz w:val="22"/>
          <w:szCs w:val="22"/>
        </w:rPr>
        <w:t xml:space="preserve"> </w:t>
      </w:r>
      <w:r w:rsidR="005C6BA5" w:rsidRPr="00B86A9B">
        <w:rPr>
          <w:rFonts w:ascii="Arial" w:eastAsiaTheme="minorEastAsia" w:hAnsi="Arial" w:cs="Arial"/>
          <w:sz w:val="22"/>
          <w:szCs w:val="22"/>
        </w:rPr>
        <w:t xml:space="preserve">Professor </w:t>
      </w:r>
      <w:r w:rsidR="001A6845" w:rsidRPr="00B86A9B">
        <w:rPr>
          <w:rFonts w:ascii="Arial" w:eastAsiaTheme="minorEastAsia" w:hAnsi="Arial" w:cs="Arial"/>
          <w:sz w:val="22"/>
          <w:szCs w:val="22"/>
        </w:rPr>
        <w:t xml:space="preserve">Sir </w:t>
      </w:r>
      <w:r w:rsidR="005C6BA5" w:rsidRPr="00B86A9B">
        <w:rPr>
          <w:rFonts w:ascii="Arial" w:eastAsiaTheme="minorEastAsia" w:hAnsi="Arial" w:cs="Arial"/>
          <w:sz w:val="22"/>
          <w:szCs w:val="22"/>
        </w:rPr>
        <w:t xml:space="preserve">Anton Muscatelli </w:t>
      </w:r>
      <w:r w:rsidR="00C241BE">
        <w:rPr>
          <w:rFonts w:ascii="Arial" w:eastAsiaTheme="minorEastAsia" w:hAnsi="Arial" w:cs="Arial"/>
          <w:sz w:val="22"/>
          <w:szCs w:val="22"/>
        </w:rPr>
        <w:t>(</w:t>
      </w:r>
      <w:r w:rsidR="005C6BA5" w:rsidRPr="00B86A9B">
        <w:rPr>
          <w:rFonts w:ascii="Arial" w:eastAsiaTheme="minorEastAsia" w:hAnsi="Arial" w:cs="Arial"/>
          <w:sz w:val="22"/>
          <w:szCs w:val="22"/>
        </w:rPr>
        <w:t>Principal</w:t>
      </w:r>
      <w:r w:rsidR="00C241BE">
        <w:rPr>
          <w:rFonts w:ascii="Arial" w:eastAsiaTheme="minorEastAsia" w:hAnsi="Arial" w:cs="Arial"/>
          <w:sz w:val="22"/>
          <w:szCs w:val="22"/>
        </w:rPr>
        <w:t>)</w:t>
      </w:r>
      <w:r w:rsidR="005C6BA5" w:rsidRPr="00B86A9B">
        <w:rPr>
          <w:rFonts w:ascii="Arial" w:eastAsiaTheme="minorEastAsia" w:hAnsi="Arial" w:cs="Arial"/>
          <w:sz w:val="22"/>
          <w:szCs w:val="22"/>
        </w:rPr>
        <w:t>,</w:t>
      </w:r>
      <w:r>
        <w:rPr>
          <w:rFonts w:ascii="Arial" w:eastAsiaTheme="minorEastAsia" w:hAnsi="Arial" w:cs="Arial"/>
          <w:sz w:val="22"/>
          <w:szCs w:val="22"/>
        </w:rPr>
        <w:t xml:space="preserve"> </w:t>
      </w:r>
      <w:r w:rsidR="003D3CC0">
        <w:rPr>
          <w:rFonts w:ascii="Arial" w:eastAsiaTheme="minorEastAsia" w:hAnsi="Arial" w:cs="Arial"/>
          <w:sz w:val="22"/>
          <w:szCs w:val="22"/>
        </w:rPr>
        <w:t>Professor Richard Reeve (</w:t>
      </w:r>
      <w:r w:rsidR="003D3CC0" w:rsidRPr="00B86A9B">
        <w:rPr>
          <w:rFonts w:ascii="Arial" w:eastAsiaTheme="minorEastAsia" w:hAnsi="Arial" w:cs="Arial"/>
          <w:sz w:val="22"/>
          <w:szCs w:val="22"/>
        </w:rPr>
        <w:t>Trade Union Nominee</w:t>
      </w:r>
      <w:r w:rsidR="003D3CC0">
        <w:rPr>
          <w:rFonts w:ascii="Arial" w:eastAsiaTheme="minorEastAsia" w:hAnsi="Arial" w:cs="Arial"/>
          <w:sz w:val="22"/>
          <w:szCs w:val="22"/>
        </w:rPr>
        <w:t>)</w:t>
      </w:r>
      <w:r>
        <w:rPr>
          <w:rFonts w:ascii="Arial" w:eastAsiaTheme="minorEastAsia" w:hAnsi="Arial" w:cs="Arial"/>
          <w:sz w:val="22"/>
          <w:szCs w:val="22"/>
        </w:rPr>
        <w:t>,</w:t>
      </w:r>
      <w:r w:rsidR="002C0502">
        <w:rPr>
          <w:rFonts w:ascii="Arial" w:eastAsiaTheme="minorEastAsia" w:hAnsi="Arial" w:cs="Arial"/>
          <w:sz w:val="22"/>
          <w:szCs w:val="22"/>
        </w:rPr>
        <w:t xml:space="preserve"> </w:t>
      </w:r>
      <w:r>
        <w:rPr>
          <w:rFonts w:ascii="Arial" w:hAnsi="Arial" w:cs="Arial"/>
          <w:sz w:val="22"/>
          <w:szCs w:val="22"/>
        </w:rPr>
        <w:t xml:space="preserve">Professor </w:t>
      </w:r>
      <w:r w:rsidR="00D37D2B" w:rsidRPr="00B86A9B">
        <w:rPr>
          <w:rFonts w:ascii="Arial" w:hAnsi="Arial" w:cs="Arial"/>
          <w:sz w:val="22"/>
          <w:szCs w:val="22"/>
        </w:rPr>
        <w:t xml:space="preserve">Bethan Wood </w:t>
      </w:r>
      <w:r w:rsidR="00C241BE">
        <w:rPr>
          <w:rFonts w:ascii="Arial" w:hAnsi="Arial" w:cs="Arial"/>
          <w:sz w:val="22"/>
          <w:szCs w:val="22"/>
        </w:rPr>
        <w:t>(</w:t>
      </w:r>
      <w:r w:rsidR="00D37D2B" w:rsidRPr="00B86A9B">
        <w:rPr>
          <w:rFonts w:ascii="Arial" w:hAnsi="Arial" w:cs="Arial"/>
          <w:sz w:val="22"/>
          <w:szCs w:val="22"/>
        </w:rPr>
        <w:t>Elected Academic Staff Member</w:t>
      </w:r>
      <w:r w:rsidR="00C241BE">
        <w:rPr>
          <w:rFonts w:ascii="Arial" w:hAnsi="Arial" w:cs="Arial"/>
          <w:sz w:val="22"/>
          <w:szCs w:val="22"/>
        </w:rPr>
        <w:t>)</w:t>
      </w:r>
      <w:r w:rsidR="00451546">
        <w:rPr>
          <w:rFonts w:ascii="Arial" w:hAnsi="Arial" w:cs="Arial"/>
          <w:sz w:val="22"/>
          <w:szCs w:val="22"/>
        </w:rPr>
        <w:t>.</w:t>
      </w:r>
    </w:p>
    <w:p w14:paraId="3CCD3A75" w14:textId="77777777" w:rsidR="00287D44" w:rsidRPr="00B86A9B" w:rsidRDefault="00287D44" w:rsidP="00266A6D">
      <w:pPr>
        <w:spacing w:after="120"/>
        <w:jc w:val="both"/>
        <w:rPr>
          <w:rFonts w:ascii="Arial" w:hAnsi="Arial" w:cs="Arial"/>
          <w:b/>
          <w:bCs/>
          <w:sz w:val="22"/>
          <w:szCs w:val="22"/>
        </w:rPr>
      </w:pPr>
    </w:p>
    <w:p w14:paraId="5890D926" w14:textId="77777777" w:rsidR="00C241BE" w:rsidRDefault="006B169D" w:rsidP="00C241BE">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r w:rsidR="005C6BA5" w:rsidRPr="00B86A9B">
        <w:rPr>
          <w:rFonts w:ascii="Arial" w:eastAsiaTheme="minorEastAsia" w:hAnsi="Arial" w:cs="Arial"/>
          <w:b/>
          <w:bCs/>
          <w:sz w:val="22"/>
          <w:szCs w:val="22"/>
        </w:rPr>
        <w:t>:</w:t>
      </w:r>
    </w:p>
    <w:p w14:paraId="49C22690" w14:textId="2EB5B5E9" w:rsidR="007A16D4" w:rsidRPr="0008439D" w:rsidRDefault="002C0502" w:rsidP="007A16D4">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Pr>
          <w:rFonts w:ascii="Arial" w:hAnsi="Arial" w:cs="Arial"/>
          <w:color w:val="auto"/>
          <w:sz w:val="22"/>
          <w:szCs w:val="22"/>
        </w:rPr>
        <w:t xml:space="preserve"> </w:t>
      </w:r>
      <w:r w:rsidR="007A16D4" w:rsidRPr="0008439D">
        <w:rPr>
          <w:rFonts w:ascii="Arial" w:eastAsiaTheme="minorEastAsia" w:hAnsi="Arial" w:cs="Arial"/>
          <w:color w:val="auto"/>
          <w:sz w:val="22"/>
          <w:szCs w:val="22"/>
        </w:rPr>
        <w:t xml:space="preserve">Dr </w:t>
      </w:r>
      <w:r w:rsidR="007A16D4" w:rsidRPr="0008439D">
        <w:rPr>
          <w:rFonts w:ascii="Arial" w:eastAsiaTheme="minorEastAsia" w:hAnsi="Arial" w:cs="Arial"/>
          <w:sz w:val="22"/>
          <w:szCs w:val="22"/>
        </w:rPr>
        <w:t>David Duncan (Chief Operating Officer</w:t>
      </w:r>
      <w:r w:rsidR="00E6640B">
        <w:rPr>
          <w:rFonts w:ascii="Arial" w:eastAsiaTheme="minorEastAsia" w:hAnsi="Arial" w:cs="Arial"/>
          <w:sz w:val="22"/>
          <w:szCs w:val="22"/>
        </w:rPr>
        <w:t xml:space="preserve"> </w:t>
      </w:r>
      <w:r w:rsidR="007A16D4" w:rsidRPr="0008439D">
        <w:rPr>
          <w:rFonts w:ascii="Arial" w:eastAsiaTheme="minorEastAsia" w:hAnsi="Arial" w:cs="Arial"/>
          <w:sz w:val="22"/>
          <w:szCs w:val="22"/>
        </w:rPr>
        <w:t xml:space="preserve">&amp; University Secretary), </w:t>
      </w:r>
      <w:r w:rsidR="007A16D4" w:rsidRPr="0008439D">
        <w:rPr>
          <w:rFonts w:ascii="Arial" w:hAnsi="Arial" w:cs="Arial"/>
          <w:sz w:val="22"/>
          <w:szCs w:val="22"/>
        </w:rPr>
        <w:t>Amber Higgins (</w:t>
      </w:r>
      <w:r w:rsidR="00E6640B">
        <w:rPr>
          <w:rFonts w:ascii="Arial" w:hAnsi="Arial" w:cs="Arial"/>
          <w:sz w:val="22"/>
          <w:szCs w:val="22"/>
        </w:rPr>
        <w:t>Head of Court Office</w:t>
      </w:r>
      <w:r w:rsidR="007A16D4" w:rsidRPr="0008439D">
        <w:rPr>
          <w:rFonts w:ascii="Arial" w:hAnsi="Arial" w:cs="Arial"/>
          <w:sz w:val="22"/>
          <w:szCs w:val="22"/>
        </w:rPr>
        <w:t xml:space="preserve"> and Clerk to Court)</w:t>
      </w:r>
      <w:r w:rsidR="007A16D4">
        <w:rPr>
          <w:rFonts w:ascii="Arial" w:hAnsi="Arial" w:cs="Arial"/>
          <w:sz w:val="22"/>
          <w:szCs w:val="22"/>
        </w:rPr>
        <w:t xml:space="preserve">, </w:t>
      </w:r>
      <w:r>
        <w:rPr>
          <w:rFonts w:ascii="Arial" w:hAnsi="Arial" w:cs="Arial"/>
          <w:sz w:val="22"/>
          <w:szCs w:val="22"/>
        </w:rPr>
        <w:t>Martin Sinclair (Chair of Audit and risk Committee)</w:t>
      </w:r>
      <w:r w:rsidR="007A1220">
        <w:rPr>
          <w:rFonts w:ascii="Arial" w:hAnsi="Arial" w:cs="Arial"/>
          <w:sz w:val="22"/>
          <w:szCs w:val="22"/>
        </w:rPr>
        <w:t>, Professor Moira Fischbacher-Smith (For item – CRT/2024</w:t>
      </w:r>
      <w:r w:rsidR="00606280">
        <w:rPr>
          <w:rFonts w:ascii="Arial" w:hAnsi="Arial" w:cs="Arial"/>
          <w:sz w:val="22"/>
          <w:szCs w:val="22"/>
        </w:rPr>
        <w:t>/19</w:t>
      </w:r>
      <w:r w:rsidR="007A1220">
        <w:rPr>
          <w:rFonts w:ascii="Arial" w:hAnsi="Arial" w:cs="Arial"/>
          <w:sz w:val="22"/>
          <w:szCs w:val="22"/>
        </w:rPr>
        <w:t xml:space="preserve"> Only)</w:t>
      </w:r>
      <w:r>
        <w:rPr>
          <w:rFonts w:ascii="Arial" w:hAnsi="Arial" w:cs="Arial"/>
          <w:sz w:val="22"/>
          <w:szCs w:val="22"/>
        </w:rPr>
        <w:t>.</w:t>
      </w:r>
    </w:p>
    <w:p w14:paraId="1336500E" w14:textId="32EBE59B" w:rsidR="00273726" w:rsidRPr="00B86A9B" w:rsidRDefault="00273726" w:rsidP="003F1095">
      <w:pPr>
        <w:jc w:val="both"/>
        <w:rPr>
          <w:rFonts w:ascii="Arial" w:eastAsiaTheme="minorEastAsia" w:hAnsi="Arial" w:cs="Arial"/>
          <w:b/>
          <w:bCs/>
          <w:sz w:val="22"/>
          <w:szCs w:val="22"/>
        </w:rPr>
      </w:pPr>
    </w:p>
    <w:p w14:paraId="25A9D1EC" w14:textId="77777777" w:rsidR="004006F0" w:rsidRPr="001E2F38" w:rsidRDefault="005C6BA5" w:rsidP="001B7310">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6E594915" w14:textId="1F3C4263" w:rsidR="00917E4E" w:rsidRDefault="002C0502" w:rsidP="002C0502">
      <w:pPr>
        <w:spacing w:after="120"/>
        <w:jc w:val="both"/>
        <w:rPr>
          <w:rFonts w:ascii="Arial" w:hAnsi="Arial" w:cs="Arial"/>
          <w:sz w:val="22"/>
          <w:szCs w:val="22"/>
        </w:rPr>
      </w:pPr>
      <w:r>
        <w:rPr>
          <w:rFonts w:ascii="Arial" w:hAnsi="Arial" w:cs="Arial"/>
          <w:sz w:val="22"/>
          <w:szCs w:val="22"/>
        </w:rPr>
        <w:t xml:space="preserve">Dr Ghassan Abu-Sittah (Rector), </w:t>
      </w:r>
      <w:r w:rsidR="007A1220" w:rsidRPr="00B86A9B">
        <w:rPr>
          <w:rFonts w:ascii="Arial" w:hAnsi="Arial" w:cs="Arial"/>
          <w:sz w:val="22"/>
          <w:szCs w:val="22"/>
        </w:rPr>
        <w:t xml:space="preserve">Cllr Susan Aitken </w:t>
      </w:r>
      <w:r w:rsidR="007A1220">
        <w:rPr>
          <w:rFonts w:ascii="Arial" w:hAnsi="Arial" w:cs="Arial"/>
          <w:sz w:val="22"/>
          <w:szCs w:val="22"/>
        </w:rPr>
        <w:t>(</w:t>
      </w:r>
      <w:r w:rsidR="007A1220" w:rsidRPr="00B86A9B">
        <w:rPr>
          <w:rFonts w:ascii="Arial" w:hAnsi="Arial" w:cs="Arial"/>
          <w:sz w:val="22"/>
          <w:szCs w:val="22"/>
        </w:rPr>
        <w:t>Glasgow City Council Assessor</w:t>
      </w:r>
      <w:r w:rsidR="007A1220">
        <w:rPr>
          <w:rFonts w:ascii="Arial" w:hAnsi="Arial" w:cs="Arial"/>
          <w:sz w:val="22"/>
          <w:szCs w:val="22"/>
        </w:rPr>
        <w:t xml:space="preserve">), </w:t>
      </w:r>
      <w:r w:rsidR="00E6640B">
        <w:rPr>
          <w:rFonts w:ascii="Arial" w:hAnsi="Arial" w:cs="Arial"/>
          <w:sz w:val="22"/>
          <w:szCs w:val="22"/>
        </w:rPr>
        <w:t xml:space="preserve">Paula McKerrow (Trade </w:t>
      </w:r>
      <w:r w:rsidR="00E6640B" w:rsidRPr="00B86A9B">
        <w:rPr>
          <w:rFonts w:ascii="Arial" w:hAnsi="Arial" w:cs="Arial"/>
          <w:sz w:val="22"/>
          <w:szCs w:val="22"/>
        </w:rPr>
        <w:t>Union Nominee</w:t>
      </w:r>
      <w:r w:rsidR="00E6640B">
        <w:rPr>
          <w:rFonts w:ascii="Arial" w:hAnsi="Arial" w:cs="Arial"/>
          <w:sz w:val="22"/>
          <w:szCs w:val="22"/>
        </w:rPr>
        <w:t>),</w:t>
      </w:r>
      <w:r w:rsidR="00E6640B" w:rsidRPr="00E6640B">
        <w:rPr>
          <w:rFonts w:ascii="Arial" w:hAnsi="Arial" w:cs="Arial"/>
          <w:sz w:val="22"/>
          <w:szCs w:val="22"/>
        </w:rPr>
        <w:t xml:space="preserve"> </w:t>
      </w:r>
      <w:r w:rsidR="007A1220">
        <w:rPr>
          <w:rFonts w:ascii="Arial" w:hAnsi="Arial" w:cs="Arial"/>
          <w:sz w:val="22"/>
          <w:szCs w:val="22"/>
        </w:rPr>
        <w:t>S</w:t>
      </w:r>
      <w:r w:rsidR="007A1220">
        <w:rPr>
          <w:rFonts w:ascii="Arial" w:eastAsiaTheme="minorEastAsia" w:hAnsi="Arial" w:cs="Arial"/>
          <w:sz w:val="22"/>
          <w:szCs w:val="22"/>
        </w:rPr>
        <w:t>han Saba (</w:t>
      </w:r>
      <w:r w:rsidR="007A1220" w:rsidRPr="00B86A9B">
        <w:rPr>
          <w:rFonts w:ascii="Arial" w:eastAsiaTheme="minorEastAsia" w:hAnsi="Arial" w:cs="Arial"/>
          <w:sz w:val="22"/>
          <w:szCs w:val="22"/>
        </w:rPr>
        <w:t>Co-opted Member</w:t>
      </w:r>
      <w:r w:rsidR="007A1220">
        <w:rPr>
          <w:rFonts w:ascii="Arial" w:eastAsiaTheme="minorEastAsia" w:hAnsi="Arial" w:cs="Arial"/>
          <w:sz w:val="22"/>
          <w:szCs w:val="22"/>
        </w:rPr>
        <w:t xml:space="preserve">). </w:t>
      </w:r>
    </w:p>
    <w:p w14:paraId="54BD31F4" w14:textId="77777777" w:rsidR="002C0502" w:rsidRPr="002C0502" w:rsidRDefault="002C0502" w:rsidP="002C0502">
      <w:pPr>
        <w:spacing w:after="120"/>
        <w:jc w:val="both"/>
        <w:rPr>
          <w:rFonts w:ascii="Arial" w:hAnsi="Arial" w:cs="Arial"/>
          <w:sz w:val="22"/>
          <w:szCs w:val="22"/>
        </w:rPr>
      </w:pPr>
    </w:p>
    <w:p w14:paraId="4C96ABDC" w14:textId="1F43CE6E" w:rsidR="002C0502" w:rsidRPr="008453AB" w:rsidRDefault="002C0502" w:rsidP="002C0502">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CRT/202</w:t>
      </w:r>
      <w:r>
        <w:rPr>
          <w:rFonts w:ascii="Arial" w:eastAsiaTheme="minorEastAsia" w:hAnsi="Arial" w:cs="Arial"/>
          <w:b/>
          <w:bCs/>
          <w:sz w:val="22"/>
          <w:szCs w:val="22"/>
        </w:rPr>
        <w:t>4</w:t>
      </w:r>
      <w:r w:rsidRPr="001E2F38">
        <w:rPr>
          <w:rFonts w:ascii="Arial" w:eastAsiaTheme="minorEastAsia" w:hAnsi="Arial" w:cs="Arial"/>
          <w:b/>
          <w:bCs/>
          <w:sz w:val="22"/>
          <w:szCs w:val="22"/>
        </w:rPr>
        <w:t>/</w:t>
      </w:r>
      <w:r w:rsidR="000357BE">
        <w:rPr>
          <w:rFonts w:ascii="Arial" w:eastAsiaTheme="minorEastAsia" w:hAnsi="Arial" w:cs="Arial"/>
          <w:b/>
          <w:bCs/>
          <w:sz w:val="22"/>
          <w:szCs w:val="22"/>
        </w:rPr>
        <w:t>15</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Pr>
          <w:rFonts w:ascii="Arial" w:eastAsiaTheme="minorEastAsia" w:hAnsi="Arial" w:cs="Arial"/>
          <w:b/>
          <w:bCs/>
          <w:sz w:val="22"/>
          <w:szCs w:val="22"/>
        </w:rPr>
        <w:t xml:space="preserve"> and declaration of Interests</w:t>
      </w:r>
    </w:p>
    <w:p w14:paraId="4B4BFA5A" w14:textId="49FB9D4E" w:rsidR="002C0502" w:rsidRDefault="002C0502" w:rsidP="002C0502">
      <w:pPr>
        <w:jc w:val="both"/>
        <w:rPr>
          <w:rFonts w:asciiTheme="minorBidi" w:hAnsiTheme="minorBidi" w:cstheme="minorBidi"/>
          <w:sz w:val="22"/>
          <w:szCs w:val="22"/>
        </w:rPr>
      </w:pPr>
      <w:r w:rsidRPr="008453AB">
        <w:rPr>
          <w:rFonts w:ascii="Arial" w:hAnsi="Arial" w:cs="Arial"/>
          <w:sz w:val="22"/>
          <w:szCs w:val="22"/>
        </w:rPr>
        <w:t>The Convener welcomed</w:t>
      </w:r>
      <w:r w:rsidRPr="002C0502">
        <w:rPr>
          <w:rFonts w:ascii="Arial" w:hAnsi="Arial" w:cs="Arial"/>
          <w:sz w:val="22"/>
          <w:szCs w:val="22"/>
        </w:rPr>
        <w:t xml:space="preserve"> </w:t>
      </w:r>
      <w:r>
        <w:rPr>
          <w:rFonts w:ascii="Arial" w:hAnsi="Arial" w:cs="Arial"/>
          <w:sz w:val="22"/>
          <w:szCs w:val="22"/>
        </w:rPr>
        <w:t xml:space="preserve">Mary Jane Brouwers (Co-opted </w:t>
      </w:r>
      <w:r w:rsidR="007A1220">
        <w:rPr>
          <w:rFonts w:ascii="Arial" w:hAnsi="Arial" w:cs="Arial"/>
          <w:sz w:val="22"/>
          <w:szCs w:val="22"/>
        </w:rPr>
        <w:t>M</w:t>
      </w:r>
      <w:r>
        <w:rPr>
          <w:rFonts w:ascii="Arial" w:hAnsi="Arial" w:cs="Arial"/>
          <w:sz w:val="22"/>
          <w:szCs w:val="22"/>
        </w:rPr>
        <w:t>ember</w:t>
      </w:r>
      <w:r w:rsidR="007A1220">
        <w:rPr>
          <w:rFonts w:ascii="Arial" w:hAnsi="Arial" w:cs="Arial"/>
          <w:sz w:val="22"/>
          <w:szCs w:val="22"/>
        </w:rPr>
        <w:t>), Lorriane McMillan (Co-opted Member)</w:t>
      </w:r>
      <w:r w:rsidR="006718D7" w:rsidRPr="008453AB">
        <w:rPr>
          <w:rFonts w:ascii="Arial" w:hAnsi="Arial" w:cs="Arial"/>
          <w:sz w:val="22"/>
          <w:szCs w:val="22"/>
        </w:rPr>
        <w:t xml:space="preserve"> </w:t>
      </w:r>
      <w:r w:rsidRPr="008453AB">
        <w:rPr>
          <w:rFonts w:ascii="Arial" w:hAnsi="Arial" w:cs="Arial"/>
          <w:sz w:val="22"/>
          <w:szCs w:val="22"/>
        </w:rPr>
        <w:t xml:space="preserve">and </w:t>
      </w:r>
      <w:r w:rsidR="007A1220">
        <w:rPr>
          <w:rFonts w:ascii="Arial" w:eastAsiaTheme="minorEastAsia" w:hAnsi="Arial" w:cs="Arial"/>
          <w:sz w:val="22"/>
          <w:szCs w:val="22"/>
        </w:rPr>
        <w:t xml:space="preserve">Duncan Calvert (SRC Assessor) </w:t>
      </w:r>
      <w:r>
        <w:rPr>
          <w:rFonts w:asciiTheme="minorBidi" w:hAnsiTheme="minorBidi" w:cstheme="minorBidi"/>
          <w:sz w:val="22"/>
          <w:szCs w:val="22"/>
        </w:rPr>
        <w:t xml:space="preserve"> </w:t>
      </w:r>
      <w:r w:rsidR="007A1220">
        <w:rPr>
          <w:rFonts w:asciiTheme="minorBidi" w:hAnsiTheme="minorBidi" w:cstheme="minorBidi"/>
          <w:sz w:val="22"/>
          <w:szCs w:val="22"/>
        </w:rPr>
        <w:t>to their first full meeting as new Court members.</w:t>
      </w:r>
    </w:p>
    <w:p w14:paraId="3CD029F5" w14:textId="77777777" w:rsidR="002C0502" w:rsidRDefault="002C0502" w:rsidP="002C0502">
      <w:pPr>
        <w:jc w:val="both"/>
        <w:rPr>
          <w:rFonts w:ascii="Arial" w:eastAsiaTheme="minorEastAsia" w:hAnsi="Arial" w:cs="Arial"/>
          <w:sz w:val="22"/>
          <w:szCs w:val="22"/>
        </w:rPr>
      </w:pPr>
    </w:p>
    <w:p w14:paraId="18E67EFD" w14:textId="2383147E" w:rsidR="002C0502" w:rsidRPr="00FD1F18" w:rsidRDefault="002C0502" w:rsidP="002C0502">
      <w:pPr>
        <w:jc w:val="both"/>
        <w:rPr>
          <w:rFonts w:ascii="Arial" w:eastAsiaTheme="minorEastAsia" w:hAnsi="Arial" w:cs="Arial"/>
          <w:sz w:val="22"/>
          <w:szCs w:val="22"/>
        </w:rPr>
      </w:pPr>
      <w:r w:rsidRPr="008453AB">
        <w:rPr>
          <w:rFonts w:ascii="Arial" w:eastAsiaTheme="minorEastAsia" w:hAnsi="Arial" w:cs="Arial"/>
          <w:sz w:val="22"/>
          <w:szCs w:val="22"/>
        </w:rPr>
        <w:t>There was the following declaration of interest in relation to business to be conducted at the meeting:</w:t>
      </w:r>
      <w:r>
        <w:rPr>
          <w:rFonts w:ascii="Arial" w:eastAsiaTheme="minorEastAsia" w:hAnsi="Arial" w:cs="Arial"/>
          <w:sz w:val="22"/>
          <w:szCs w:val="22"/>
        </w:rPr>
        <w:t xml:space="preserve"> </w:t>
      </w:r>
      <w:r w:rsidRPr="008453AB">
        <w:rPr>
          <w:rFonts w:ascii="Arial" w:eastAsiaTheme="minorEastAsia" w:hAnsi="Arial" w:cs="Arial"/>
          <w:sz w:val="22"/>
          <w:szCs w:val="22"/>
        </w:rPr>
        <w:t>Dr David Duncan as a member of the UCEA - National Negotiating Team.</w:t>
      </w:r>
    </w:p>
    <w:p w14:paraId="5DA2615D" w14:textId="77777777" w:rsidR="002C0502" w:rsidRDefault="002C0502" w:rsidP="002C0502">
      <w:pPr>
        <w:jc w:val="both"/>
        <w:rPr>
          <w:rFonts w:ascii="Arial" w:eastAsiaTheme="minorEastAsia" w:hAnsi="Arial" w:cs="Arial"/>
          <w:sz w:val="22"/>
          <w:szCs w:val="22"/>
        </w:rPr>
      </w:pPr>
    </w:p>
    <w:p w14:paraId="397E0221" w14:textId="6064C64E" w:rsidR="002C0502" w:rsidRPr="001E2F38" w:rsidRDefault="002C0502" w:rsidP="002C0502">
      <w:pPr>
        <w:jc w:val="both"/>
        <w:rPr>
          <w:rFonts w:ascii="Arial" w:eastAsiaTheme="minorEastAsia" w:hAnsi="Arial" w:cs="Arial"/>
          <w:sz w:val="22"/>
          <w:szCs w:val="22"/>
        </w:rPr>
      </w:pPr>
      <w:r w:rsidRPr="007214F3">
        <w:rPr>
          <w:rFonts w:ascii="Arial" w:eastAsiaTheme="minorEastAsia" w:hAnsi="Arial" w:cs="Arial"/>
          <w:sz w:val="22"/>
          <w:szCs w:val="22"/>
        </w:rPr>
        <w:t>A pre-Court briefing took place on</w:t>
      </w:r>
      <w:r>
        <w:rPr>
          <w:rFonts w:ascii="Arial" w:eastAsiaTheme="minorEastAsia" w:hAnsi="Arial" w:cs="Arial"/>
          <w:sz w:val="22"/>
          <w:szCs w:val="22"/>
        </w:rPr>
        <w:t xml:space="preserve"> the </w:t>
      </w:r>
      <w:r w:rsidR="007A1220">
        <w:rPr>
          <w:rFonts w:ascii="Arial" w:eastAsiaTheme="minorEastAsia" w:hAnsi="Arial" w:cs="Arial"/>
          <w:sz w:val="22"/>
          <w:szCs w:val="22"/>
        </w:rPr>
        <w:t xml:space="preserve">National Student Survey Results </w:t>
      </w:r>
      <w:r>
        <w:rPr>
          <w:rFonts w:ascii="Arial" w:hAnsi="Arial" w:cs="Arial"/>
          <w:sz w:val="22"/>
          <w:szCs w:val="22"/>
        </w:rPr>
        <w:t xml:space="preserve">and </w:t>
      </w:r>
      <w:r w:rsidRPr="007214F3">
        <w:rPr>
          <w:rFonts w:ascii="Arial" w:eastAsiaTheme="minorEastAsia" w:hAnsi="Arial" w:cs="Arial"/>
          <w:sz w:val="22"/>
          <w:szCs w:val="22"/>
        </w:rPr>
        <w:t>Court’s thanks for the briefing were recorded.</w:t>
      </w:r>
      <w:r w:rsidRPr="001E2F38">
        <w:rPr>
          <w:rFonts w:ascii="Arial" w:eastAsiaTheme="minorEastAsia" w:hAnsi="Arial" w:cs="Arial"/>
          <w:sz w:val="22"/>
          <w:szCs w:val="22"/>
        </w:rPr>
        <w:t xml:space="preserve">  </w:t>
      </w:r>
    </w:p>
    <w:p w14:paraId="3224818F" w14:textId="77777777" w:rsidR="002C0502" w:rsidRPr="00B86A9B" w:rsidRDefault="002C0502" w:rsidP="002C0502">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1ACD9090" w14:textId="0B31BCFB" w:rsidR="002C0502" w:rsidRDefault="002C0502" w:rsidP="00FD1FB0">
      <w:pPr>
        <w:jc w:val="both"/>
        <w:rPr>
          <w:rFonts w:ascii="Arial" w:eastAsiaTheme="minorEastAsia" w:hAnsi="Arial" w:cs="Arial"/>
          <w:sz w:val="22"/>
          <w:szCs w:val="22"/>
        </w:rPr>
      </w:pPr>
      <w:r w:rsidRPr="00B86A9B">
        <w:rPr>
          <w:rFonts w:ascii="Arial" w:eastAsiaTheme="minorEastAsia" w:hAnsi="Arial" w:cs="Arial"/>
          <w:sz w:val="22"/>
          <w:szCs w:val="22"/>
        </w:rPr>
        <w:t xml:space="preserve">Court was reminded that papers and business were confidential. </w:t>
      </w:r>
    </w:p>
    <w:p w14:paraId="34278D98" w14:textId="77777777" w:rsidR="006718D7" w:rsidRPr="00B86A9B" w:rsidRDefault="006718D7" w:rsidP="00FD1FB0">
      <w:pPr>
        <w:jc w:val="both"/>
        <w:rPr>
          <w:rFonts w:ascii="Arial" w:eastAsiaTheme="minorEastAsia" w:hAnsi="Arial" w:cs="Arial"/>
          <w:sz w:val="22"/>
          <w:szCs w:val="22"/>
        </w:rPr>
      </w:pPr>
    </w:p>
    <w:p w14:paraId="5B2F9D2F" w14:textId="401CBAA1" w:rsidR="002C0502" w:rsidRPr="00B86A9B" w:rsidRDefault="002C0502" w:rsidP="002C0502">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24</w:t>
      </w:r>
      <w:r w:rsidRPr="00B86A9B">
        <w:rPr>
          <w:rFonts w:ascii="Arial" w:eastAsiaTheme="minorEastAsia" w:hAnsi="Arial" w:cs="Arial"/>
          <w:b/>
          <w:bCs/>
          <w:sz w:val="22"/>
          <w:szCs w:val="22"/>
        </w:rPr>
        <w:t>/</w:t>
      </w:r>
      <w:r w:rsidR="007A1220">
        <w:rPr>
          <w:rFonts w:ascii="Arial" w:eastAsiaTheme="minorEastAsia" w:hAnsi="Arial" w:cs="Arial"/>
          <w:b/>
          <w:bCs/>
          <w:sz w:val="22"/>
          <w:szCs w:val="22"/>
        </w:rPr>
        <w:t>16</w:t>
      </w:r>
      <w:r w:rsidRPr="00B86A9B">
        <w:rPr>
          <w:rFonts w:ascii="Arial" w:eastAsiaTheme="minorEastAsia" w:hAnsi="Arial" w:cs="Arial"/>
          <w:b/>
          <w:bCs/>
          <w:sz w:val="22"/>
          <w:szCs w:val="22"/>
        </w:rPr>
        <w:t xml:space="preserve">. Minutes of the meetings held on </w:t>
      </w:r>
      <w:r w:rsidR="007A1220">
        <w:rPr>
          <w:rFonts w:ascii="Arial" w:eastAsiaTheme="minorEastAsia" w:hAnsi="Arial" w:cs="Arial"/>
          <w:b/>
          <w:bCs/>
          <w:sz w:val="22"/>
          <w:szCs w:val="22"/>
        </w:rPr>
        <w:t>Wednesday 25 September</w:t>
      </w:r>
      <w:r w:rsidRPr="00B86A9B">
        <w:rPr>
          <w:rFonts w:ascii="Arial" w:eastAsiaTheme="minorEastAsia" w:hAnsi="Arial" w:cs="Arial"/>
          <w:b/>
          <w:bCs/>
          <w:sz w:val="22"/>
          <w:szCs w:val="22"/>
        </w:rPr>
        <w:t xml:space="preserve"> 202</w:t>
      </w:r>
      <w:r>
        <w:rPr>
          <w:rFonts w:ascii="Arial" w:eastAsiaTheme="minorEastAsia" w:hAnsi="Arial" w:cs="Arial"/>
          <w:b/>
          <w:bCs/>
          <w:sz w:val="22"/>
          <w:szCs w:val="22"/>
        </w:rPr>
        <w:t>4</w:t>
      </w:r>
    </w:p>
    <w:p w14:paraId="3990A75E" w14:textId="78B51DF9" w:rsidR="00057B67" w:rsidRPr="00057B67" w:rsidRDefault="002C0502" w:rsidP="00057B67">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7AB87CAE" w14:textId="55F616E7" w:rsidR="00057B67" w:rsidRPr="00B86A9B" w:rsidRDefault="007A1220" w:rsidP="004E7667">
      <w:pPr>
        <w:spacing w:after="120"/>
        <w:jc w:val="both"/>
        <w:rPr>
          <w:rFonts w:ascii="Arial" w:eastAsiaTheme="minorEastAsia" w:hAnsi="Arial" w:cs="Arial"/>
          <w:sz w:val="22"/>
          <w:szCs w:val="22"/>
        </w:rPr>
      </w:pPr>
      <w:r>
        <w:rPr>
          <w:rFonts w:ascii="Arial" w:eastAsiaTheme="minorEastAsia" w:hAnsi="Arial" w:cs="Arial"/>
          <w:sz w:val="22"/>
          <w:szCs w:val="22"/>
        </w:rPr>
        <w:t xml:space="preserve">The </w:t>
      </w:r>
      <w:r w:rsidR="002C0502" w:rsidRPr="00B86A9B">
        <w:rPr>
          <w:rFonts w:ascii="Arial" w:eastAsiaTheme="minorEastAsia" w:hAnsi="Arial" w:cs="Arial"/>
          <w:sz w:val="22"/>
          <w:szCs w:val="22"/>
        </w:rPr>
        <w:t>minutes were approved</w:t>
      </w:r>
      <w:r w:rsidR="00057B67">
        <w:rPr>
          <w:rFonts w:ascii="Arial" w:eastAsiaTheme="minorEastAsia" w:hAnsi="Arial" w:cs="Arial"/>
          <w:sz w:val="22"/>
          <w:szCs w:val="22"/>
        </w:rPr>
        <w:t xml:space="preserve"> for the meeting of </w:t>
      </w:r>
      <w:r>
        <w:rPr>
          <w:rFonts w:ascii="Arial" w:eastAsiaTheme="minorEastAsia" w:hAnsi="Arial" w:cs="Arial"/>
          <w:sz w:val="22"/>
          <w:szCs w:val="22"/>
        </w:rPr>
        <w:t>25 September</w:t>
      </w:r>
      <w:r w:rsidR="00057B67">
        <w:rPr>
          <w:rFonts w:ascii="Arial" w:eastAsiaTheme="minorEastAsia" w:hAnsi="Arial" w:cs="Arial"/>
          <w:sz w:val="22"/>
          <w:szCs w:val="22"/>
        </w:rPr>
        <w:t xml:space="preserve"> 2024</w:t>
      </w:r>
      <w:r>
        <w:rPr>
          <w:rFonts w:ascii="Arial" w:eastAsiaTheme="minorEastAsia" w:hAnsi="Arial" w:cs="Arial"/>
          <w:sz w:val="22"/>
          <w:szCs w:val="22"/>
        </w:rPr>
        <w:t xml:space="preserve"> following minor </w:t>
      </w:r>
      <w:r>
        <w:rPr>
          <w:rFonts w:ascii="Arial" w:eastAsiaTheme="minorEastAsia" w:hAnsi="Arial" w:cs="Arial"/>
          <w:sz w:val="22"/>
          <w:szCs w:val="22"/>
        </w:rPr>
        <w:lastRenderedPageBreak/>
        <w:t>amendments</w:t>
      </w:r>
      <w:r w:rsidR="00057B67">
        <w:rPr>
          <w:rFonts w:ascii="Arial" w:eastAsiaTheme="minorEastAsia" w:hAnsi="Arial" w:cs="Arial"/>
          <w:sz w:val="22"/>
          <w:szCs w:val="22"/>
        </w:rPr>
        <w:t xml:space="preserve">. </w:t>
      </w:r>
    </w:p>
    <w:p w14:paraId="4DA59125" w14:textId="77777777" w:rsidR="002C0502" w:rsidRPr="00B86A9B" w:rsidRDefault="002C0502" w:rsidP="002C0502">
      <w:pPr>
        <w:jc w:val="both"/>
        <w:rPr>
          <w:rFonts w:ascii="Arial" w:eastAsiaTheme="minorEastAsia" w:hAnsi="Arial" w:cs="Arial"/>
          <w:b/>
          <w:bCs/>
          <w:sz w:val="22"/>
          <w:szCs w:val="22"/>
        </w:rPr>
      </w:pPr>
    </w:p>
    <w:p w14:paraId="63BE132D" w14:textId="76B30441" w:rsidR="002C0502" w:rsidRPr="00B86A9B" w:rsidRDefault="002C0502" w:rsidP="002C0502">
      <w:pPr>
        <w:spacing w:after="24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B86A9B">
        <w:rPr>
          <w:rFonts w:ascii="Arial" w:eastAsiaTheme="minorEastAsia" w:hAnsi="Arial" w:cs="Arial"/>
          <w:b/>
          <w:bCs/>
          <w:sz w:val="22"/>
          <w:szCs w:val="22"/>
        </w:rPr>
        <w:t>/</w:t>
      </w:r>
      <w:r w:rsidR="007A1220">
        <w:rPr>
          <w:rFonts w:ascii="Arial" w:eastAsiaTheme="minorEastAsia" w:hAnsi="Arial" w:cs="Arial"/>
          <w:b/>
          <w:bCs/>
          <w:sz w:val="22"/>
          <w:szCs w:val="22"/>
        </w:rPr>
        <w:t>17</w:t>
      </w:r>
      <w:r w:rsidRPr="00B86A9B">
        <w:rPr>
          <w:rFonts w:ascii="Arial" w:eastAsiaTheme="minorEastAsia" w:hAnsi="Arial" w:cs="Arial"/>
          <w:b/>
          <w:bCs/>
          <w:sz w:val="22"/>
          <w:szCs w:val="22"/>
        </w:rPr>
        <w:t>. Matters Arising</w:t>
      </w:r>
    </w:p>
    <w:p w14:paraId="0DF2A448" w14:textId="77777777" w:rsidR="002C0502" w:rsidRPr="00FE6105" w:rsidRDefault="002C0502" w:rsidP="002C0502">
      <w:pPr>
        <w:pStyle w:val="ItemText1"/>
        <w:spacing w:after="240"/>
        <w:ind w:left="0"/>
        <w:rPr>
          <w:rFonts w:ascii="Arial" w:hAnsi="Arial" w:cs="Arial"/>
          <w:color w:val="auto"/>
          <w:sz w:val="22"/>
          <w:szCs w:val="22"/>
        </w:rPr>
      </w:pPr>
      <w:r w:rsidRPr="00FE6105">
        <w:rPr>
          <w:rFonts w:ascii="Arial" w:hAnsi="Arial" w:cs="Arial"/>
          <w:color w:val="auto"/>
          <w:sz w:val="22"/>
          <w:szCs w:val="22"/>
        </w:rPr>
        <w:t xml:space="preserve">No substantive items were raised. </w:t>
      </w:r>
    </w:p>
    <w:p w14:paraId="04CF4217" w14:textId="49587D01" w:rsidR="00057B67" w:rsidRPr="0081733C" w:rsidRDefault="00057B67" w:rsidP="00057B67">
      <w:pPr>
        <w:tabs>
          <w:tab w:val="left" w:pos="0"/>
        </w:tabs>
        <w:autoSpaceDE/>
        <w:autoSpaceDN/>
        <w:spacing w:after="120"/>
        <w:jc w:val="both"/>
        <w:rPr>
          <w:rFonts w:ascii="Arial" w:hAnsi="Arial" w:cs="Arial"/>
          <w:sz w:val="22"/>
          <w:szCs w:val="22"/>
        </w:rPr>
      </w:pPr>
      <w:bookmarkStart w:id="1" w:name="_Hlk190238267"/>
      <w:r w:rsidRPr="00FE6105">
        <w:rPr>
          <w:rFonts w:ascii="Arial" w:eastAsiaTheme="minorEastAsia" w:hAnsi="Arial" w:cs="Arial"/>
          <w:b/>
          <w:bCs/>
          <w:sz w:val="22"/>
          <w:szCs w:val="22"/>
        </w:rPr>
        <w:t>CRT/2024/</w:t>
      </w:r>
      <w:r w:rsidR="007A1220" w:rsidRPr="00FE6105">
        <w:rPr>
          <w:rFonts w:ascii="Arial" w:eastAsiaTheme="minorEastAsia" w:hAnsi="Arial" w:cs="Arial"/>
          <w:b/>
          <w:bCs/>
          <w:sz w:val="22"/>
          <w:szCs w:val="22"/>
        </w:rPr>
        <w:t>18</w:t>
      </w:r>
      <w:r w:rsidRPr="00FE6105">
        <w:rPr>
          <w:rFonts w:ascii="Arial" w:eastAsiaTheme="minorEastAsia" w:hAnsi="Arial" w:cs="Arial"/>
          <w:b/>
          <w:bCs/>
          <w:sz w:val="22"/>
          <w:szCs w:val="22"/>
        </w:rPr>
        <w:t xml:space="preserve">. </w:t>
      </w:r>
      <w:r w:rsidR="007A1220" w:rsidRPr="00FE6105">
        <w:rPr>
          <w:rFonts w:ascii="Arial" w:eastAsiaTheme="minorEastAsia" w:hAnsi="Arial" w:cs="Arial"/>
          <w:b/>
          <w:bCs/>
          <w:sz w:val="22"/>
          <w:szCs w:val="22"/>
        </w:rPr>
        <w:t>Socially Responsible Investment Policy</w:t>
      </w:r>
    </w:p>
    <w:p w14:paraId="16208DDB" w14:textId="5BD1F9A4" w:rsidR="00B163B5" w:rsidRDefault="00057B67" w:rsidP="00E83E0F">
      <w:pPr>
        <w:pStyle w:val="ItemText1"/>
        <w:spacing w:after="240"/>
        <w:ind w:left="0"/>
        <w:rPr>
          <w:rFonts w:ascii="Arial" w:hAnsi="Arial" w:cs="Arial"/>
          <w:bCs/>
          <w:sz w:val="22"/>
          <w:szCs w:val="22"/>
        </w:rPr>
      </w:pPr>
      <w:r w:rsidRPr="00B3565B">
        <w:rPr>
          <w:rFonts w:ascii="Arial" w:hAnsi="Arial" w:cs="Arial"/>
          <w:bCs/>
          <w:sz w:val="22"/>
          <w:szCs w:val="22"/>
        </w:rPr>
        <w:t>Court received a presentation by Gregor Caldow, Executive Director of Finance</w:t>
      </w:r>
      <w:r w:rsidR="004E7667">
        <w:rPr>
          <w:rFonts w:ascii="Arial" w:hAnsi="Arial" w:cs="Arial"/>
          <w:bCs/>
          <w:sz w:val="22"/>
          <w:szCs w:val="22"/>
        </w:rPr>
        <w:t xml:space="preserve"> and </w:t>
      </w:r>
      <w:r w:rsidR="00FF06B9">
        <w:rPr>
          <w:rFonts w:ascii="Arial" w:hAnsi="Arial" w:cs="Arial"/>
          <w:bCs/>
          <w:sz w:val="22"/>
          <w:szCs w:val="22"/>
        </w:rPr>
        <w:t>David Duncan, University Secretary</w:t>
      </w:r>
      <w:r w:rsidR="00B163B5" w:rsidRPr="00B163B5">
        <w:rPr>
          <w:rFonts w:ascii="Arial" w:hAnsi="Arial" w:cs="Arial"/>
          <w:bCs/>
          <w:sz w:val="22"/>
          <w:szCs w:val="22"/>
        </w:rPr>
        <w:t xml:space="preserve"> </w:t>
      </w:r>
      <w:r w:rsidR="00B163B5">
        <w:rPr>
          <w:rFonts w:ascii="Arial" w:hAnsi="Arial" w:cs="Arial"/>
          <w:bCs/>
          <w:sz w:val="22"/>
          <w:szCs w:val="22"/>
        </w:rPr>
        <w:t xml:space="preserve">on the </w:t>
      </w:r>
      <w:r w:rsidR="003050C0">
        <w:rPr>
          <w:rFonts w:ascii="Arial" w:hAnsi="Arial" w:cs="Arial"/>
          <w:bCs/>
          <w:sz w:val="22"/>
          <w:szCs w:val="22"/>
        </w:rPr>
        <w:t xml:space="preserve">proposed </w:t>
      </w:r>
      <w:r w:rsidR="00B163B5" w:rsidRPr="00FF06B9">
        <w:rPr>
          <w:rFonts w:ascii="Arial" w:hAnsi="Arial" w:cs="Arial"/>
          <w:bCs/>
          <w:sz w:val="22"/>
          <w:szCs w:val="22"/>
        </w:rPr>
        <w:t xml:space="preserve">revised policy </w:t>
      </w:r>
      <w:r w:rsidR="00B163B5">
        <w:rPr>
          <w:rFonts w:ascii="Arial" w:hAnsi="Arial" w:cs="Arial"/>
          <w:bCs/>
          <w:sz w:val="22"/>
          <w:szCs w:val="22"/>
        </w:rPr>
        <w:t xml:space="preserve">which </w:t>
      </w:r>
      <w:r w:rsidR="00B163B5" w:rsidRPr="00FF06B9">
        <w:rPr>
          <w:rFonts w:ascii="Arial" w:hAnsi="Arial" w:cs="Arial"/>
          <w:bCs/>
          <w:sz w:val="22"/>
          <w:szCs w:val="22"/>
        </w:rPr>
        <w:t>strengthen</w:t>
      </w:r>
      <w:r w:rsidR="00B163B5">
        <w:rPr>
          <w:rFonts w:ascii="Arial" w:hAnsi="Arial" w:cs="Arial"/>
          <w:bCs/>
          <w:sz w:val="22"/>
          <w:szCs w:val="22"/>
        </w:rPr>
        <w:t>ed</w:t>
      </w:r>
      <w:r w:rsidR="00B163B5" w:rsidRPr="00FF06B9">
        <w:rPr>
          <w:rFonts w:ascii="Arial" w:hAnsi="Arial" w:cs="Arial"/>
          <w:bCs/>
          <w:sz w:val="22"/>
          <w:szCs w:val="22"/>
        </w:rPr>
        <w:t xml:space="preserve"> the University’s commitment to socially responsible investment, placing additional requirements on the external fund managers who look after University’s investments. The </w:t>
      </w:r>
      <w:r w:rsidR="003050C0">
        <w:rPr>
          <w:rFonts w:ascii="Arial" w:hAnsi="Arial" w:cs="Arial"/>
          <w:bCs/>
          <w:sz w:val="22"/>
          <w:szCs w:val="22"/>
        </w:rPr>
        <w:t xml:space="preserve">proposed policy did not recommend automatic divestment from defence companies.  Court was advised this was the unanimous position </w:t>
      </w:r>
      <w:r w:rsidR="00A40991">
        <w:rPr>
          <w:rFonts w:ascii="Arial" w:hAnsi="Arial" w:cs="Arial"/>
          <w:bCs/>
          <w:sz w:val="22"/>
          <w:szCs w:val="22"/>
        </w:rPr>
        <w:t xml:space="preserve">of SMG, based on the moral position of supporting the UK defence sector and secondly in recognition of the </w:t>
      </w:r>
      <w:r w:rsidR="00EC75F8">
        <w:rPr>
          <w:rFonts w:ascii="Arial" w:hAnsi="Arial" w:cs="Arial"/>
          <w:bCs/>
          <w:sz w:val="22"/>
          <w:szCs w:val="22"/>
        </w:rPr>
        <w:t>University’s</w:t>
      </w:r>
      <w:r w:rsidR="00A40991">
        <w:rPr>
          <w:rFonts w:ascii="Arial" w:hAnsi="Arial" w:cs="Arial"/>
          <w:bCs/>
          <w:sz w:val="22"/>
          <w:szCs w:val="22"/>
        </w:rPr>
        <w:t xml:space="preserve"> ongoing research relationship with a range of firms active in this area.  The </w:t>
      </w:r>
      <w:r w:rsidR="00B163B5" w:rsidRPr="00FF06B9">
        <w:rPr>
          <w:rFonts w:ascii="Arial" w:hAnsi="Arial" w:cs="Arial"/>
          <w:bCs/>
          <w:sz w:val="22"/>
          <w:szCs w:val="22"/>
        </w:rPr>
        <w:t>policy also define</w:t>
      </w:r>
      <w:r w:rsidR="00B163B5">
        <w:rPr>
          <w:rFonts w:ascii="Arial" w:hAnsi="Arial" w:cs="Arial"/>
          <w:bCs/>
          <w:sz w:val="22"/>
          <w:szCs w:val="22"/>
        </w:rPr>
        <w:t>d</w:t>
      </w:r>
      <w:r w:rsidR="00B163B5" w:rsidRPr="00FF06B9">
        <w:rPr>
          <w:rFonts w:ascii="Arial" w:hAnsi="Arial" w:cs="Arial"/>
          <w:bCs/>
          <w:sz w:val="22"/>
          <w:szCs w:val="22"/>
        </w:rPr>
        <w:t xml:space="preserve"> the process by which groups or individuals c</w:t>
      </w:r>
      <w:r w:rsidR="00B163B5">
        <w:rPr>
          <w:rFonts w:ascii="Arial" w:hAnsi="Arial" w:cs="Arial"/>
          <w:bCs/>
          <w:sz w:val="22"/>
          <w:szCs w:val="22"/>
        </w:rPr>
        <w:t>ould</w:t>
      </w:r>
      <w:r w:rsidR="00B163B5" w:rsidRPr="00FF06B9">
        <w:rPr>
          <w:rFonts w:ascii="Arial" w:hAnsi="Arial" w:cs="Arial"/>
          <w:bCs/>
          <w:sz w:val="22"/>
          <w:szCs w:val="22"/>
        </w:rPr>
        <w:t xml:space="preserve"> make representations to the University about its policy.</w:t>
      </w:r>
      <w:r w:rsidR="00B163B5">
        <w:rPr>
          <w:rFonts w:ascii="Arial" w:hAnsi="Arial" w:cs="Arial"/>
          <w:bCs/>
          <w:sz w:val="22"/>
          <w:szCs w:val="22"/>
        </w:rPr>
        <w:t xml:space="preserve"> The </w:t>
      </w:r>
      <w:r w:rsidR="00511983">
        <w:rPr>
          <w:rFonts w:ascii="Arial" w:hAnsi="Arial" w:cs="Arial"/>
          <w:bCs/>
          <w:sz w:val="22"/>
          <w:szCs w:val="22"/>
        </w:rPr>
        <w:t>results from the</w:t>
      </w:r>
      <w:r w:rsidR="00FF06B9" w:rsidRPr="00FF06B9">
        <w:rPr>
          <w:rFonts w:ascii="Arial" w:hAnsi="Arial" w:cs="Arial"/>
          <w:bCs/>
          <w:sz w:val="22"/>
          <w:szCs w:val="22"/>
        </w:rPr>
        <w:t xml:space="preserve"> consultation exercise with staff and students</w:t>
      </w:r>
      <w:r w:rsidR="00B163B5">
        <w:rPr>
          <w:rFonts w:ascii="Arial" w:hAnsi="Arial" w:cs="Arial"/>
          <w:bCs/>
          <w:sz w:val="22"/>
          <w:szCs w:val="22"/>
        </w:rPr>
        <w:t xml:space="preserve"> were presented to Court with</w:t>
      </w:r>
      <w:r w:rsidR="00C5735E" w:rsidRPr="00FF06B9">
        <w:rPr>
          <w:rFonts w:ascii="Arial" w:hAnsi="Arial" w:cs="Arial"/>
          <w:bCs/>
          <w:sz w:val="22"/>
          <w:szCs w:val="22"/>
        </w:rPr>
        <w:t xml:space="preserve"> a clear majority of staff and students who responded to the consultation exercise</w:t>
      </w:r>
      <w:r w:rsidR="00B163B5">
        <w:rPr>
          <w:rFonts w:ascii="Arial" w:hAnsi="Arial" w:cs="Arial"/>
          <w:bCs/>
          <w:sz w:val="22"/>
          <w:szCs w:val="22"/>
        </w:rPr>
        <w:t xml:space="preserve"> supporting divestment</w:t>
      </w:r>
      <w:r w:rsidR="00070235">
        <w:rPr>
          <w:rFonts w:ascii="Arial" w:hAnsi="Arial" w:cs="Arial"/>
          <w:bCs/>
          <w:sz w:val="22"/>
          <w:szCs w:val="22"/>
        </w:rPr>
        <w:t xml:space="preserve">. </w:t>
      </w:r>
      <w:r w:rsidR="00C5735E">
        <w:rPr>
          <w:rFonts w:ascii="Arial" w:hAnsi="Arial" w:cs="Arial"/>
          <w:bCs/>
          <w:sz w:val="22"/>
          <w:szCs w:val="22"/>
        </w:rPr>
        <w:t xml:space="preserve">Court noted that </w:t>
      </w:r>
      <w:r w:rsidR="00070235">
        <w:rPr>
          <w:rFonts w:ascii="Arial" w:hAnsi="Arial" w:cs="Arial"/>
          <w:bCs/>
          <w:sz w:val="22"/>
          <w:szCs w:val="22"/>
        </w:rPr>
        <w:t xml:space="preserve">the </w:t>
      </w:r>
      <w:r w:rsidR="00C5735E">
        <w:rPr>
          <w:rFonts w:ascii="Arial" w:hAnsi="Arial" w:cs="Arial"/>
          <w:bCs/>
          <w:sz w:val="22"/>
          <w:szCs w:val="22"/>
        </w:rPr>
        <w:t>response rate for the consultation had been around 5%</w:t>
      </w:r>
      <w:r w:rsidR="00B163B5">
        <w:rPr>
          <w:rFonts w:ascii="Arial" w:hAnsi="Arial" w:cs="Arial"/>
          <w:bCs/>
          <w:sz w:val="22"/>
          <w:szCs w:val="22"/>
        </w:rPr>
        <w:t xml:space="preserve"> of staff and students</w:t>
      </w:r>
      <w:r w:rsidR="00C5735E">
        <w:rPr>
          <w:rFonts w:ascii="Arial" w:hAnsi="Arial" w:cs="Arial"/>
          <w:bCs/>
          <w:sz w:val="22"/>
          <w:szCs w:val="22"/>
        </w:rPr>
        <w:t>.</w:t>
      </w:r>
    </w:p>
    <w:p w14:paraId="6D3E9631" w14:textId="292A1E9F" w:rsidR="00EE571F" w:rsidRDefault="00EE571F" w:rsidP="00EE571F">
      <w:pPr>
        <w:pStyle w:val="ItemText1"/>
        <w:spacing w:after="240"/>
        <w:ind w:left="0"/>
        <w:rPr>
          <w:rFonts w:ascii="Arial" w:hAnsi="Arial" w:cs="Arial"/>
          <w:bCs/>
          <w:sz w:val="22"/>
          <w:szCs w:val="22"/>
        </w:rPr>
      </w:pPr>
      <w:r>
        <w:rPr>
          <w:rFonts w:ascii="Arial" w:hAnsi="Arial" w:cs="Arial"/>
          <w:bCs/>
          <w:sz w:val="22"/>
          <w:szCs w:val="22"/>
        </w:rPr>
        <w:t xml:space="preserve">Court was reminded that over the past year </w:t>
      </w:r>
      <w:r w:rsidRPr="00FF06B9">
        <w:rPr>
          <w:rFonts w:ascii="Arial" w:hAnsi="Arial" w:cs="Arial"/>
          <w:bCs/>
          <w:sz w:val="22"/>
          <w:szCs w:val="22"/>
        </w:rPr>
        <w:t>student group</w:t>
      </w:r>
      <w:r>
        <w:rPr>
          <w:rFonts w:ascii="Arial" w:hAnsi="Arial" w:cs="Arial"/>
          <w:bCs/>
          <w:sz w:val="22"/>
          <w:szCs w:val="22"/>
        </w:rPr>
        <w:t>s</w:t>
      </w:r>
      <w:r w:rsidRPr="00FF06B9">
        <w:rPr>
          <w:rFonts w:ascii="Arial" w:hAnsi="Arial" w:cs="Arial"/>
          <w:bCs/>
          <w:sz w:val="22"/>
          <w:szCs w:val="22"/>
        </w:rPr>
        <w:t xml:space="preserve"> and campus trade unions </w:t>
      </w:r>
      <w:r>
        <w:rPr>
          <w:rFonts w:ascii="Arial" w:hAnsi="Arial" w:cs="Arial"/>
          <w:bCs/>
          <w:sz w:val="22"/>
          <w:szCs w:val="22"/>
        </w:rPr>
        <w:t>had made representations, arguing</w:t>
      </w:r>
      <w:r w:rsidRPr="00FF06B9">
        <w:rPr>
          <w:rFonts w:ascii="Arial" w:hAnsi="Arial" w:cs="Arial"/>
          <w:bCs/>
          <w:sz w:val="22"/>
          <w:szCs w:val="22"/>
        </w:rPr>
        <w:t xml:space="preserve"> that the University’s endowment fund should disinvest completely in companies that earn</w:t>
      </w:r>
      <w:r>
        <w:rPr>
          <w:rFonts w:ascii="Arial" w:hAnsi="Arial" w:cs="Arial"/>
          <w:bCs/>
          <w:sz w:val="22"/>
          <w:szCs w:val="22"/>
        </w:rPr>
        <w:t>ed</w:t>
      </w:r>
      <w:r w:rsidRPr="00FF06B9">
        <w:rPr>
          <w:rFonts w:ascii="Arial" w:hAnsi="Arial" w:cs="Arial"/>
          <w:bCs/>
          <w:sz w:val="22"/>
          <w:szCs w:val="22"/>
        </w:rPr>
        <w:t xml:space="preserve"> more than 10% of their income from the defence sector</w:t>
      </w:r>
      <w:r>
        <w:rPr>
          <w:rFonts w:ascii="Arial" w:hAnsi="Arial" w:cs="Arial"/>
          <w:bCs/>
          <w:sz w:val="22"/>
          <w:szCs w:val="22"/>
        </w:rPr>
        <w:t xml:space="preserve">. Court also noted that the SRC had been campaigning on divestment from the defence sector for a significant number of years, and that it had also been the position of UCU for </w:t>
      </w:r>
      <w:proofErr w:type="gramStart"/>
      <w:r>
        <w:rPr>
          <w:rFonts w:ascii="Arial" w:hAnsi="Arial" w:cs="Arial"/>
          <w:bCs/>
          <w:sz w:val="22"/>
          <w:szCs w:val="22"/>
        </w:rPr>
        <w:t>a number of</w:t>
      </w:r>
      <w:proofErr w:type="gramEnd"/>
      <w:r>
        <w:rPr>
          <w:rFonts w:ascii="Arial" w:hAnsi="Arial" w:cs="Arial"/>
          <w:bCs/>
          <w:sz w:val="22"/>
          <w:szCs w:val="22"/>
        </w:rPr>
        <w:t xml:space="preserve"> years. </w:t>
      </w:r>
      <w:r w:rsidR="007A0A5F">
        <w:rPr>
          <w:rFonts w:ascii="Arial" w:hAnsi="Arial" w:cs="Arial"/>
          <w:bCs/>
          <w:sz w:val="22"/>
          <w:szCs w:val="22"/>
        </w:rPr>
        <w:t>The SRC President restated the strong view of the SRC Council that the University should disinvest in the defence sector.</w:t>
      </w:r>
    </w:p>
    <w:p w14:paraId="1514D927" w14:textId="77777777" w:rsidR="00EE571F" w:rsidRDefault="00EE571F" w:rsidP="00EE571F">
      <w:pPr>
        <w:pStyle w:val="ItemText1"/>
        <w:spacing w:after="240"/>
        <w:ind w:left="0"/>
        <w:rPr>
          <w:rFonts w:ascii="Arial" w:hAnsi="Arial" w:cs="Arial"/>
          <w:bCs/>
          <w:sz w:val="22"/>
          <w:szCs w:val="22"/>
        </w:rPr>
      </w:pPr>
      <w:r>
        <w:rPr>
          <w:rFonts w:ascii="Arial" w:hAnsi="Arial" w:cs="Arial"/>
          <w:bCs/>
          <w:sz w:val="22"/>
          <w:szCs w:val="22"/>
        </w:rPr>
        <w:t xml:space="preserve">Concerns were raised about the short timelines for the consultation responses </w:t>
      </w:r>
      <w:proofErr w:type="gramStart"/>
      <w:r>
        <w:rPr>
          <w:rFonts w:ascii="Arial" w:hAnsi="Arial" w:cs="Arial"/>
          <w:bCs/>
          <w:sz w:val="22"/>
          <w:szCs w:val="22"/>
        </w:rPr>
        <w:t>and also</w:t>
      </w:r>
      <w:proofErr w:type="gramEnd"/>
      <w:r>
        <w:rPr>
          <w:rFonts w:ascii="Arial" w:hAnsi="Arial" w:cs="Arial"/>
          <w:bCs/>
          <w:sz w:val="22"/>
          <w:szCs w:val="22"/>
        </w:rPr>
        <w:t xml:space="preserve"> the extent to which it had been promoted to staff and students. In response, Court was informed that </w:t>
      </w:r>
      <w:proofErr w:type="gramStart"/>
      <w:r>
        <w:rPr>
          <w:rFonts w:ascii="Arial" w:hAnsi="Arial" w:cs="Arial"/>
          <w:bCs/>
          <w:sz w:val="22"/>
          <w:szCs w:val="22"/>
        </w:rPr>
        <w:t>a number of</w:t>
      </w:r>
      <w:proofErr w:type="gramEnd"/>
      <w:r>
        <w:rPr>
          <w:rFonts w:ascii="Arial" w:hAnsi="Arial" w:cs="Arial"/>
          <w:bCs/>
          <w:sz w:val="22"/>
          <w:szCs w:val="22"/>
        </w:rPr>
        <w:t xml:space="preserve"> meetings had taken place with the Heads of Schools, campus unions and student groups to highlight the consultation process along with it being included in the Internal Newsletter and posted as the top news item on the staff internal landing page. Even so, Court agreed that lessons would be learned from the consultation process, and these would be taken on board for any future consultation exercises.</w:t>
      </w:r>
    </w:p>
    <w:p w14:paraId="5BDB70AD" w14:textId="77777777" w:rsidR="00EE571F" w:rsidRDefault="00EE571F" w:rsidP="00EE571F">
      <w:pPr>
        <w:pStyle w:val="ItemText1"/>
        <w:spacing w:after="240"/>
        <w:ind w:left="0"/>
        <w:rPr>
          <w:rFonts w:ascii="Arial" w:hAnsi="Arial" w:cs="Arial"/>
          <w:bCs/>
          <w:sz w:val="22"/>
          <w:szCs w:val="22"/>
        </w:rPr>
      </w:pPr>
      <w:r>
        <w:rPr>
          <w:rFonts w:ascii="Arial" w:hAnsi="Arial" w:cs="Arial"/>
          <w:bCs/>
          <w:sz w:val="22"/>
          <w:szCs w:val="22"/>
        </w:rPr>
        <w:t xml:space="preserve">During the discussion it was noted that </w:t>
      </w:r>
      <w:proofErr w:type="gramStart"/>
      <w:r>
        <w:rPr>
          <w:rFonts w:ascii="Arial" w:hAnsi="Arial" w:cs="Arial"/>
          <w:bCs/>
          <w:sz w:val="22"/>
          <w:szCs w:val="22"/>
        </w:rPr>
        <w:t>a number of</w:t>
      </w:r>
      <w:proofErr w:type="gramEnd"/>
      <w:r>
        <w:rPr>
          <w:rFonts w:ascii="Arial" w:hAnsi="Arial" w:cs="Arial"/>
          <w:bCs/>
          <w:sz w:val="22"/>
          <w:szCs w:val="22"/>
        </w:rPr>
        <w:t xml:space="preserve"> Court members felt conflicted – they were distressed about the ongoing conflict in the Middle East but supported Ukraine’s right to defend itself and also acknowledged the importance of the UK defence sector as well as the university’s ongoing research links with companies active in this sector. After lengthy discussion </w:t>
      </w:r>
      <w:proofErr w:type="gramStart"/>
      <w:r>
        <w:rPr>
          <w:rFonts w:ascii="Arial" w:hAnsi="Arial" w:cs="Arial"/>
          <w:bCs/>
          <w:sz w:val="22"/>
          <w:szCs w:val="22"/>
        </w:rPr>
        <w:t>the majority of</w:t>
      </w:r>
      <w:proofErr w:type="gramEnd"/>
      <w:r>
        <w:rPr>
          <w:rFonts w:ascii="Arial" w:hAnsi="Arial" w:cs="Arial"/>
          <w:bCs/>
          <w:sz w:val="22"/>
          <w:szCs w:val="22"/>
        </w:rPr>
        <w:t xml:space="preserve"> </w:t>
      </w:r>
      <w:r w:rsidRPr="00FF06B9">
        <w:rPr>
          <w:rFonts w:ascii="Arial" w:hAnsi="Arial" w:cs="Arial"/>
          <w:bCs/>
          <w:sz w:val="22"/>
          <w:szCs w:val="22"/>
        </w:rPr>
        <w:t>Court accepted the advice of senior managers that the University should not require fund managers to disinvest.</w:t>
      </w:r>
      <w:r>
        <w:rPr>
          <w:rFonts w:ascii="Arial" w:hAnsi="Arial" w:cs="Arial"/>
          <w:bCs/>
          <w:sz w:val="22"/>
          <w:szCs w:val="22"/>
        </w:rPr>
        <w:t xml:space="preserve"> Court</w:t>
      </w:r>
      <w:r w:rsidRPr="00FD51E1">
        <w:rPr>
          <w:rFonts w:ascii="Aptos" w:eastAsiaTheme="minorEastAsia" w:hAnsi="Aptos" w:cs="Aptos"/>
          <w:kern w:val="0"/>
          <w:sz w:val="22"/>
          <w:szCs w:val="22"/>
          <w:lang w:eastAsia="zh-CN"/>
        </w:rPr>
        <w:t xml:space="preserve"> </w:t>
      </w:r>
      <w:r w:rsidRPr="00FD51E1">
        <w:rPr>
          <w:rFonts w:ascii="Arial" w:hAnsi="Arial" w:cs="Arial"/>
          <w:bCs/>
          <w:sz w:val="22"/>
          <w:szCs w:val="22"/>
        </w:rPr>
        <w:t>voted 14-7 against</w:t>
      </w:r>
      <w:r>
        <w:rPr>
          <w:rFonts w:ascii="Arial" w:hAnsi="Arial" w:cs="Arial"/>
          <w:bCs/>
          <w:sz w:val="22"/>
          <w:szCs w:val="22"/>
        </w:rPr>
        <w:t xml:space="preserve"> the inclusion of the restriction</w:t>
      </w:r>
      <w:r w:rsidRPr="00FD51E1">
        <w:rPr>
          <w:rFonts w:ascii="Arial" w:hAnsi="Arial" w:cs="Arial"/>
          <w:bCs/>
          <w:sz w:val="22"/>
          <w:szCs w:val="22"/>
        </w:rPr>
        <w:t xml:space="preserve">, with 4 members </w:t>
      </w:r>
      <w:proofErr w:type="gramStart"/>
      <w:r w:rsidRPr="00FD51E1">
        <w:rPr>
          <w:rFonts w:ascii="Arial" w:hAnsi="Arial" w:cs="Arial"/>
          <w:bCs/>
          <w:sz w:val="22"/>
          <w:szCs w:val="22"/>
        </w:rPr>
        <w:t>not present</w:t>
      </w:r>
      <w:proofErr w:type="gramEnd"/>
      <w:r w:rsidRPr="00FD51E1">
        <w:rPr>
          <w:rFonts w:ascii="Arial" w:hAnsi="Arial" w:cs="Arial"/>
          <w:bCs/>
          <w:sz w:val="22"/>
          <w:szCs w:val="22"/>
        </w:rPr>
        <w:t xml:space="preserve"> at the meeting.</w:t>
      </w:r>
    </w:p>
    <w:p w14:paraId="7916C142" w14:textId="79346977" w:rsidR="00A4389D" w:rsidRPr="00FF06B9" w:rsidRDefault="00FF06B9" w:rsidP="00B163B5">
      <w:pPr>
        <w:pStyle w:val="ItemText1"/>
        <w:spacing w:after="240"/>
        <w:ind w:left="0"/>
        <w:rPr>
          <w:rFonts w:ascii="Arial" w:hAnsi="Arial" w:cs="Arial"/>
          <w:bCs/>
          <w:sz w:val="22"/>
          <w:szCs w:val="22"/>
        </w:rPr>
      </w:pPr>
      <w:r w:rsidRPr="00FF06B9">
        <w:rPr>
          <w:rFonts w:ascii="Arial" w:hAnsi="Arial" w:cs="Arial"/>
          <w:bCs/>
          <w:sz w:val="22"/>
          <w:szCs w:val="22"/>
        </w:rPr>
        <w:t>Court strongly endorsed the University’s humanitarian efforts to support those affected by conflict, particularly the ongoing wars in the Middle East and Ukraine.</w:t>
      </w:r>
      <w:r w:rsidR="00173D7E">
        <w:rPr>
          <w:rFonts w:ascii="Arial" w:hAnsi="Arial" w:cs="Arial"/>
          <w:bCs/>
          <w:sz w:val="22"/>
          <w:szCs w:val="22"/>
        </w:rPr>
        <w:t xml:space="preserve"> </w:t>
      </w:r>
    </w:p>
    <w:p w14:paraId="36D090DF" w14:textId="57C75680" w:rsidR="00A4389D" w:rsidRDefault="00A4389D" w:rsidP="00FF06B9">
      <w:pPr>
        <w:pStyle w:val="ItemText1"/>
        <w:spacing w:after="0"/>
        <w:ind w:left="0"/>
        <w:rPr>
          <w:rFonts w:ascii="Arial" w:hAnsi="Arial" w:cs="Arial"/>
          <w:bCs/>
          <w:sz w:val="22"/>
          <w:szCs w:val="22"/>
        </w:rPr>
      </w:pPr>
      <w:r>
        <w:rPr>
          <w:rFonts w:ascii="Arial" w:hAnsi="Arial" w:cs="Arial"/>
          <w:color w:val="auto"/>
          <w:sz w:val="22"/>
          <w:szCs w:val="22"/>
        </w:rPr>
        <w:t xml:space="preserve">Court </w:t>
      </w:r>
      <w:r w:rsidR="00B163B5">
        <w:rPr>
          <w:rFonts w:ascii="Arial" w:hAnsi="Arial" w:cs="Arial"/>
          <w:color w:val="auto"/>
          <w:sz w:val="22"/>
          <w:szCs w:val="22"/>
        </w:rPr>
        <w:t xml:space="preserve">agreed to </w:t>
      </w:r>
      <w:r w:rsidR="00C5735E" w:rsidRPr="00FF06B9">
        <w:rPr>
          <w:rFonts w:ascii="Arial" w:hAnsi="Arial" w:cs="Arial"/>
          <w:bCs/>
          <w:sz w:val="22"/>
          <w:szCs w:val="22"/>
        </w:rPr>
        <w:t>endorse the</w:t>
      </w:r>
      <w:r w:rsidR="00B163B5">
        <w:rPr>
          <w:rFonts w:ascii="Arial" w:hAnsi="Arial" w:cs="Arial"/>
          <w:bCs/>
          <w:sz w:val="22"/>
          <w:szCs w:val="22"/>
        </w:rPr>
        <w:t xml:space="preserve"> SRI P</w:t>
      </w:r>
      <w:r w:rsidR="00C5735E" w:rsidRPr="00FF06B9">
        <w:rPr>
          <w:rFonts w:ascii="Arial" w:hAnsi="Arial" w:cs="Arial"/>
          <w:bCs/>
          <w:sz w:val="22"/>
          <w:szCs w:val="22"/>
        </w:rPr>
        <w:t xml:space="preserve">olicy subject to </w:t>
      </w:r>
      <w:r w:rsidR="00A40991">
        <w:rPr>
          <w:rFonts w:ascii="Arial" w:hAnsi="Arial" w:cs="Arial"/>
          <w:bCs/>
          <w:sz w:val="22"/>
          <w:szCs w:val="22"/>
        </w:rPr>
        <w:t xml:space="preserve">minor </w:t>
      </w:r>
      <w:r w:rsidR="00C5735E" w:rsidRPr="00FF06B9">
        <w:rPr>
          <w:rFonts w:ascii="Arial" w:hAnsi="Arial" w:cs="Arial"/>
          <w:bCs/>
          <w:sz w:val="22"/>
          <w:szCs w:val="22"/>
        </w:rPr>
        <w:t>amendments</w:t>
      </w:r>
      <w:r w:rsidR="00B163B5">
        <w:rPr>
          <w:rFonts w:ascii="Arial" w:hAnsi="Arial" w:cs="Arial"/>
          <w:bCs/>
          <w:sz w:val="22"/>
          <w:szCs w:val="22"/>
        </w:rPr>
        <w:t xml:space="preserve"> to Section 6 -Representation</w:t>
      </w:r>
      <w:r w:rsidR="00070235">
        <w:rPr>
          <w:rFonts w:ascii="Arial" w:hAnsi="Arial" w:cs="Arial"/>
          <w:bCs/>
          <w:sz w:val="22"/>
          <w:szCs w:val="22"/>
        </w:rPr>
        <w:t xml:space="preserve">. </w:t>
      </w:r>
      <w:r w:rsidR="00A05B46">
        <w:rPr>
          <w:rFonts w:ascii="Arial" w:hAnsi="Arial" w:cs="Arial"/>
          <w:bCs/>
          <w:sz w:val="22"/>
          <w:szCs w:val="22"/>
        </w:rPr>
        <w:t xml:space="preserve"> </w:t>
      </w:r>
      <w:r w:rsidR="00070235">
        <w:rPr>
          <w:rFonts w:ascii="Arial" w:hAnsi="Arial" w:cs="Arial"/>
          <w:bCs/>
          <w:sz w:val="22"/>
          <w:szCs w:val="22"/>
        </w:rPr>
        <w:t>T</w:t>
      </w:r>
      <w:r w:rsidR="00B163B5">
        <w:rPr>
          <w:rFonts w:ascii="Arial" w:hAnsi="Arial" w:cs="Arial"/>
          <w:bCs/>
          <w:sz w:val="22"/>
          <w:szCs w:val="22"/>
        </w:rPr>
        <w:t>he Convener of Court confirm</w:t>
      </w:r>
      <w:r w:rsidR="00070235">
        <w:rPr>
          <w:rFonts w:ascii="Arial" w:hAnsi="Arial" w:cs="Arial"/>
          <w:bCs/>
          <w:sz w:val="22"/>
          <w:szCs w:val="22"/>
        </w:rPr>
        <w:t>ed that</w:t>
      </w:r>
      <w:r w:rsidR="00B163B5">
        <w:rPr>
          <w:rFonts w:ascii="Arial" w:hAnsi="Arial" w:cs="Arial"/>
          <w:bCs/>
          <w:sz w:val="22"/>
          <w:szCs w:val="22"/>
        </w:rPr>
        <w:t xml:space="preserve"> </w:t>
      </w:r>
      <w:r w:rsidR="00A40991">
        <w:rPr>
          <w:rFonts w:ascii="Arial" w:hAnsi="Arial" w:cs="Arial"/>
          <w:bCs/>
          <w:sz w:val="22"/>
          <w:szCs w:val="22"/>
        </w:rPr>
        <w:t xml:space="preserve">the proposed changes would be circulated to Court by email prior to the next meeting, either for proposed approval then or, </w:t>
      </w:r>
      <w:r w:rsidR="00B163B5">
        <w:rPr>
          <w:rFonts w:ascii="Arial" w:hAnsi="Arial" w:cs="Arial"/>
          <w:bCs/>
          <w:sz w:val="22"/>
          <w:szCs w:val="22"/>
        </w:rPr>
        <w:t xml:space="preserve">if </w:t>
      </w:r>
      <w:r w:rsidR="00A05B46">
        <w:rPr>
          <w:rFonts w:ascii="Arial" w:hAnsi="Arial" w:cs="Arial"/>
          <w:bCs/>
          <w:sz w:val="22"/>
          <w:szCs w:val="22"/>
        </w:rPr>
        <w:t>substantive cha</w:t>
      </w:r>
      <w:bookmarkEnd w:id="1"/>
      <w:r w:rsidR="00A05B46">
        <w:rPr>
          <w:rFonts w:ascii="Arial" w:hAnsi="Arial" w:cs="Arial"/>
          <w:bCs/>
          <w:sz w:val="22"/>
          <w:szCs w:val="22"/>
        </w:rPr>
        <w:t>nges</w:t>
      </w:r>
      <w:r w:rsidR="00B163B5">
        <w:rPr>
          <w:rFonts w:ascii="Arial" w:hAnsi="Arial" w:cs="Arial"/>
          <w:bCs/>
          <w:sz w:val="22"/>
          <w:szCs w:val="22"/>
        </w:rPr>
        <w:t xml:space="preserve"> </w:t>
      </w:r>
      <w:r w:rsidR="00FE6105">
        <w:rPr>
          <w:rFonts w:ascii="Arial" w:hAnsi="Arial" w:cs="Arial"/>
          <w:bCs/>
          <w:sz w:val="22"/>
          <w:szCs w:val="22"/>
        </w:rPr>
        <w:t>were</w:t>
      </w:r>
      <w:r w:rsidR="00B163B5">
        <w:rPr>
          <w:rFonts w:ascii="Arial" w:hAnsi="Arial" w:cs="Arial"/>
          <w:bCs/>
          <w:sz w:val="22"/>
          <w:szCs w:val="22"/>
        </w:rPr>
        <w:t xml:space="preserve"> </w:t>
      </w:r>
      <w:r w:rsidR="00A40991">
        <w:rPr>
          <w:rFonts w:ascii="Arial" w:hAnsi="Arial" w:cs="Arial"/>
          <w:bCs/>
          <w:sz w:val="22"/>
          <w:szCs w:val="22"/>
        </w:rPr>
        <w:t>proposed</w:t>
      </w:r>
      <w:r w:rsidR="00070235">
        <w:rPr>
          <w:rFonts w:ascii="Arial" w:hAnsi="Arial" w:cs="Arial"/>
          <w:bCs/>
          <w:sz w:val="22"/>
          <w:szCs w:val="22"/>
        </w:rPr>
        <w:t>, the policy would</w:t>
      </w:r>
      <w:r w:rsidR="00A05B46">
        <w:rPr>
          <w:rFonts w:ascii="Arial" w:hAnsi="Arial" w:cs="Arial"/>
          <w:bCs/>
          <w:sz w:val="22"/>
          <w:szCs w:val="22"/>
        </w:rPr>
        <w:t xml:space="preserve"> com</w:t>
      </w:r>
      <w:r w:rsidR="00B163B5">
        <w:rPr>
          <w:rFonts w:ascii="Arial" w:hAnsi="Arial" w:cs="Arial"/>
          <w:bCs/>
          <w:sz w:val="22"/>
          <w:szCs w:val="22"/>
        </w:rPr>
        <w:t>e</w:t>
      </w:r>
      <w:r w:rsidR="00A05B46">
        <w:rPr>
          <w:rFonts w:ascii="Arial" w:hAnsi="Arial" w:cs="Arial"/>
          <w:bCs/>
          <w:sz w:val="22"/>
          <w:szCs w:val="22"/>
        </w:rPr>
        <w:t xml:space="preserve"> back to </w:t>
      </w:r>
      <w:r w:rsidR="00A40991">
        <w:rPr>
          <w:rFonts w:ascii="Arial" w:hAnsi="Arial" w:cs="Arial"/>
          <w:bCs/>
          <w:sz w:val="22"/>
          <w:szCs w:val="22"/>
        </w:rPr>
        <w:t xml:space="preserve">the next </w:t>
      </w:r>
      <w:r w:rsidR="00A05B46">
        <w:rPr>
          <w:rFonts w:ascii="Arial" w:hAnsi="Arial" w:cs="Arial"/>
          <w:bCs/>
          <w:sz w:val="22"/>
          <w:szCs w:val="22"/>
        </w:rPr>
        <w:t>Court</w:t>
      </w:r>
      <w:r w:rsidR="00A40991">
        <w:rPr>
          <w:rFonts w:ascii="Arial" w:hAnsi="Arial" w:cs="Arial"/>
          <w:bCs/>
          <w:sz w:val="22"/>
          <w:szCs w:val="22"/>
        </w:rPr>
        <w:t xml:space="preserve"> meeting</w:t>
      </w:r>
      <w:r w:rsidR="00A05B46">
        <w:rPr>
          <w:rFonts w:ascii="Arial" w:hAnsi="Arial" w:cs="Arial"/>
          <w:bCs/>
          <w:sz w:val="22"/>
          <w:szCs w:val="22"/>
        </w:rPr>
        <w:t xml:space="preserve"> for </w:t>
      </w:r>
      <w:r w:rsidR="00A40991">
        <w:rPr>
          <w:rFonts w:ascii="Arial" w:hAnsi="Arial" w:cs="Arial"/>
          <w:bCs/>
          <w:sz w:val="22"/>
          <w:szCs w:val="22"/>
        </w:rPr>
        <w:t>discussion</w:t>
      </w:r>
      <w:r w:rsidR="00C5735E" w:rsidRPr="00FF06B9">
        <w:rPr>
          <w:rFonts w:ascii="Arial" w:hAnsi="Arial" w:cs="Arial"/>
          <w:bCs/>
          <w:sz w:val="22"/>
          <w:szCs w:val="22"/>
        </w:rPr>
        <w:t>.</w:t>
      </w:r>
    </w:p>
    <w:p w14:paraId="3FC1D483" w14:textId="77777777" w:rsidR="001E39FF" w:rsidRDefault="001E39FF" w:rsidP="00FF06B9">
      <w:pPr>
        <w:pStyle w:val="ItemText1"/>
        <w:spacing w:after="0"/>
        <w:ind w:left="0"/>
        <w:rPr>
          <w:rFonts w:ascii="Arial" w:hAnsi="Arial" w:cs="Arial"/>
          <w:color w:val="auto"/>
          <w:sz w:val="22"/>
          <w:szCs w:val="22"/>
        </w:rPr>
      </w:pPr>
    </w:p>
    <w:p w14:paraId="4C3C7508" w14:textId="77777777" w:rsidR="003520C4" w:rsidRPr="00CD0968" w:rsidRDefault="003520C4" w:rsidP="008005CC">
      <w:pPr>
        <w:pStyle w:val="ItemText1"/>
        <w:spacing w:after="0"/>
        <w:ind w:left="714"/>
        <w:rPr>
          <w:rFonts w:ascii="Arial" w:hAnsi="Arial" w:cs="Arial"/>
          <w:color w:val="auto"/>
          <w:sz w:val="22"/>
          <w:szCs w:val="22"/>
        </w:rPr>
      </w:pPr>
    </w:p>
    <w:p w14:paraId="30950618" w14:textId="1E56F338" w:rsidR="002C0502" w:rsidRPr="0081733C" w:rsidRDefault="002C0502" w:rsidP="002C0502">
      <w:pPr>
        <w:tabs>
          <w:tab w:val="left" w:pos="0"/>
        </w:tabs>
        <w:autoSpaceDE/>
        <w:autoSpaceDN/>
        <w:spacing w:after="120"/>
        <w:jc w:val="both"/>
        <w:rPr>
          <w:rFonts w:ascii="Arial" w:hAnsi="Arial" w:cs="Arial"/>
          <w:sz w:val="22"/>
          <w:szCs w:val="22"/>
        </w:rPr>
      </w:pPr>
      <w:bookmarkStart w:id="2" w:name="_Hlk87269013"/>
      <w:bookmarkStart w:id="3" w:name="_Hlk148106457"/>
      <w:r w:rsidRPr="00645CCE">
        <w:rPr>
          <w:rFonts w:ascii="Arial" w:eastAsiaTheme="minorEastAsia" w:hAnsi="Arial" w:cs="Arial"/>
          <w:b/>
          <w:bCs/>
          <w:sz w:val="22"/>
          <w:szCs w:val="22"/>
        </w:rPr>
        <w:lastRenderedPageBreak/>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645CCE">
        <w:rPr>
          <w:rFonts w:ascii="Arial" w:eastAsiaTheme="minorEastAsia" w:hAnsi="Arial" w:cs="Arial"/>
          <w:b/>
          <w:bCs/>
          <w:sz w:val="22"/>
          <w:szCs w:val="22"/>
        </w:rPr>
        <w:t>/</w:t>
      </w:r>
      <w:r w:rsidR="007A1220">
        <w:rPr>
          <w:rFonts w:ascii="Arial" w:eastAsiaTheme="minorEastAsia" w:hAnsi="Arial" w:cs="Arial"/>
          <w:b/>
          <w:bCs/>
          <w:sz w:val="22"/>
          <w:szCs w:val="22"/>
        </w:rPr>
        <w:t>19</w:t>
      </w:r>
      <w:r>
        <w:rPr>
          <w:rFonts w:ascii="Arial" w:eastAsiaTheme="minorEastAsia" w:hAnsi="Arial" w:cs="Arial"/>
          <w:b/>
          <w:bCs/>
          <w:sz w:val="22"/>
          <w:szCs w:val="22"/>
        </w:rPr>
        <w:t>.</w:t>
      </w:r>
      <w:r w:rsidRPr="00645CCE">
        <w:rPr>
          <w:rFonts w:ascii="Arial" w:eastAsiaTheme="minorEastAsia" w:hAnsi="Arial" w:cs="Arial"/>
          <w:b/>
          <w:bCs/>
          <w:sz w:val="22"/>
          <w:szCs w:val="22"/>
        </w:rPr>
        <w:t xml:space="preserve"> </w:t>
      </w:r>
      <w:r w:rsidR="007A1220">
        <w:rPr>
          <w:rFonts w:ascii="Arial" w:eastAsiaTheme="minorEastAsia" w:hAnsi="Arial" w:cs="Arial"/>
          <w:b/>
          <w:bCs/>
          <w:sz w:val="22"/>
          <w:szCs w:val="22"/>
        </w:rPr>
        <w:t>Learning and Teaching Strategy Update</w:t>
      </w:r>
    </w:p>
    <w:bookmarkEnd w:id="2"/>
    <w:p w14:paraId="52F3BD6D" w14:textId="58FEDC73" w:rsidR="005217B7" w:rsidRDefault="005217B7" w:rsidP="005217B7">
      <w:pPr>
        <w:tabs>
          <w:tab w:val="left" w:pos="720"/>
        </w:tabs>
        <w:jc w:val="both"/>
        <w:rPr>
          <w:rFonts w:ascii="Arial" w:hAnsi="Arial" w:cs="Arial"/>
          <w:bCs/>
          <w:sz w:val="22"/>
          <w:szCs w:val="22"/>
        </w:rPr>
      </w:pPr>
      <w:r w:rsidRPr="00A05B46">
        <w:rPr>
          <w:rFonts w:ascii="Arial" w:hAnsi="Arial" w:cs="Arial"/>
          <w:bCs/>
          <w:sz w:val="22"/>
          <w:szCs w:val="22"/>
        </w:rPr>
        <w:t xml:space="preserve">Court received a presentation by Professor Moira Fischbacher-Smith (Vice Principal - Learning and Teaching) on Learning and Teaching Strategy implementation. The presentation provided </w:t>
      </w:r>
      <w:r w:rsidRPr="00A05B46">
        <w:rPr>
          <w:rFonts w:asciiTheme="minorBidi" w:hAnsiTheme="minorBidi" w:cstheme="minorBidi"/>
          <w:bCs/>
          <w:sz w:val="22"/>
          <w:szCs w:val="22"/>
        </w:rPr>
        <w:t>an</w:t>
      </w:r>
      <w:r w:rsidRPr="00A05B46">
        <w:rPr>
          <w:rFonts w:asciiTheme="minorBidi" w:hAnsiTheme="minorBidi" w:cstheme="minorBidi"/>
          <w:sz w:val="22"/>
          <w:szCs w:val="22"/>
        </w:rPr>
        <w:t xml:space="preserve"> u</w:t>
      </w:r>
      <w:r w:rsidRPr="00A05B46">
        <w:rPr>
          <w:rFonts w:asciiTheme="minorBidi" w:hAnsiTheme="minorBidi" w:cstheme="minorBidi"/>
          <w:bCs/>
          <w:sz w:val="22"/>
          <w:szCs w:val="22"/>
        </w:rPr>
        <w:t>pdate</w:t>
      </w:r>
      <w:r w:rsidRPr="00A05B46">
        <w:rPr>
          <w:rFonts w:ascii="Arial" w:hAnsi="Arial" w:cs="Arial"/>
          <w:bCs/>
          <w:sz w:val="22"/>
          <w:szCs w:val="22"/>
        </w:rPr>
        <w:t xml:space="preserve"> </w:t>
      </w:r>
      <w:proofErr w:type="gramStart"/>
      <w:r w:rsidRPr="00A05B46">
        <w:rPr>
          <w:rFonts w:ascii="Arial" w:hAnsi="Arial" w:cs="Arial"/>
          <w:bCs/>
          <w:sz w:val="22"/>
          <w:szCs w:val="22"/>
        </w:rPr>
        <w:t>on:</w:t>
      </w:r>
      <w:proofErr w:type="gramEnd"/>
      <w:r w:rsidRPr="00A05B46">
        <w:rPr>
          <w:rFonts w:ascii="Arial" w:hAnsi="Arial" w:cs="Arial"/>
          <w:bCs/>
          <w:sz w:val="22"/>
          <w:szCs w:val="22"/>
        </w:rPr>
        <w:t xml:space="preserve"> the enabling of Learning and Teaching Strategy</w:t>
      </w:r>
      <w:r w:rsidR="00A05B46" w:rsidRPr="00A05B46">
        <w:rPr>
          <w:rFonts w:ascii="Arial" w:hAnsi="Arial" w:cs="Arial"/>
          <w:bCs/>
          <w:sz w:val="22"/>
          <w:szCs w:val="22"/>
        </w:rPr>
        <w:t>; strategic benefits and outcomes; project groups and activity; and internal barriers and dependencies.</w:t>
      </w:r>
      <w:r w:rsidRPr="005B532F">
        <w:rPr>
          <w:rFonts w:ascii="Arial" w:hAnsi="Arial" w:cs="Arial"/>
          <w:bCs/>
          <w:sz w:val="22"/>
          <w:szCs w:val="22"/>
        </w:rPr>
        <w:t xml:space="preserve">         </w:t>
      </w:r>
      <w:r w:rsidRPr="005B50B1">
        <w:rPr>
          <w:rFonts w:ascii="Arial" w:hAnsi="Arial" w:cs="Arial"/>
          <w:bCs/>
          <w:sz w:val="22"/>
          <w:szCs w:val="22"/>
        </w:rPr>
        <w:t xml:space="preserve"> </w:t>
      </w:r>
    </w:p>
    <w:p w14:paraId="6BB6DCDB" w14:textId="77777777" w:rsidR="005217B7" w:rsidRDefault="005217B7" w:rsidP="005217B7">
      <w:pPr>
        <w:tabs>
          <w:tab w:val="left" w:pos="720"/>
        </w:tabs>
        <w:jc w:val="both"/>
        <w:rPr>
          <w:rFonts w:ascii="Arial" w:hAnsi="Arial" w:cs="Arial"/>
          <w:bCs/>
          <w:sz w:val="22"/>
          <w:szCs w:val="22"/>
        </w:rPr>
      </w:pPr>
    </w:p>
    <w:p w14:paraId="126B47B7" w14:textId="4DF6E83D" w:rsidR="00DA5131" w:rsidRDefault="005217B7" w:rsidP="00DA5131">
      <w:pPr>
        <w:tabs>
          <w:tab w:val="left" w:pos="720"/>
        </w:tabs>
        <w:jc w:val="both"/>
        <w:rPr>
          <w:rFonts w:ascii="Arial" w:hAnsi="Arial" w:cs="Arial"/>
          <w:bCs/>
          <w:sz w:val="22"/>
          <w:szCs w:val="22"/>
        </w:rPr>
      </w:pPr>
      <w:r>
        <w:rPr>
          <w:rFonts w:ascii="Arial" w:hAnsi="Arial" w:cs="Arial"/>
          <w:bCs/>
          <w:sz w:val="22"/>
          <w:szCs w:val="22"/>
        </w:rPr>
        <w:t xml:space="preserve">During discussion </w:t>
      </w:r>
      <w:r w:rsidR="00B67440">
        <w:rPr>
          <w:rFonts w:ascii="Arial" w:hAnsi="Arial" w:cs="Arial"/>
          <w:bCs/>
          <w:sz w:val="22"/>
          <w:szCs w:val="22"/>
        </w:rPr>
        <w:t xml:space="preserve">Court </w:t>
      </w:r>
      <w:r w:rsidR="00606280">
        <w:rPr>
          <w:rFonts w:ascii="Arial" w:hAnsi="Arial" w:cs="Arial"/>
          <w:bCs/>
          <w:sz w:val="22"/>
          <w:szCs w:val="22"/>
        </w:rPr>
        <w:t xml:space="preserve">noted the establishment </w:t>
      </w:r>
      <w:r w:rsidR="00B67440">
        <w:rPr>
          <w:rFonts w:ascii="Arial" w:hAnsi="Arial" w:cs="Arial"/>
          <w:bCs/>
          <w:sz w:val="22"/>
          <w:szCs w:val="22"/>
        </w:rPr>
        <w:t xml:space="preserve">of the </w:t>
      </w:r>
      <w:r w:rsidR="00606280">
        <w:rPr>
          <w:rFonts w:ascii="Arial" w:hAnsi="Arial" w:cs="Arial"/>
          <w:bCs/>
          <w:sz w:val="22"/>
          <w:szCs w:val="22"/>
        </w:rPr>
        <w:t xml:space="preserve">new </w:t>
      </w:r>
      <w:r w:rsidR="00B67440">
        <w:rPr>
          <w:rFonts w:ascii="Arial" w:hAnsi="Arial" w:cs="Arial"/>
          <w:bCs/>
          <w:sz w:val="22"/>
          <w:szCs w:val="22"/>
        </w:rPr>
        <w:t>L&amp;T Strategy Unit which would support further development and implementation of the strategy. It was</w:t>
      </w:r>
      <w:r w:rsidR="00606280">
        <w:rPr>
          <w:rFonts w:ascii="Arial" w:hAnsi="Arial" w:cs="Arial"/>
          <w:bCs/>
          <w:sz w:val="22"/>
          <w:szCs w:val="22"/>
        </w:rPr>
        <w:t xml:space="preserve"> also</w:t>
      </w:r>
      <w:r w:rsidR="00B67440">
        <w:rPr>
          <w:rFonts w:ascii="Arial" w:hAnsi="Arial" w:cs="Arial"/>
          <w:bCs/>
          <w:sz w:val="22"/>
          <w:szCs w:val="22"/>
        </w:rPr>
        <w:t xml:space="preserve"> </w:t>
      </w:r>
      <w:r w:rsidR="00E45CE8">
        <w:rPr>
          <w:rFonts w:ascii="Arial" w:hAnsi="Arial" w:cs="Arial"/>
          <w:bCs/>
          <w:sz w:val="22"/>
          <w:szCs w:val="22"/>
        </w:rPr>
        <w:t xml:space="preserve">reported </w:t>
      </w:r>
      <w:r w:rsidR="00B67440">
        <w:rPr>
          <w:rFonts w:ascii="Arial" w:hAnsi="Arial" w:cs="Arial"/>
          <w:bCs/>
          <w:sz w:val="22"/>
          <w:szCs w:val="22"/>
        </w:rPr>
        <w:t xml:space="preserve">that there were </w:t>
      </w:r>
      <w:proofErr w:type="gramStart"/>
      <w:r w:rsidR="00B67440">
        <w:rPr>
          <w:rFonts w:ascii="Arial" w:hAnsi="Arial" w:cs="Arial"/>
          <w:bCs/>
          <w:sz w:val="22"/>
          <w:szCs w:val="22"/>
        </w:rPr>
        <w:t>a number of</w:t>
      </w:r>
      <w:proofErr w:type="gramEnd"/>
      <w:r w:rsidR="00B67440">
        <w:rPr>
          <w:rFonts w:ascii="Arial" w:hAnsi="Arial" w:cs="Arial"/>
          <w:bCs/>
          <w:sz w:val="22"/>
          <w:szCs w:val="22"/>
        </w:rPr>
        <w:t xml:space="preserve"> </w:t>
      </w:r>
      <w:r w:rsidR="00B67440" w:rsidRPr="00A05B46">
        <w:rPr>
          <w:rFonts w:ascii="Arial" w:hAnsi="Arial" w:cs="Arial"/>
          <w:bCs/>
          <w:sz w:val="22"/>
          <w:szCs w:val="22"/>
        </w:rPr>
        <w:t>internal barriers and dependencies</w:t>
      </w:r>
      <w:r w:rsidR="00B67440">
        <w:rPr>
          <w:rFonts w:ascii="Arial" w:hAnsi="Arial" w:cs="Arial"/>
          <w:bCs/>
          <w:sz w:val="22"/>
          <w:szCs w:val="22"/>
        </w:rPr>
        <w:t xml:space="preserve"> which would require different areas </w:t>
      </w:r>
      <w:r w:rsidR="00E45CE8">
        <w:rPr>
          <w:rFonts w:ascii="Arial" w:hAnsi="Arial" w:cs="Arial"/>
          <w:bCs/>
          <w:sz w:val="22"/>
          <w:szCs w:val="22"/>
        </w:rPr>
        <w:t xml:space="preserve">to </w:t>
      </w:r>
      <w:r w:rsidR="00606280">
        <w:rPr>
          <w:rFonts w:ascii="Arial" w:hAnsi="Arial" w:cs="Arial"/>
          <w:bCs/>
          <w:sz w:val="22"/>
          <w:szCs w:val="22"/>
        </w:rPr>
        <w:t xml:space="preserve">work together </w:t>
      </w:r>
      <w:r w:rsidR="00E45CE8">
        <w:rPr>
          <w:rFonts w:ascii="Arial" w:hAnsi="Arial" w:cs="Arial"/>
          <w:bCs/>
          <w:sz w:val="22"/>
          <w:szCs w:val="22"/>
        </w:rPr>
        <w:t>to progress the strategy</w:t>
      </w:r>
      <w:r w:rsidR="00DA5131">
        <w:rPr>
          <w:rFonts w:ascii="Arial" w:hAnsi="Arial" w:cs="Arial"/>
          <w:bCs/>
          <w:sz w:val="22"/>
          <w:szCs w:val="22"/>
        </w:rPr>
        <w:t xml:space="preserve"> and this meant there were risks </w:t>
      </w:r>
      <w:r w:rsidR="00070235">
        <w:rPr>
          <w:rFonts w:ascii="Arial" w:hAnsi="Arial" w:cs="Arial"/>
          <w:bCs/>
          <w:sz w:val="22"/>
          <w:szCs w:val="22"/>
        </w:rPr>
        <w:t>to</w:t>
      </w:r>
      <w:r w:rsidR="00DA5131">
        <w:rPr>
          <w:rFonts w:ascii="Arial" w:hAnsi="Arial" w:cs="Arial"/>
          <w:bCs/>
          <w:sz w:val="22"/>
          <w:szCs w:val="22"/>
        </w:rPr>
        <w:t xml:space="preserve"> some projects being completed on time.</w:t>
      </w:r>
      <w:r w:rsidR="00606280">
        <w:rPr>
          <w:rFonts w:ascii="Arial" w:hAnsi="Arial" w:cs="Arial"/>
          <w:bCs/>
          <w:sz w:val="22"/>
          <w:szCs w:val="22"/>
        </w:rPr>
        <w:t xml:space="preserve"> Court noted </w:t>
      </w:r>
      <w:r w:rsidR="00DA5131">
        <w:rPr>
          <w:rFonts w:ascii="Arial" w:hAnsi="Arial" w:cs="Arial"/>
          <w:bCs/>
          <w:sz w:val="22"/>
          <w:szCs w:val="22"/>
        </w:rPr>
        <w:t>that assessment</w:t>
      </w:r>
      <w:r w:rsidR="00B67440">
        <w:rPr>
          <w:rFonts w:ascii="Arial" w:hAnsi="Arial" w:cs="Arial"/>
          <w:bCs/>
          <w:sz w:val="22"/>
          <w:szCs w:val="22"/>
        </w:rPr>
        <w:t xml:space="preserve"> and feedback continued to be an area of focus</w:t>
      </w:r>
      <w:r w:rsidR="00606280">
        <w:rPr>
          <w:rFonts w:ascii="Arial" w:hAnsi="Arial" w:cs="Arial"/>
          <w:bCs/>
          <w:sz w:val="22"/>
          <w:szCs w:val="22"/>
        </w:rPr>
        <w:t xml:space="preserve"> </w:t>
      </w:r>
      <w:r w:rsidR="00DA5131">
        <w:rPr>
          <w:rFonts w:ascii="Arial" w:hAnsi="Arial" w:cs="Arial"/>
          <w:bCs/>
          <w:sz w:val="22"/>
          <w:szCs w:val="22"/>
        </w:rPr>
        <w:t xml:space="preserve">with </w:t>
      </w:r>
      <w:r w:rsidR="00B67440">
        <w:rPr>
          <w:rFonts w:ascii="Arial" w:hAnsi="Arial" w:cs="Arial"/>
          <w:bCs/>
          <w:sz w:val="22"/>
          <w:szCs w:val="22"/>
        </w:rPr>
        <w:t>changes to</w:t>
      </w:r>
      <w:r w:rsidR="00606280">
        <w:rPr>
          <w:rFonts w:ascii="Arial" w:hAnsi="Arial" w:cs="Arial"/>
          <w:bCs/>
          <w:sz w:val="22"/>
          <w:szCs w:val="22"/>
        </w:rPr>
        <w:t xml:space="preserve"> </w:t>
      </w:r>
      <w:r w:rsidR="00B67440">
        <w:rPr>
          <w:rFonts w:ascii="Arial" w:hAnsi="Arial" w:cs="Arial"/>
          <w:bCs/>
          <w:sz w:val="22"/>
          <w:szCs w:val="22"/>
        </w:rPr>
        <w:t xml:space="preserve">curriculum </w:t>
      </w:r>
      <w:r w:rsidR="00606280">
        <w:rPr>
          <w:rFonts w:ascii="Arial" w:hAnsi="Arial" w:cs="Arial"/>
          <w:bCs/>
          <w:sz w:val="22"/>
          <w:szCs w:val="22"/>
        </w:rPr>
        <w:t xml:space="preserve">design </w:t>
      </w:r>
      <w:r w:rsidR="00B67440">
        <w:rPr>
          <w:rFonts w:ascii="Arial" w:hAnsi="Arial" w:cs="Arial"/>
          <w:bCs/>
          <w:sz w:val="22"/>
          <w:szCs w:val="22"/>
        </w:rPr>
        <w:t>and assessment methods often t</w:t>
      </w:r>
      <w:r w:rsidR="00DA5131">
        <w:rPr>
          <w:rFonts w:ascii="Arial" w:hAnsi="Arial" w:cs="Arial"/>
          <w:bCs/>
          <w:sz w:val="22"/>
          <w:szCs w:val="22"/>
        </w:rPr>
        <w:t>aking</w:t>
      </w:r>
      <w:r w:rsidR="00B67440">
        <w:rPr>
          <w:rFonts w:ascii="Arial" w:hAnsi="Arial" w:cs="Arial"/>
          <w:bCs/>
          <w:sz w:val="22"/>
          <w:szCs w:val="22"/>
        </w:rPr>
        <w:t xml:space="preserve"> </w:t>
      </w:r>
      <w:proofErr w:type="gramStart"/>
      <w:r w:rsidR="00606280">
        <w:rPr>
          <w:rFonts w:ascii="Arial" w:hAnsi="Arial" w:cs="Arial"/>
          <w:bCs/>
          <w:sz w:val="22"/>
          <w:szCs w:val="22"/>
        </w:rPr>
        <w:t>a number of</w:t>
      </w:r>
      <w:proofErr w:type="gramEnd"/>
      <w:r w:rsidR="00606280">
        <w:rPr>
          <w:rFonts w:ascii="Arial" w:hAnsi="Arial" w:cs="Arial"/>
          <w:bCs/>
          <w:sz w:val="22"/>
          <w:szCs w:val="22"/>
        </w:rPr>
        <w:t xml:space="preserve"> </w:t>
      </w:r>
      <w:r w:rsidR="00B67440">
        <w:rPr>
          <w:rFonts w:ascii="Arial" w:hAnsi="Arial" w:cs="Arial"/>
          <w:bCs/>
          <w:sz w:val="22"/>
          <w:szCs w:val="22"/>
        </w:rPr>
        <w:t>years to complete due to the length of degree programmes</w:t>
      </w:r>
      <w:r w:rsidR="00606280">
        <w:rPr>
          <w:rFonts w:ascii="Arial" w:hAnsi="Arial" w:cs="Arial"/>
          <w:bCs/>
          <w:sz w:val="22"/>
          <w:szCs w:val="22"/>
        </w:rPr>
        <w:t>.</w:t>
      </w:r>
      <w:r w:rsidR="00B67440">
        <w:rPr>
          <w:rFonts w:ascii="Arial" w:hAnsi="Arial" w:cs="Arial"/>
          <w:bCs/>
          <w:sz w:val="22"/>
          <w:szCs w:val="22"/>
        </w:rPr>
        <w:t xml:space="preserve"> </w:t>
      </w:r>
      <w:r w:rsidR="00DA5131">
        <w:rPr>
          <w:rFonts w:ascii="Arial" w:hAnsi="Arial" w:cs="Arial"/>
          <w:bCs/>
          <w:sz w:val="22"/>
          <w:szCs w:val="22"/>
        </w:rPr>
        <w:t xml:space="preserve"> Employability skills were also becoming more prominent in the strategy and a new survey had been launched that would be completed on an annual basis. </w:t>
      </w:r>
    </w:p>
    <w:p w14:paraId="13DB9E73" w14:textId="77777777" w:rsidR="00DA5131" w:rsidRDefault="00DA5131" w:rsidP="00DA5131">
      <w:pPr>
        <w:tabs>
          <w:tab w:val="left" w:pos="720"/>
        </w:tabs>
        <w:jc w:val="both"/>
        <w:rPr>
          <w:rFonts w:ascii="Arial" w:hAnsi="Arial" w:cs="Arial"/>
          <w:bCs/>
          <w:sz w:val="22"/>
          <w:szCs w:val="22"/>
        </w:rPr>
      </w:pPr>
    </w:p>
    <w:p w14:paraId="341156EF" w14:textId="143854EA" w:rsidR="00B67440" w:rsidRDefault="00DA5131" w:rsidP="00DA5131">
      <w:pPr>
        <w:tabs>
          <w:tab w:val="left" w:pos="720"/>
        </w:tabs>
        <w:jc w:val="both"/>
        <w:rPr>
          <w:rFonts w:ascii="Arial" w:hAnsi="Arial" w:cs="Arial"/>
          <w:bCs/>
          <w:sz w:val="22"/>
          <w:szCs w:val="22"/>
        </w:rPr>
      </w:pPr>
      <w:r>
        <w:rPr>
          <w:rFonts w:ascii="Arial" w:hAnsi="Arial" w:cs="Arial"/>
          <w:bCs/>
          <w:sz w:val="22"/>
          <w:szCs w:val="22"/>
        </w:rPr>
        <w:t xml:space="preserve">Court welcomed the progress made to date. It was noted that the student experience was a key priority for the </w:t>
      </w:r>
      <w:proofErr w:type="gramStart"/>
      <w:r>
        <w:rPr>
          <w:rFonts w:ascii="Arial" w:hAnsi="Arial" w:cs="Arial"/>
          <w:bCs/>
          <w:sz w:val="22"/>
          <w:szCs w:val="22"/>
        </w:rPr>
        <w:t>University</w:t>
      </w:r>
      <w:proofErr w:type="gramEnd"/>
      <w:r>
        <w:rPr>
          <w:rFonts w:ascii="Arial" w:hAnsi="Arial" w:cs="Arial"/>
          <w:bCs/>
          <w:sz w:val="22"/>
          <w:szCs w:val="22"/>
        </w:rPr>
        <w:t xml:space="preserve"> and it was</w:t>
      </w:r>
      <w:r w:rsidR="00606280">
        <w:rPr>
          <w:rFonts w:ascii="Arial" w:hAnsi="Arial" w:cs="Arial"/>
          <w:bCs/>
          <w:sz w:val="22"/>
          <w:szCs w:val="22"/>
        </w:rPr>
        <w:t xml:space="preserve"> </w:t>
      </w:r>
      <w:r w:rsidR="00B67440">
        <w:rPr>
          <w:rFonts w:ascii="Arial" w:hAnsi="Arial" w:cs="Arial"/>
          <w:bCs/>
          <w:sz w:val="22"/>
          <w:szCs w:val="22"/>
        </w:rPr>
        <w:t xml:space="preserve">important that students </w:t>
      </w:r>
      <w:r>
        <w:rPr>
          <w:rFonts w:ascii="Arial" w:hAnsi="Arial" w:cs="Arial"/>
          <w:bCs/>
          <w:sz w:val="22"/>
          <w:szCs w:val="22"/>
        </w:rPr>
        <w:t xml:space="preserve">were supported during their time at University and </w:t>
      </w:r>
      <w:r w:rsidR="00B67440">
        <w:rPr>
          <w:rFonts w:ascii="Arial" w:hAnsi="Arial" w:cs="Arial"/>
          <w:bCs/>
          <w:sz w:val="22"/>
          <w:szCs w:val="22"/>
        </w:rPr>
        <w:t>were not overloaded</w:t>
      </w:r>
      <w:r w:rsidR="00D40FF3">
        <w:rPr>
          <w:rFonts w:ascii="Arial" w:hAnsi="Arial" w:cs="Arial"/>
          <w:bCs/>
          <w:sz w:val="22"/>
          <w:szCs w:val="22"/>
        </w:rPr>
        <w:t xml:space="preserve"> as they often had competing demands on their time</w:t>
      </w:r>
      <w:r>
        <w:rPr>
          <w:rFonts w:ascii="Arial" w:hAnsi="Arial" w:cs="Arial"/>
          <w:bCs/>
          <w:sz w:val="22"/>
          <w:szCs w:val="22"/>
        </w:rPr>
        <w:t>.</w:t>
      </w:r>
      <w:r w:rsidR="00606280">
        <w:rPr>
          <w:rFonts w:ascii="Arial" w:hAnsi="Arial" w:cs="Arial"/>
          <w:bCs/>
          <w:sz w:val="22"/>
          <w:szCs w:val="22"/>
        </w:rPr>
        <w:t xml:space="preserve"> </w:t>
      </w:r>
    </w:p>
    <w:p w14:paraId="541DA333" w14:textId="77777777" w:rsidR="00D40FF3" w:rsidRDefault="00D40FF3" w:rsidP="005217B7">
      <w:pPr>
        <w:tabs>
          <w:tab w:val="left" w:pos="720"/>
        </w:tabs>
        <w:jc w:val="both"/>
        <w:rPr>
          <w:rFonts w:ascii="Arial" w:hAnsi="Arial" w:cs="Arial"/>
          <w:bCs/>
          <w:sz w:val="22"/>
          <w:szCs w:val="22"/>
        </w:rPr>
      </w:pPr>
    </w:p>
    <w:p w14:paraId="08550C5F" w14:textId="437B5921" w:rsidR="00D40FF3" w:rsidRDefault="00D40FF3" w:rsidP="005217B7">
      <w:pPr>
        <w:tabs>
          <w:tab w:val="left" w:pos="720"/>
        </w:tabs>
        <w:jc w:val="both"/>
        <w:rPr>
          <w:rFonts w:ascii="Arial" w:hAnsi="Arial" w:cs="Arial"/>
          <w:bCs/>
          <w:sz w:val="22"/>
          <w:szCs w:val="22"/>
        </w:rPr>
      </w:pPr>
      <w:r>
        <w:rPr>
          <w:rFonts w:ascii="Arial" w:hAnsi="Arial" w:cs="Arial"/>
          <w:bCs/>
          <w:sz w:val="22"/>
          <w:szCs w:val="22"/>
        </w:rPr>
        <w:t xml:space="preserve">Members of Court were keen to support the L&amp;T </w:t>
      </w:r>
      <w:proofErr w:type="gramStart"/>
      <w:r>
        <w:rPr>
          <w:rFonts w:ascii="Arial" w:hAnsi="Arial" w:cs="Arial"/>
          <w:bCs/>
          <w:sz w:val="22"/>
          <w:szCs w:val="22"/>
        </w:rPr>
        <w:t>Strategy</w:t>
      </w:r>
      <w:proofErr w:type="gramEnd"/>
      <w:r>
        <w:rPr>
          <w:rFonts w:ascii="Arial" w:hAnsi="Arial" w:cs="Arial"/>
          <w:bCs/>
          <w:sz w:val="22"/>
          <w:szCs w:val="22"/>
        </w:rPr>
        <w:t xml:space="preserve"> and it was agreed the Professor </w:t>
      </w:r>
      <w:r>
        <w:rPr>
          <w:rFonts w:ascii="Arial" w:eastAsiaTheme="minorEastAsia" w:hAnsi="Arial" w:cs="Arial"/>
          <w:sz w:val="22"/>
          <w:szCs w:val="22"/>
        </w:rPr>
        <w:t>Fischbacher-Smith would identify ways in which they could engage further</w:t>
      </w:r>
      <w:r w:rsidR="00606280">
        <w:rPr>
          <w:rFonts w:ascii="Arial" w:eastAsiaTheme="minorEastAsia" w:hAnsi="Arial" w:cs="Arial"/>
          <w:sz w:val="22"/>
          <w:szCs w:val="22"/>
        </w:rPr>
        <w:t xml:space="preserve"> and details would be circulated after the Court meeting</w:t>
      </w:r>
      <w:r>
        <w:rPr>
          <w:rFonts w:ascii="Arial" w:eastAsiaTheme="minorEastAsia" w:hAnsi="Arial" w:cs="Arial"/>
          <w:sz w:val="22"/>
          <w:szCs w:val="22"/>
        </w:rPr>
        <w:t xml:space="preserve">. </w:t>
      </w:r>
    </w:p>
    <w:p w14:paraId="7BF9946F" w14:textId="77777777" w:rsidR="005217B7" w:rsidRPr="001B3EB8" w:rsidRDefault="005217B7" w:rsidP="005217B7">
      <w:pPr>
        <w:tabs>
          <w:tab w:val="left" w:pos="0"/>
        </w:tabs>
        <w:autoSpaceDE/>
        <w:autoSpaceDN/>
        <w:spacing w:before="120" w:after="120"/>
        <w:jc w:val="both"/>
        <w:rPr>
          <w:rFonts w:ascii="Arial" w:eastAsiaTheme="minorEastAsia" w:hAnsi="Arial" w:cs="Arial"/>
          <w:sz w:val="22"/>
          <w:szCs w:val="22"/>
        </w:rPr>
      </w:pPr>
      <w:r w:rsidRPr="001B3EB8">
        <w:rPr>
          <w:rFonts w:ascii="Arial" w:eastAsiaTheme="minorEastAsia" w:hAnsi="Arial" w:cs="Arial"/>
          <w:sz w:val="22"/>
          <w:szCs w:val="22"/>
        </w:rPr>
        <w:t xml:space="preserve">Court </w:t>
      </w:r>
      <w:r>
        <w:rPr>
          <w:rFonts w:ascii="Arial" w:eastAsiaTheme="minorEastAsia" w:hAnsi="Arial" w:cs="Arial"/>
          <w:sz w:val="22"/>
          <w:szCs w:val="22"/>
        </w:rPr>
        <w:t>thanked Professor Fischbacher-Smith for the update.</w:t>
      </w:r>
    </w:p>
    <w:p w14:paraId="3AC30744" w14:textId="77777777" w:rsidR="007D10B6" w:rsidRDefault="007D10B6" w:rsidP="007D10B6">
      <w:pPr>
        <w:tabs>
          <w:tab w:val="left" w:pos="0"/>
        </w:tabs>
        <w:spacing w:after="240"/>
        <w:contextualSpacing/>
        <w:jc w:val="both"/>
        <w:rPr>
          <w:rFonts w:asciiTheme="minorBidi" w:eastAsiaTheme="minorEastAsia" w:hAnsiTheme="minorBidi" w:cstheme="minorBidi"/>
          <w:sz w:val="22"/>
          <w:szCs w:val="22"/>
        </w:rPr>
      </w:pPr>
    </w:p>
    <w:p w14:paraId="604BDA0C" w14:textId="1991098D" w:rsidR="005217B7" w:rsidRDefault="005217B7" w:rsidP="005217B7">
      <w:pPr>
        <w:tabs>
          <w:tab w:val="left" w:pos="0"/>
        </w:tabs>
        <w:autoSpaceDE/>
        <w:autoSpaceDN/>
        <w:spacing w:after="120"/>
        <w:jc w:val="both"/>
        <w:rPr>
          <w:rFonts w:ascii="Arial" w:eastAsiaTheme="minorEastAsia" w:hAnsi="Arial" w:cs="Arial"/>
          <w:b/>
          <w:bCs/>
          <w:sz w:val="22"/>
          <w:szCs w:val="22"/>
        </w:rPr>
      </w:pPr>
      <w:r w:rsidRPr="00645CCE">
        <w:rPr>
          <w:rFonts w:ascii="Arial" w:eastAsiaTheme="minorEastAsia" w:hAnsi="Arial" w:cs="Arial"/>
          <w:b/>
          <w:bCs/>
          <w:sz w:val="22"/>
          <w:szCs w:val="22"/>
        </w:rPr>
        <w:t>CRT/20</w:t>
      </w:r>
      <w:r>
        <w:rPr>
          <w:rFonts w:ascii="Arial" w:eastAsiaTheme="minorEastAsia" w:hAnsi="Arial" w:cs="Arial"/>
          <w:b/>
          <w:bCs/>
          <w:sz w:val="22"/>
          <w:szCs w:val="22"/>
        </w:rPr>
        <w:t>24</w:t>
      </w:r>
      <w:r w:rsidRPr="00645CCE">
        <w:rPr>
          <w:rFonts w:ascii="Arial" w:eastAsiaTheme="minorEastAsia" w:hAnsi="Arial" w:cs="Arial"/>
          <w:b/>
          <w:bCs/>
          <w:sz w:val="22"/>
          <w:szCs w:val="22"/>
        </w:rPr>
        <w:t>/</w:t>
      </w:r>
      <w:r>
        <w:rPr>
          <w:rFonts w:ascii="Arial" w:eastAsiaTheme="minorEastAsia" w:hAnsi="Arial" w:cs="Arial"/>
          <w:b/>
          <w:bCs/>
          <w:sz w:val="22"/>
          <w:szCs w:val="22"/>
        </w:rPr>
        <w:t>20.</w:t>
      </w:r>
      <w:r w:rsidRPr="00645CCE">
        <w:rPr>
          <w:rFonts w:ascii="Arial" w:eastAsiaTheme="minorEastAsia" w:hAnsi="Arial" w:cs="Arial"/>
          <w:b/>
          <w:bCs/>
          <w:sz w:val="22"/>
          <w:szCs w:val="22"/>
        </w:rPr>
        <w:t xml:space="preserve"> </w:t>
      </w:r>
      <w:r>
        <w:rPr>
          <w:rFonts w:ascii="Arial" w:eastAsiaTheme="minorEastAsia" w:hAnsi="Arial" w:cs="Arial"/>
          <w:b/>
          <w:bCs/>
          <w:sz w:val="22"/>
          <w:szCs w:val="22"/>
        </w:rPr>
        <w:t>Finance Committee</w:t>
      </w:r>
    </w:p>
    <w:p w14:paraId="58F8F498" w14:textId="5EFE571C" w:rsidR="005217B7" w:rsidRDefault="005217B7" w:rsidP="004D6E05">
      <w:pPr>
        <w:autoSpaceDE/>
        <w:autoSpaceDN/>
        <w:spacing w:before="120" w:after="120"/>
        <w:jc w:val="both"/>
        <w:rPr>
          <w:rStyle w:val="fb-summary"/>
          <w:rFonts w:ascii="Arial" w:hAnsi="Arial" w:cs="Arial"/>
          <w:bCs/>
          <w:i/>
          <w:sz w:val="22"/>
          <w:szCs w:val="22"/>
        </w:rPr>
      </w:pPr>
      <w:r w:rsidRPr="00713429">
        <w:rPr>
          <w:rStyle w:val="fb-summary"/>
          <w:rFonts w:ascii="Arial" w:hAnsi="Arial" w:cs="Arial"/>
          <w:bCs/>
          <w:i/>
          <w:sz w:val="22"/>
          <w:szCs w:val="22"/>
        </w:rPr>
        <w:t>CRT/202</w:t>
      </w:r>
      <w:r>
        <w:rPr>
          <w:rStyle w:val="fb-summary"/>
          <w:rFonts w:ascii="Arial" w:hAnsi="Arial" w:cs="Arial"/>
          <w:bCs/>
          <w:i/>
          <w:sz w:val="22"/>
          <w:szCs w:val="22"/>
        </w:rPr>
        <w:t>4</w:t>
      </w:r>
      <w:r w:rsidRPr="00713429">
        <w:rPr>
          <w:rStyle w:val="fb-summary"/>
          <w:rFonts w:ascii="Arial" w:hAnsi="Arial" w:cs="Arial"/>
          <w:bCs/>
          <w:i/>
          <w:sz w:val="22"/>
          <w:szCs w:val="22"/>
        </w:rPr>
        <w:t>/</w:t>
      </w:r>
      <w:r>
        <w:rPr>
          <w:rStyle w:val="fb-summary"/>
          <w:rFonts w:ascii="Arial" w:hAnsi="Arial" w:cs="Arial"/>
          <w:bCs/>
          <w:i/>
          <w:sz w:val="22"/>
          <w:szCs w:val="22"/>
        </w:rPr>
        <w:t>20</w:t>
      </w:r>
      <w:r w:rsidRPr="00713429">
        <w:rPr>
          <w:rStyle w:val="fb-summary"/>
          <w:rFonts w:ascii="Arial" w:hAnsi="Arial" w:cs="Arial"/>
          <w:bCs/>
          <w:i/>
          <w:sz w:val="22"/>
          <w:szCs w:val="22"/>
        </w:rPr>
        <w:t>.1 Financial Statements 20</w:t>
      </w:r>
      <w:r>
        <w:rPr>
          <w:rStyle w:val="fb-summary"/>
          <w:rFonts w:ascii="Arial" w:hAnsi="Arial" w:cs="Arial"/>
          <w:bCs/>
          <w:i/>
          <w:sz w:val="22"/>
          <w:szCs w:val="22"/>
        </w:rPr>
        <w:t>23/24</w:t>
      </w:r>
    </w:p>
    <w:p w14:paraId="056B6937" w14:textId="154E5122" w:rsidR="004A335D" w:rsidRPr="000B4ECF" w:rsidRDefault="005217B7" w:rsidP="004D6E05">
      <w:pPr>
        <w:spacing w:after="120"/>
        <w:jc w:val="both"/>
        <w:rPr>
          <w:rFonts w:asciiTheme="minorBidi" w:hAnsiTheme="minorBidi" w:cstheme="minorBidi"/>
          <w:bCs/>
          <w:kern w:val="0"/>
          <w:sz w:val="22"/>
          <w:szCs w:val="22"/>
        </w:rPr>
      </w:pPr>
      <w:r w:rsidRPr="00D04EEA">
        <w:rPr>
          <w:rFonts w:ascii="Arial" w:hAnsi="Arial" w:cs="Arial"/>
          <w:sz w:val="22"/>
          <w:szCs w:val="22"/>
          <w:lang w:val="en-US"/>
        </w:rPr>
        <w:t>Court having received the statements</w:t>
      </w:r>
      <w:r>
        <w:rPr>
          <w:rFonts w:ascii="Arial" w:hAnsi="Arial" w:cs="Arial"/>
          <w:sz w:val="22"/>
          <w:szCs w:val="22"/>
          <w:lang w:val="en-US"/>
        </w:rPr>
        <w:t>, t</w:t>
      </w:r>
      <w:r w:rsidRPr="00D04EEA">
        <w:rPr>
          <w:rFonts w:ascii="Arial" w:hAnsi="Arial" w:cs="Arial"/>
          <w:sz w:val="22"/>
          <w:szCs w:val="22"/>
          <w:lang w:val="en-US"/>
        </w:rPr>
        <w:t xml:space="preserve">he </w:t>
      </w:r>
      <w:r>
        <w:rPr>
          <w:rFonts w:ascii="Arial" w:hAnsi="Arial" w:cs="Arial"/>
          <w:sz w:val="22"/>
          <w:szCs w:val="22"/>
          <w:lang w:val="en-US"/>
        </w:rPr>
        <w:t xml:space="preserve">Executive </w:t>
      </w:r>
      <w:r w:rsidRPr="00D04EEA">
        <w:rPr>
          <w:rFonts w:ascii="Arial" w:hAnsi="Arial" w:cs="Arial"/>
          <w:sz w:val="22"/>
          <w:szCs w:val="22"/>
          <w:lang w:val="en-US"/>
        </w:rPr>
        <w:t xml:space="preserve">Director of Finance, </w:t>
      </w:r>
      <w:r>
        <w:rPr>
          <w:rFonts w:ascii="Arial" w:hAnsi="Arial" w:cs="Arial"/>
          <w:sz w:val="22"/>
          <w:szCs w:val="22"/>
          <w:lang w:val="en-US"/>
        </w:rPr>
        <w:t>Gregor Caldow</w:t>
      </w:r>
      <w:r w:rsidRPr="00D04EEA">
        <w:rPr>
          <w:rFonts w:ascii="Arial" w:hAnsi="Arial" w:cs="Arial"/>
          <w:sz w:val="22"/>
          <w:szCs w:val="22"/>
          <w:lang w:val="en-US"/>
        </w:rPr>
        <w:t xml:space="preserve">, gave </w:t>
      </w:r>
      <w:r w:rsidRPr="00070235">
        <w:rPr>
          <w:rFonts w:ascii="Arial" w:hAnsi="Arial" w:cs="Arial"/>
          <w:sz w:val="22"/>
          <w:szCs w:val="22"/>
          <w:lang w:val="en-US"/>
        </w:rPr>
        <w:t>a presentation on the University’s financial statements for the year to 31 July 2024. T</w:t>
      </w:r>
      <w:r w:rsidR="004A335D" w:rsidRPr="00070235">
        <w:rPr>
          <w:rFonts w:asciiTheme="minorBidi" w:hAnsiTheme="minorBidi"/>
          <w:sz w:val="22"/>
          <w:szCs w:val="22"/>
        </w:rPr>
        <w:t>he presentation</w:t>
      </w:r>
      <w:r w:rsidR="00070235">
        <w:rPr>
          <w:rFonts w:asciiTheme="minorBidi" w:hAnsiTheme="minorBidi" w:cstheme="minorBidi"/>
          <w:kern w:val="0"/>
          <w:sz w:val="22"/>
          <w:szCs w:val="22"/>
        </w:rPr>
        <w:t xml:space="preserve"> </w:t>
      </w:r>
      <w:r w:rsidR="00070235" w:rsidRPr="00070235">
        <w:rPr>
          <w:rFonts w:asciiTheme="minorBidi" w:hAnsiTheme="minorBidi" w:cstheme="minorBidi"/>
          <w:kern w:val="0"/>
          <w:sz w:val="22"/>
          <w:szCs w:val="22"/>
        </w:rPr>
        <w:t xml:space="preserve">highlighted </w:t>
      </w:r>
      <w:r w:rsidR="004A335D" w:rsidRPr="00070235">
        <w:rPr>
          <w:rFonts w:asciiTheme="minorBidi" w:hAnsiTheme="minorBidi" w:cstheme="minorBidi"/>
          <w:kern w:val="0"/>
          <w:sz w:val="22"/>
          <w:szCs w:val="22"/>
        </w:rPr>
        <w:t xml:space="preserve">the strong financial performance and growth during the year, with a </w:t>
      </w:r>
      <w:proofErr w:type="gramStart"/>
      <w:r w:rsidR="004A335D" w:rsidRPr="00070235">
        <w:rPr>
          <w:rFonts w:asciiTheme="minorBidi" w:hAnsiTheme="minorBidi" w:cstheme="minorBidi"/>
          <w:kern w:val="0"/>
          <w:sz w:val="22"/>
          <w:szCs w:val="22"/>
        </w:rPr>
        <w:t>underlying  surp</w:t>
      </w:r>
      <w:r w:rsidR="004A335D" w:rsidRPr="000B4ECF">
        <w:rPr>
          <w:rFonts w:asciiTheme="minorBidi" w:hAnsiTheme="minorBidi" w:cstheme="minorBidi"/>
          <w:kern w:val="0"/>
          <w:sz w:val="22"/>
          <w:szCs w:val="22"/>
        </w:rPr>
        <w:t>lus</w:t>
      </w:r>
      <w:proofErr w:type="gramEnd"/>
      <w:r w:rsidR="004A335D" w:rsidRPr="000B4ECF">
        <w:rPr>
          <w:rFonts w:asciiTheme="minorBidi" w:hAnsiTheme="minorBidi" w:cstheme="minorBidi"/>
          <w:kern w:val="0"/>
          <w:sz w:val="22"/>
          <w:szCs w:val="22"/>
        </w:rPr>
        <w:t xml:space="preserve"> of £28.7m pre the movement in the USS </w:t>
      </w:r>
      <w:r w:rsidR="00A40991">
        <w:rPr>
          <w:rFonts w:asciiTheme="minorBidi" w:hAnsiTheme="minorBidi" w:cstheme="minorBidi"/>
          <w:kern w:val="0"/>
          <w:sz w:val="22"/>
          <w:szCs w:val="22"/>
        </w:rPr>
        <w:t>P</w:t>
      </w:r>
      <w:r w:rsidR="00A40991" w:rsidRPr="000B4ECF">
        <w:rPr>
          <w:rFonts w:asciiTheme="minorBidi" w:hAnsiTheme="minorBidi" w:cstheme="minorBidi"/>
          <w:kern w:val="0"/>
          <w:sz w:val="22"/>
          <w:szCs w:val="22"/>
        </w:rPr>
        <w:t xml:space="preserve">ension </w:t>
      </w:r>
      <w:r w:rsidR="004A335D" w:rsidRPr="000B4ECF">
        <w:rPr>
          <w:rFonts w:asciiTheme="minorBidi" w:hAnsiTheme="minorBidi" w:cstheme="minorBidi"/>
          <w:kern w:val="0"/>
          <w:sz w:val="22"/>
          <w:szCs w:val="22"/>
        </w:rPr>
        <w:t>Scheme. The significant movement in the USS pension scheme this year had led to a surplus after tax reporte</w:t>
      </w:r>
      <w:r w:rsidR="00070235">
        <w:rPr>
          <w:rFonts w:asciiTheme="minorBidi" w:hAnsiTheme="minorBidi" w:cstheme="minorBidi"/>
          <w:kern w:val="0"/>
          <w:sz w:val="22"/>
          <w:szCs w:val="22"/>
        </w:rPr>
        <w:t>d</w:t>
      </w:r>
      <w:r w:rsidR="004A335D" w:rsidRPr="000B4ECF">
        <w:rPr>
          <w:rFonts w:asciiTheme="minorBidi" w:hAnsiTheme="minorBidi" w:cstheme="minorBidi"/>
          <w:kern w:val="0"/>
          <w:sz w:val="22"/>
          <w:szCs w:val="22"/>
        </w:rPr>
        <w:t xml:space="preserve"> as £323.6m.  </w:t>
      </w:r>
    </w:p>
    <w:p w14:paraId="04B01D5B" w14:textId="135DAEAC" w:rsidR="004A335D" w:rsidRPr="000B4ECF" w:rsidRDefault="004A335D" w:rsidP="004D6E05">
      <w:pPr>
        <w:spacing w:after="120"/>
        <w:jc w:val="both"/>
        <w:rPr>
          <w:rFonts w:asciiTheme="minorBidi" w:hAnsiTheme="minorBidi" w:cstheme="minorBidi"/>
          <w:bCs/>
          <w:kern w:val="0"/>
          <w:sz w:val="22"/>
          <w:szCs w:val="22"/>
        </w:rPr>
      </w:pPr>
      <w:r>
        <w:rPr>
          <w:rFonts w:asciiTheme="minorBidi" w:hAnsiTheme="minorBidi" w:cstheme="minorBidi"/>
          <w:kern w:val="0"/>
          <w:sz w:val="22"/>
          <w:szCs w:val="22"/>
        </w:rPr>
        <w:t>Court</w:t>
      </w:r>
      <w:r w:rsidRPr="000B4ECF">
        <w:rPr>
          <w:rFonts w:asciiTheme="minorBidi" w:hAnsiTheme="minorBidi" w:cstheme="minorBidi"/>
          <w:kern w:val="0"/>
          <w:sz w:val="22"/>
          <w:szCs w:val="22"/>
        </w:rPr>
        <w:t xml:space="preserve"> noted the main </w:t>
      </w:r>
      <w:r>
        <w:rPr>
          <w:rFonts w:asciiTheme="minorBidi" w:hAnsiTheme="minorBidi" w:cstheme="minorBidi"/>
          <w:kern w:val="0"/>
          <w:sz w:val="22"/>
          <w:szCs w:val="22"/>
        </w:rPr>
        <w:t>year</w:t>
      </w:r>
      <w:r w:rsidR="00070235">
        <w:rPr>
          <w:rFonts w:asciiTheme="minorBidi" w:hAnsiTheme="minorBidi" w:cstheme="minorBidi"/>
          <w:kern w:val="0"/>
          <w:sz w:val="22"/>
          <w:szCs w:val="22"/>
        </w:rPr>
        <w:t>-</w:t>
      </w:r>
      <w:r>
        <w:rPr>
          <w:rFonts w:asciiTheme="minorBidi" w:hAnsiTheme="minorBidi" w:cstheme="minorBidi"/>
          <w:kern w:val="0"/>
          <w:sz w:val="22"/>
          <w:szCs w:val="22"/>
        </w:rPr>
        <w:t>on</w:t>
      </w:r>
      <w:r w:rsidR="00070235">
        <w:rPr>
          <w:rFonts w:asciiTheme="minorBidi" w:hAnsiTheme="minorBidi" w:cstheme="minorBidi"/>
          <w:kern w:val="0"/>
          <w:sz w:val="22"/>
          <w:szCs w:val="22"/>
        </w:rPr>
        <w:t>-</w:t>
      </w:r>
      <w:r>
        <w:rPr>
          <w:rFonts w:asciiTheme="minorBidi" w:hAnsiTheme="minorBidi" w:cstheme="minorBidi"/>
          <w:kern w:val="0"/>
          <w:sz w:val="22"/>
          <w:szCs w:val="22"/>
        </w:rPr>
        <w:t xml:space="preserve">year </w:t>
      </w:r>
      <w:r w:rsidRPr="000B4ECF">
        <w:rPr>
          <w:rFonts w:asciiTheme="minorBidi" w:hAnsiTheme="minorBidi" w:cstheme="minorBidi"/>
          <w:kern w:val="0"/>
          <w:sz w:val="22"/>
          <w:szCs w:val="22"/>
        </w:rPr>
        <w:t>movements which included: decreased income in tuition fees of £15.6m; an increase in Investment Income of £17.2m mainly due to an increase</w:t>
      </w:r>
      <w:r>
        <w:rPr>
          <w:rFonts w:asciiTheme="minorBidi" w:hAnsiTheme="minorBidi" w:cstheme="minorBidi"/>
          <w:kern w:val="0"/>
          <w:sz w:val="22"/>
          <w:szCs w:val="22"/>
        </w:rPr>
        <w:t xml:space="preserve"> in</w:t>
      </w:r>
      <w:r w:rsidRPr="000B4ECF">
        <w:rPr>
          <w:rFonts w:asciiTheme="minorBidi" w:hAnsiTheme="minorBidi" w:cstheme="minorBidi"/>
          <w:kern w:val="0"/>
          <w:sz w:val="22"/>
          <w:szCs w:val="22"/>
        </w:rPr>
        <w:t xml:space="preserve"> bank interest; an increase in other income </w:t>
      </w:r>
      <w:r w:rsidR="00070235">
        <w:rPr>
          <w:rFonts w:asciiTheme="minorBidi" w:hAnsiTheme="minorBidi" w:cstheme="minorBidi"/>
          <w:kern w:val="0"/>
          <w:sz w:val="22"/>
          <w:szCs w:val="22"/>
        </w:rPr>
        <w:t>of</w:t>
      </w:r>
      <w:r w:rsidRPr="000B4ECF">
        <w:rPr>
          <w:rFonts w:asciiTheme="minorBidi" w:hAnsiTheme="minorBidi" w:cstheme="minorBidi"/>
          <w:kern w:val="0"/>
          <w:sz w:val="22"/>
          <w:szCs w:val="22"/>
        </w:rPr>
        <w:t xml:space="preserve"> £8.3m mainly due to residences and hospitality; and an increase in staff costs </w:t>
      </w:r>
      <w:r w:rsidR="00070235">
        <w:rPr>
          <w:rFonts w:asciiTheme="minorBidi" w:hAnsiTheme="minorBidi" w:cstheme="minorBidi"/>
          <w:kern w:val="0"/>
          <w:sz w:val="22"/>
          <w:szCs w:val="22"/>
        </w:rPr>
        <w:t>of</w:t>
      </w:r>
      <w:r w:rsidRPr="000B4ECF">
        <w:rPr>
          <w:rFonts w:asciiTheme="minorBidi" w:hAnsiTheme="minorBidi" w:cstheme="minorBidi"/>
          <w:kern w:val="0"/>
          <w:sz w:val="22"/>
          <w:szCs w:val="22"/>
        </w:rPr>
        <w:t xml:space="preserve"> £32.7m </w:t>
      </w:r>
      <w:r w:rsidR="00070235">
        <w:rPr>
          <w:rFonts w:asciiTheme="minorBidi" w:hAnsiTheme="minorBidi" w:cstheme="minorBidi"/>
          <w:kern w:val="0"/>
          <w:sz w:val="22"/>
          <w:szCs w:val="22"/>
        </w:rPr>
        <w:t>with staff numbers rising</w:t>
      </w:r>
      <w:r w:rsidRPr="000B4ECF">
        <w:rPr>
          <w:rFonts w:asciiTheme="minorBidi" w:hAnsiTheme="minorBidi" w:cstheme="minorBidi"/>
          <w:kern w:val="0"/>
          <w:sz w:val="22"/>
          <w:szCs w:val="22"/>
        </w:rPr>
        <w:t xml:space="preserve"> </w:t>
      </w:r>
      <w:r w:rsidR="00070235">
        <w:rPr>
          <w:rFonts w:asciiTheme="minorBidi" w:hAnsiTheme="minorBidi" w:cstheme="minorBidi"/>
          <w:kern w:val="0"/>
          <w:sz w:val="22"/>
          <w:szCs w:val="22"/>
        </w:rPr>
        <w:t>by</w:t>
      </w:r>
      <w:r w:rsidRPr="000B4ECF">
        <w:rPr>
          <w:rFonts w:asciiTheme="minorBidi" w:hAnsiTheme="minorBidi" w:cstheme="minorBidi"/>
          <w:kern w:val="0"/>
          <w:sz w:val="22"/>
          <w:szCs w:val="22"/>
        </w:rPr>
        <w:t xml:space="preserve"> 5.7%</w:t>
      </w:r>
      <w:r>
        <w:rPr>
          <w:rFonts w:asciiTheme="minorBidi" w:hAnsiTheme="minorBidi" w:cstheme="minorBidi"/>
          <w:kern w:val="0"/>
          <w:sz w:val="22"/>
          <w:szCs w:val="22"/>
        </w:rPr>
        <w:t xml:space="preserve"> and salary increases.</w:t>
      </w:r>
      <w:r w:rsidRPr="000B4ECF">
        <w:rPr>
          <w:rFonts w:asciiTheme="minorBidi" w:hAnsiTheme="minorBidi" w:cstheme="minorBidi"/>
          <w:kern w:val="0"/>
          <w:sz w:val="22"/>
          <w:szCs w:val="22"/>
        </w:rPr>
        <w:t> </w:t>
      </w:r>
    </w:p>
    <w:p w14:paraId="1A782E43" w14:textId="4D6D9DDE" w:rsidR="005217B7" w:rsidRPr="004A335D" w:rsidRDefault="004A335D" w:rsidP="004D6E05">
      <w:pPr>
        <w:tabs>
          <w:tab w:val="left" w:pos="0"/>
        </w:tabs>
        <w:autoSpaceDE/>
        <w:autoSpaceDN/>
        <w:spacing w:before="120" w:after="120"/>
        <w:jc w:val="both"/>
        <w:rPr>
          <w:rFonts w:asciiTheme="minorBidi" w:hAnsiTheme="minorBidi"/>
          <w:sz w:val="22"/>
          <w:szCs w:val="22"/>
        </w:rPr>
      </w:pPr>
      <w:r w:rsidRPr="004A335D">
        <w:rPr>
          <w:rFonts w:asciiTheme="minorBidi" w:hAnsiTheme="minorBidi"/>
          <w:sz w:val="22"/>
          <w:szCs w:val="22"/>
        </w:rPr>
        <w:t xml:space="preserve">During the discussion it was noted that </w:t>
      </w:r>
      <w:proofErr w:type="gramStart"/>
      <w:r w:rsidRPr="004A335D">
        <w:rPr>
          <w:rFonts w:asciiTheme="minorBidi" w:hAnsiTheme="minorBidi"/>
          <w:sz w:val="22"/>
          <w:szCs w:val="22"/>
        </w:rPr>
        <w:t>a number of</w:t>
      </w:r>
      <w:proofErr w:type="gramEnd"/>
      <w:r w:rsidRPr="004A335D">
        <w:rPr>
          <w:rFonts w:asciiTheme="minorBidi" w:hAnsiTheme="minorBidi"/>
          <w:sz w:val="22"/>
          <w:szCs w:val="22"/>
        </w:rPr>
        <w:t xml:space="preserve"> changes had been suggested</w:t>
      </w:r>
      <w:r>
        <w:rPr>
          <w:rFonts w:asciiTheme="minorBidi" w:hAnsiTheme="minorBidi"/>
          <w:sz w:val="22"/>
          <w:szCs w:val="22"/>
        </w:rPr>
        <w:t xml:space="preserve"> to the report</w:t>
      </w:r>
      <w:r w:rsidRPr="004A335D">
        <w:rPr>
          <w:rFonts w:asciiTheme="minorBidi" w:hAnsiTheme="minorBidi"/>
          <w:sz w:val="22"/>
          <w:szCs w:val="22"/>
        </w:rPr>
        <w:t xml:space="preserve"> by the Audit and Risk Committee and the Finance Committee in relation</w:t>
      </w:r>
      <w:r>
        <w:rPr>
          <w:rFonts w:asciiTheme="minorBidi" w:hAnsiTheme="minorBidi"/>
          <w:sz w:val="22"/>
          <w:szCs w:val="22"/>
        </w:rPr>
        <w:t xml:space="preserve"> to giving</w:t>
      </w:r>
      <w:r w:rsidRPr="004A335D">
        <w:rPr>
          <w:rFonts w:asciiTheme="minorBidi" w:hAnsiTheme="minorBidi" w:cstheme="minorBidi"/>
          <w:kern w:val="0"/>
          <w:sz w:val="22"/>
          <w:szCs w:val="22"/>
        </w:rPr>
        <w:t xml:space="preserve"> greater prominence to staff and students along with teaching in the main activities section of the report</w:t>
      </w:r>
      <w:r w:rsidR="00070235">
        <w:rPr>
          <w:rFonts w:asciiTheme="minorBidi" w:hAnsiTheme="minorBidi" w:cstheme="minorBidi"/>
          <w:kern w:val="0"/>
          <w:sz w:val="22"/>
          <w:szCs w:val="22"/>
        </w:rPr>
        <w:t>;</w:t>
      </w:r>
      <w:r>
        <w:rPr>
          <w:rFonts w:asciiTheme="minorBidi" w:hAnsiTheme="minorBidi" w:cstheme="minorBidi"/>
          <w:kern w:val="0"/>
          <w:sz w:val="22"/>
          <w:szCs w:val="22"/>
        </w:rPr>
        <w:t xml:space="preserve"> </w:t>
      </w:r>
      <w:r w:rsidR="00070235">
        <w:rPr>
          <w:rFonts w:asciiTheme="minorBidi" w:hAnsiTheme="minorBidi" w:cstheme="minorBidi"/>
          <w:kern w:val="0"/>
          <w:sz w:val="22"/>
          <w:szCs w:val="22"/>
        </w:rPr>
        <w:t xml:space="preserve">these </w:t>
      </w:r>
      <w:r>
        <w:rPr>
          <w:rFonts w:asciiTheme="minorBidi" w:hAnsiTheme="minorBidi" w:cstheme="minorBidi"/>
          <w:kern w:val="0"/>
          <w:sz w:val="22"/>
          <w:szCs w:val="22"/>
        </w:rPr>
        <w:t xml:space="preserve">had been incorporated. Court noted </w:t>
      </w:r>
      <w:proofErr w:type="gramStart"/>
      <w:r>
        <w:rPr>
          <w:rFonts w:asciiTheme="minorBidi" w:hAnsiTheme="minorBidi" w:cstheme="minorBidi"/>
          <w:kern w:val="0"/>
          <w:sz w:val="22"/>
          <w:szCs w:val="22"/>
        </w:rPr>
        <w:t>a number of</w:t>
      </w:r>
      <w:proofErr w:type="gramEnd"/>
      <w:r>
        <w:rPr>
          <w:rFonts w:asciiTheme="minorBidi" w:hAnsiTheme="minorBidi" w:cstheme="minorBidi"/>
          <w:kern w:val="0"/>
          <w:sz w:val="22"/>
          <w:szCs w:val="22"/>
        </w:rPr>
        <w:t xml:space="preserve"> minor modifications to be made to the final Accounts in relation to the text. </w:t>
      </w:r>
    </w:p>
    <w:p w14:paraId="4B262172" w14:textId="378712A1" w:rsidR="005217B7" w:rsidRPr="00D93CCD" w:rsidRDefault="005217B7" w:rsidP="004D6E05">
      <w:pPr>
        <w:spacing w:before="120" w:after="120"/>
        <w:ind w:right="96"/>
        <w:jc w:val="both"/>
        <w:rPr>
          <w:rFonts w:asciiTheme="minorBidi" w:hAnsiTheme="minorBidi" w:cstheme="minorBidi"/>
          <w:sz w:val="22"/>
          <w:szCs w:val="22"/>
        </w:rPr>
      </w:pPr>
      <w:r>
        <w:rPr>
          <w:rFonts w:asciiTheme="minorBidi" w:hAnsiTheme="minorBidi" w:cstheme="minorBidi"/>
          <w:sz w:val="22"/>
          <w:szCs w:val="22"/>
        </w:rPr>
        <w:t xml:space="preserve">The Chair of the Audit and Risk Committee </w:t>
      </w:r>
      <w:r w:rsidRPr="00D93CCD">
        <w:rPr>
          <w:rFonts w:asciiTheme="minorBidi" w:hAnsiTheme="minorBidi" w:cstheme="minorBidi"/>
          <w:sz w:val="22"/>
          <w:szCs w:val="22"/>
        </w:rPr>
        <w:t xml:space="preserve">reported that the External Auditors, PWC were expected to issue an unqualified audit opinion and that the Audit and Risk </w:t>
      </w:r>
      <w:r>
        <w:rPr>
          <w:rFonts w:asciiTheme="minorBidi" w:hAnsiTheme="minorBidi" w:cstheme="minorBidi"/>
          <w:sz w:val="22"/>
          <w:szCs w:val="22"/>
        </w:rPr>
        <w:t>C</w:t>
      </w:r>
      <w:r w:rsidRPr="00D93CCD">
        <w:rPr>
          <w:rFonts w:asciiTheme="minorBidi" w:hAnsiTheme="minorBidi" w:cstheme="minorBidi"/>
          <w:sz w:val="22"/>
          <w:szCs w:val="22"/>
        </w:rPr>
        <w:t xml:space="preserve">ommittee had recommended the Financial </w:t>
      </w:r>
      <w:r>
        <w:rPr>
          <w:rFonts w:asciiTheme="minorBidi" w:hAnsiTheme="minorBidi" w:cstheme="minorBidi"/>
          <w:sz w:val="22"/>
          <w:szCs w:val="22"/>
        </w:rPr>
        <w:t>A</w:t>
      </w:r>
      <w:r w:rsidRPr="00D93CCD">
        <w:rPr>
          <w:rFonts w:asciiTheme="minorBidi" w:hAnsiTheme="minorBidi" w:cstheme="minorBidi"/>
          <w:sz w:val="22"/>
          <w:szCs w:val="22"/>
        </w:rPr>
        <w:t xml:space="preserve">ccounts for approval. </w:t>
      </w:r>
      <w:r>
        <w:rPr>
          <w:rFonts w:asciiTheme="minorBidi" w:hAnsiTheme="minorBidi" w:cstheme="minorBidi"/>
          <w:sz w:val="22"/>
          <w:szCs w:val="22"/>
        </w:rPr>
        <w:t>Court</w:t>
      </w:r>
      <w:r w:rsidRPr="00D93CCD">
        <w:rPr>
          <w:rFonts w:asciiTheme="minorBidi" w:hAnsiTheme="minorBidi" w:cstheme="minorBidi"/>
          <w:sz w:val="22"/>
          <w:szCs w:val="22"/>
        </w:rPr>
        <w:t xml:space="preserve"> noted that there were no material </w:t>
      </w:r>
      <w:r w:rsidR="00070235">
        <w:rPr>
          <w:rFonts w:asciiTheme="minorBidi" w:hAnsiTheme="minorBidi" w:cstheme="minorBidi"/>
          <w:sz w:val="22"/>
          <w:szCs w:val="22"/>
        </w:rPr>
        <w:t>points</w:t>
      </w:r>
      <w:r w:rsidRPr="00D93CCD">
        <w:rPr>
          <w:rFonts w:asciiTheme="minorBidi" w:hAnsiTheme="minorBidi" w:cstheme="minorBidi"/>
          <w:sz w:val="22"/>
          <w:szCs w:val="22"/>
        </w:rPr>
        <w:t xml:space="preserve"> of disagreement with management but there were </w:t>
      </w:r>
      <w:proofErr w:type="gramStart"/>
      <w:r w:rsidRPr="00D93CCD">
        <w:rPr>
          <w:rFonts w:asciiTheme="minorBidi" w:hAnsiTheme="minorBidi" w:cstheme="minorBidi"/>
          <w:sz w:val="22"/>
          <w:szCs w:val="22"/>
        </w:rPr>
        <w:t>a number of</w:t>
      </w:r>
      <w:proofErr w:type="gramEnd"/>
      <w:r w:rsidRPr="00D93CCD">
        <w:rPr>
          <w:rFonts w:asciiTheme="minorBidi" w:hAnsiTheme="minorBidi" w:cstheme="minorBidi"/>
          <w:sz w:val="22"/>
          <w:szCs w:val="22"/>
        </w:rPr>
        <w:t xml:space="preserve"> areas of judgement.</w:t>
      </w:r>
      <w:r w:rsidR="004A335D">
        <w:rPr>
          <w:rFonts w:asciiTheme="minorBidi" w:hAnsiTheme="minorBidi" w:cstheme="minorBidi"/>
          <w:sz w:val="22"/>
          <w:szCs w:val="22"/>
        </w:rPr>
        <w:t xml:space="preserve"> </w:t>
      </w:r>
      <w:r>
        <w:rPr>
          <w:rFonts w:asciiTheme="minorBidi" w:hAnsiTheme="minorBidi" w:cstheme="minorBidi"/>
          <w:sz w:val="22"/>
          <w:szCs w:val="22"/>
        </w:rPr>
        <w:t>The Chair of Finance Committee reported that Finance Committee also recommended the Financial Accounts for approval.</w:t>
      </w:r>
    </w:p>
    <w:p w14:paraId="10DE000A" w14:textId="7D2E906A" w:rsidR="005217B7" w:rsidRDefault="005217B7" w:rsidP="004D6E05">
      <w:pPr>
        <w:tabs>
          <w:tab w:val="left" w:pos="0"/>
        </w:tabs>
        <w:spacing w:after="240"/>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lastRenderedPageBreak/>
        <w:t>During the discussion Court</w:t>
      </w:r>
      <w:r w:rsidR="004A335D">
        <w:rPr>
          <w:rFonts w:asciiTheme="minorBidi" w:hAnsiTheme="minorBidi" w:cstheme="minorBidi"/>
          <w:kern w:val="0"/>
          <w:sz w:val="22"/>
          <w:szCs w:val="22"/>
          <w:lang w:eastAsia="zh-CN"/>
        </w:rPr>
        <w:t xml:space="preserve"> noted that improved governance arrangements would provide oversight to Court in relation to the 2030 Net Zero </w:t>
      </w:r>
      <w:r w:rsidR="008C4C54">
        <w:rPr>
          <w:rFonts w:asciiTheme="minorBidi" w:hAnsiTheme="minorBidi" w:cstheme="minorBidi"/>
          <w:kern w:val="0"/>
          <w:sz w:val="22"/>
          <w:szCs w:val="22"/>
          <w:lang w:eastAsia="zh-CN"/>
        </w:rPr>
        <w:t xml:space="preserve">and a roadmap to reaching Net Zero would be included in future versions of the Financial Accounts. </w:t>
      </w:r>
      <w:r w:rsidR="00070235">
        <w:rPr>
          <w:rFonts w:asciiTheme="minorBidi" w:hAnsiTheme="minorBidi" w:cstheme="minorBidi"/>
          <w:kern w:val="0"/>
          <w:sz w:val="22"/>
          <w:szCs w:val="22"/>
          <w:lang w:eastAsia="zh-CN"/>
        </w:rPr>
        <w:t>Court agreed</w:t>
      </w:r>
      <w:r w:rsidR="008C4C54">
        <w:rPr>
          <w:rFonts w:asciiTheme="minorBidi" w:hAnsiTheme="minorBidi" w:cstheme="minorBidi"/>
          <w:kern w:val="0"/>
          <w:sz w:val="22"/>
          <w:szCs w:val="22"/>
          <w:lang w:eastAsia="zh-CN"/>
        </w:rPr>
        <w:t xml:space="preserve"> that it was important to ensure that all campuses were reflected in the images used. </w:t>
      </w:r>
    </w:p>
    <w:p w14:paraId="375B5667" w14:textId="72424501" w:rsidR="005217B7" w:rsidRPr="008C4C54" w:rsidRDefault="005217B7" w:rsidP="004D6E05">
      <w:pPr>
        <w:tabs>
          <w:tab w:val="left" w:pos="0"/>
        </w:tabs>
        <w:autoSpaceDE/>
        <w:autoSpaceDN/>
        <w:spacing w:after="240"/>
        <w:jc w:val="both"/>
        <w:rPr>
          <w:rFonts w:asciiTheme="minorBidi" w:hAnsiTheme="minorBidi" w:cstheme="minorBidi"/>
          <w:sz w:val="22"/>
          <w:szCs w:val="22"/>
        </w:rPr>
      </w:pPr>
      <w:proofErr w:type="gramStart"/>
      <w:r>
        <w:rPr>
          <w:rFonts w:asciiTheme="minorBidi" w:hAnsiTheme="minorBidi" w:cstheme="minorBidi"/>
          <w:sz w:val="22"/>
          <w:szCs w:val="22"/>
          <w:lang w:val="en-US"/>
        </w:rPr>
        <w:t>Court</w:t>
      </w:r>
      <w:proofErr w:type="gramEnd"/>
      <w:r>
        <w:rPr>
          <w:rFonts w:asciiTheme="minorBidi" w:hAnsiTheme="minorBidi" w:cstheme="minorBidi"/>
          <w:sz w:val="22"/>
          <w:szCs w:val="22"/>
          <w:lang w:val="en-US"/>
        </w:rPr>
        <w:t xml:space="preserve"> </w:t>
      </w:r>
      <w:r w:rsidRPr="00122B23">
        <w:rPr>
          <w:rFonts w:asciiTheme="minorBidi" w:hAnsiTheme="minorBidi" w:cstheme="minorBidi"/>
          <w:sz w:val="22"/>
          <w:szCs w:val="22"/>
        </w:rPr>
        <w:t xml:space="preserve">approved the </w:t>
      </w:r>
      <w:proofErr w:type="gramStart"/>
      <w:r w:rsidRPr="00122B23">
        <w:rPr>
          <w:rFonts w:asciiTheme="minorBidi" w:hAnsiTheme="minorBidi" w:cstheme="minorBidi"/>
          <w:sz w:val="22"/>
          <w:szCs w:val="22"/>
        </w:rPr>
        <w:t>Financial</w:t>
      </w:r>
      <w:proofErr w:type="gramEnd"/>
      <w:r w:rsidRPr="00122B23">
        <w:rPr>
          <w:rFonts w:asciiTheme="minorBidi" w:hAnsiTheme="minorBidi" w:cstheme="minorBidi"/>
          <w:sz w:val="22"/>
          <w:szCs w:val="22"/>
        </w:rPr>
        <w:t xml:space="preserve"> statements </w:t>
      </w:r>
      <w:r>
        <w:rPr>
          <w:rFonts w:asciiTheme="minorBidi" w:hAnsiTheme="minorBidi" w:cstheme="minorBidi"/>
          <w:sz w:val="22"/>
          <w:szCs w:val="22"/>
        </w:rPr>
        <w:t xml:space="preserve">for 2023/24 </w:t>
      </w:r>
      <w:r w:rsidRPr="00122B23">
        <w:rPr>
          <w:rFonts w:asciiTheme="minorBidi" w:hAnsiTheme="minorBidi" w:cstheme="minorBidi"/>
          <w:sz w:val="22"/>
          <w:szCs w:val="22"/>
        </w:rPr>
        <w:t>of the University of Glasgow</w:t>
      </w:r>
      <w:r>
        <w:rPr>
          <w:rFonts w:asciiTheme="minorBidi" w:hAnsiTheme="minorBidi" w:cstheme="minorBidi"/>
          <w:sz w:val="22"/>
          <w:szCs w:val="22"/>
        </w:rPr>
        <w:t>.</w:t>
      </w:r>
    </w:p>
    <w:p w14:paraId="460E702E" w14:textId="3DA5301C" w:rsidR="005217B7" w:rsidRDefault="005217B7" w:rsidP="005217B7">
      <w:pPr>
        <w:tabs>
          <w:tab w:val="left" w:pos="0"/>
        </w:tabs>
        <w:autoSpaceDE/>
        <w:autoSpaceDN/>
        <w:spacing w:after="240"/>
        <w:rPr>
          <w:rFonts w:ascii="Arial" w:hAnsi="Arial" w:cs="Arial"/>
          <w:i/>
          <w:iCs/>
          <w:sz w:val="22"/>
          <w:szCs w:val="22"/>
          <w:lang w:val="en-US"/>
        </w:rPr>
      </w:pPr>
      <w:r w:rsidRPr="00D04EEA">
        <w:rPr>
          <w:rFonts w:ascii="Arial" w:hAnsi="Arial" w:cs="Arial"/>
          <w:i/>
          <w:iCs/>
          <w:sz w:val="22"/>
          <w:szCs w:val="22"/>
          <w:lang w:val="en-US"/>
        </w:rPr>
        <w:t>CRT/20</w:t>
      </w:r>
      <w:r>
        <w:rPr>
          <w:rFonts w:ascii="Arial" w:hAnsi="Arial" w:cs="Arial"/>
          <w:i/>
          <w:iCs/>
          <w:sz w:val="22"/>
          <w:szCs w:val="22"/>
          <w:lang w:val="en-US"/>
        </w:rPr>
        <w:t>24</w:t>
      </w:r>
      <w:r w:rsidRPr="00D04EEA">
        <w:rPr>
          <w:rFonts w:ascii="Arial" w:hAnsi="Arial" w:cs="Arial"/>
          <w:i/>
          <w:iCs/>
          <w:sz w:val="22"/>
          <w:szCs w:val="22"/>
          <w:lang w:val="en-US"/>
        </w:rPr>
        <w:t>/</w:t>
      </w:r>
      <w:r>
        <w:rPr>
          <w:rFonts w:ascii="Arial" w:hAnsi="Arial" w:cs="Arial"/>
          <w:i/>
          <w:iCs/>
          <w:sz w:val="22"/>
          <w:szCs w:val="22"/>
          <w:lang w:val="en-US"/>
        </w:rPr>
        <w:t>20</w:t>
      </w:r>
      <w:r w:rsidRPr="00D04EEA">
        <w:rPr>
          <w:rFonts w:ascii="Arial" w:hAnsi="Arial" w:cs="Arial"/>
          <w:i/>
          <w:iCs/>
          <w:sz w:val="22"/>
          <w:szCs w:val="22"/>
          <w:lang w:val="en-US"/>
        </w:rPr>
        <w:t>.</w:t>
      </w:r>
      <w:r>
        <w:rPr>
          <w:rFonts w:ascii="Arial" w:hAnsi="Arial" w:cs="Arial"/>
          <w:i/>
          <w:iCs/>
          <w:sz w:val="22"/>
          <w:szCs w:val="22"/>
          <w:lang w:val="en-US"/>
        </w:rPr>
        <w:t>2</w:t>
      </w:r>
      <w:r w:rsidRPr="00D04EEA">
        <w:rPr>
          <w:rFonts w:ascii="Arial" w:hAnsi="Arial" w:cs="Arial"/>
          <w:i/>
          <w:iCs/>
          <w:sz w:val="22"/>
          <w:szCs w:val="22"/>
          <w:lang w:val="en-US"/>
        </w:rPr>
        <w:t xml:space="preserve"> </w:t>
      </w:r>
      <w:r>
        <w:rPr>
          <w:rFonts w:ascii="Arial" w:hAnsi="Arial" w:cs="Arial"/>
          <w:i/>
          <w:iCs/>
          <w:sz w:val="22"/>
          <w:szCs w:val="22"/>
          <w:lang w:val="en-US"/>
        </w:rPr>
        <w:t>Finance Committee</w:t>
      </w:r>
    </w:p>
    <w:p w14:paraId="0E013B47" w14:textId="2764160A" w:rsidR="005217B7" w:rsidRDefault="005217B7" w:rsidP="008C4C54">
      <w:pPr>
        <w:tabs>
          <w:tab w:val="left" w:pos="0"/>
        </w:tabs>
        <w:autoSpaceDE/>
        <w:autoSpaceDN/>
        <w:spacing w:after="240"/>
        <w:jc w:val="both"/>
        <w:rPr>
          <w:rFonts w:ascii="Arial" w:hAnsi="Arial" w:cs="Arial"/>
          <w:sz w:val="22"/>
          <w:szCs w:val="22"/>
        </w:rPr>
      </w:pPr>
      <w:r>
        <w:rPr>
          <w:rFonts w:ascii="Arial" w:hAnsi="Arial" w:cs="Arial"/>
          <w:sz w:val="22"/>
          <w:szCs w:val="22"/>
        </w:rPr>
        <w:t xml:space="preserve">Court </w:t>
      </w:r>
      <w:r w:rsidRPr="00E16E2F">
        <w:rPr>
          <w:rFonts w:ascii="Arial" w:hAnsi="Arial" w:cs="Arial"/>
          <w:sz w:val="22"/>
          <w:szCs w:val="22"/>
        </w:rPr>
        <w:t xml:space="preserve">noted that the Committee had </w:t>
      </w:r>
      <w:r w:rsidR="008C4C54">
        <w:rPr>
          <w:rFonts w:ascii="Arial" w:hAnsi="Arial" w:cs="Arial"/>
          <w:sz w:val="22"/>
          <w:szCs w:val="22"/>
        </w:rPr>
        <w:t>discussed the recent impact of the UK Government</w:t>
      </w:r>
      <w:r w:rsidR="008E7888">
        <w:rPr>
          <w:rFonts w:ascii="Arial" w:hAnsi="Arial" w:cs="Arial"/>
          <w:sz w:val="22"/>
          <w:szCs w:val="22"/>
        </w:rPr>
        <w:t>’</w:t>
      </w:r>
      <w:r w:rsidR="008C4C54">
        <w:rPr>
          <w:rFonts w:ascii="Arial" w:hAnsi="Arial" w:cs="Arial"/>
          <w:sz w:val="22"/>
          <w:szCs w:val="22"/>
        </w:rPr>
        <w:t xml:space="preserve">s </w:t>
      </w:r>
      <w:r w:rsidR="008E7888">
        <w:rPr>
          <w:rFonts w:ascii="Arial" w:hAnsi="Arial" w:cs="Arial"/>
          <w:sz w:val="22"/>
          <w:szCs w:val="22"/>
        </w:rPr>
        <w:t xml:space="preserve">recent </w:t>
      </w:r>
      <w:r w:rsidR="008C4C54">
        <w:rPr>
          <w:rFonts w:ascii="Arial" w:hAnsi="Arial" w:cs="Arial"/>
          <w:sz w:val="22"/>
          <w:szCs w:val="22"/>
        </w:rPr>
        <w:t>changes in National Insurance which w</w:t>
      </w:r>
      <w:r w:rsidR="008E7888">
        <w:rPr>
          <w:rFonts w:ascii="Arial" w:hAnsi="Arial" w:cs="Arial"/>
          <w:sz w:val="22"/>
          <w:szCs w:val="22"/>
        </w:rPr>
        <w:t>ould</w:t>
      </w:r>
      <w:r w:rsidR="00606280">
        <w:rPr>
          <w:rFonts w:ascii="Arial" w:hAnsi="Arial" w:cs="Arial"/>
          <w:sz w:val="22"/>
          <w:szCs w:val="22"/>
        </w:rPr>
        <w:t xml:space="preserve"> cost </w:t>
      </w:r>
      <w:r w:rsidR="008C4C54">
        <w:rPr>
          <w:rFonts w:ascii="Arial" w:hAnsi="Arial" w:cs="Arial"/>
          <w:sz w:val="22"/>
          <w:szCs w:val="22"/>
        </w:rPr>
        <w:t>the University</w:t>
      </w:r>
      <w:r w:rsidR="008E7888">
        <w:rPr>
          <w:rFonts w:ascii="Arial" w:hAnsi="Arial" w:cs="Arial"/>
          <w:sz w:val="22"/>
          <w:szCs w:val="22"/>
        </w:rPr>
        <w:t xml:space="preserve"> c£9m per annum</w:t>
      </w:r>
      <w:r w:rsidR="008C4C54">
        <w:rPr>
          <w:rFonts w:ascii="Arial" w:hAnsi="Arial" w:cs="Arial"/>
          <w:sz w:val="22"/>
          <w:szCs w:val="22"/>
        </w:rPr>
        <w:t>. T</w:t>
      </w:r>
      <w:r w:rsidR="00606280">
        <w:rPr>
          <w:rFonts w:ascii="Arial" w:hAnsi="Arial" w:cs="Arial"/>
          <w:sz w:val="22"/>
          <w:szCs w:val="22"/>
        </w:rPr>
        <w:t xml:space="preserve">he Committee would review the implications to future budgets. </w:t>
      </w:r>
    </w:p>
    <w:p w14:paraId="2930FEBB" w14:textId="67205F11" w:rsidR="005217B7" w:rsidRPr="00DA5131" w:rsidRDefault="008C4C54" w:rsidP="00DA5131">
      <w:pPr>
        <w:tabs>
          <w:tab w:val="left" w:pos="0"/>
        </w:tabs>
        <w:autoSpaceDE/>
        <w:autoSpaceDN/>
        <w:spacing w:after="240"/>
        <w:jc w:val="both"/>
        <w:rPr>
          <w:rFonts w:ascii="Arial" w:hAnsi="Arial" w:cs="Arial"/>
          <w:sz w:val="22"/>
          <w:szCs w:val="22"/>
        </w:rPr>
      </w:pPr>
      <w:r>
        <w:rPr>
          <w:rFonts w:ascii="Arial" w:hAnsi="Arial" w:cs="Arial"/>
          <w:sz w:val="22"/>
          <w:szCs w:val="22"/>
        </w:rPr>
        <w:t>A query was raised about the free-cash position</w:t>
      </w:r>
      <w:r w:rsidRPr="008C4C54">
        <w:rPr>
          <w:rFonts w:ascii="Arial" w:hAnsi="Arial" w:cs="Arial"/>
          <w:sz w:val="22"/>
          <w:szCs w:val="22"/>
        </w:rPr>
        <w:t xml:space="preserve"> </w:t>
      </w:r>
      <w:r>
        <w:rPr>
          <w:rFonts w:ascii="Arial" w:hAnsi="Arial" w:cs="Arial"/>
          <w:sz w:val="22"/>
          <w:szCs w:val="22"/>
        </w:rPr>
        <w:t>projections until 2035</w:t>
      </w:r>
      <w:r w:rsidR="00606280">
        <w:rPr>
          <w:rFonts w:ascii="Arial" w:hAnsi="Arial" w:cs="Arial"/>
          <w:sz w:val="22"/>
          <w:szCs w:val="22"/>
        </w:rPr>
        <w:t xml:space="preserve"> and if they could be updated to include </w:t>
      </w:r>
      <w:r>
        <w:rPr>
          <w:rFonts w:ascii="Arial" w:hAnsi="Arial" w:cs="Arial"/>
          <w:sz w:val="22"/>
          <w:szCs w:val="22"/>
        </w:rPr>
        <w:t xml:space="preserve">the </w:t>
      </w:r>
      <w:r w:rsidR="00A40991">
        <w:rPr>
          <w:rFonts w:ascii="Arial" w:hAnsi="Arial" w:cs="Arial"/>
          <w:sz w:val="22"/>
          <w:szCs w:val="22"/>
        </w:rPr>
        <w:t xml:space="preserve">potential </w:t>
      </w:r>
      <w:r>
        <w:rPr>
          <w:rFonts w:ascii="Arial" w:hAnsi="Arial" w:cs="Arial"/>
          <w:sz w:val="22"/>
          <w:szCs w:val="22"/>
        </w:rPr>
        <w:t xml:space="preserve">changes to the pay spinal points. A </w:t>
      </w:r>
      <w:r w:rsidR="008E7888">
        <w:rPr>
          <w:rFonts w:ascii="Arial" w:hAnsi="Arial" w:cs="Arial"/>
          <w:sz w:val="22"/>
          <w:szCs w:val="22"/>
        </w:rPr>
        <w:t xml:space="preserve">further </w:t>
      </w:r>
      <w:r>
        <w:rPr>
          <w:rFonts w:ascii="Arial" w:hAnsi="Arial" w:cs="Arial"/>
          <w:sz w:val="22"/>
          <w:szCs w:val="22"/>
        </w:rPr>
        <w:t>query was</w:t>
      </w:r>
      <w:r w:rsidR="00421904">
        <w:rPr>
          <w:rFonts w:ascii="Arial" w:hAnsi="Arial" w:cs="Arial"/>
          <w:sz w:val="22"/>
          <w:szCs w:val="22"/>
        </w:rPr>
        <w:t xml:space="preserve"> also</w:t>
      </w:r>
      <w:r>
        <w:rPr>
          <w:rFonts w:ascii="Arial" w:hAnsi="Arial" w:cs="Arial"/>
          <w:sz w:val="22"/>
          <w:szCs w:val="22"/>
        </w:rPr>
        <w:t xml:space="preserve"> raised about the optimal size of the University in relation to </w:t>
      </w:r>
      <w:r w:rsidR="00FF06B9">
        <w:rPr>
          <w:rFonts w:ascii="Arial" w:hAnsi="Arial" w:cs="Arial"/>
          <w:sz w:val="22"/>
          <w:szCs w:val="22"/>
        </w:rPr>
        <w:t>retaining 42 Bute Gardens</w:t>
      </w:r>
      <w:r w:rsidR="00C42BA1">
        <w:rPr>
          <w:rFonts w:ascii="Arial" w:hAnsi="Arial" w:cs="Arial"/>
          <w:sz w:val="22"/>
          <w:szCs w:val="22"/>
        </w:rPr>
        <w:t xml:space="preserve"> and if any </w:t>
      </w:r>
      <w:r w:rsidR="008E7888">
        <w:rPr>
          <w:rFonts w:ascii="Arial" w:hAnsi="Arial" w:cs="Arial"/>
          <w:sz w:val="22"/>
          <w:szCs w:val="22"/>
        </w:rPr>
        <w:t>decision had been reached</w:t>
      </w:r>
      <w:r w:rsidR="00C42BA1">
        <w:rPr>
          <w:rFonts w:ascii="Arial" w:hAnsi="Arial" w:cs="Arial"/>
          <w:sz w:val="22"/>
          <w:szCs w:val="22"/>
        </w:rPr>
        <w:t xml:space="preserve"> on the size and shape of the University</w:t>
      </w:r>
      <w:r w:rsidR="00FF06B9">
        <w:rPr>
          <w:rFonts w:ascii="Arial" w:hAnsi="Arial" w:cs="Arial"/>
          <w:sz w:val="22"/>
          <w:szCs w:val="22"/>
        </w:rPr>
        <w:t xml:space="preserve">. Court agreed that the Finance Committee would </w:t>
      </w:r>
      <w:proofErr w:type="gramStart"/>
      <w:r w:rsidR="008E7888">
        <w:rPr>
          <w:rFonts w:ascii="Arial" w:hAnsi="Arial" w:cs="Arial"/>
          <w:sz w:val="22"/>
          <w:szCs w:val="22"/>
        </w:rPr>
        <w:t>give further consideration to</w:t>
      </w:r>
      <w:proofErr w:type="gramEnd"/>
      <w:r w:rsidR="00FF06B9">
        <w:rPr>
          <w:rFonts w:ascii="Arial" w:hAnsi="Arial" w:cs="Arial"/>
          <w:sz w:val="22"/>
          <w:szCs w:val="22"/>
        </w:rPr>
        <w:t xml:space="preserve"> both </w:t>
      </w:r>
      <w:r w:rsidR="008E7888">
        <w:rPr>
          <w:rFonts w:ascii="Arial" w:hAnsi="Arial" w:cs="Arial"/>
          <w:sz w:val="22"/>
          <w:szCs w:val="22"/>
        </w:rPr>
        <w:t>points.</w:t>
      </w:r>
    </w:p>
    <w:p w14:paraId="5A1B4E71" w14:textId="7D01FA24" w:rsidR="002C0502" w:rsidRPr="00DA1CBA" w:rsidRDefault="002C0502" w:rsidP="002C0502">
      <w:pPr>
        <w:tabs>
          <w:tab w:val="left" w:pos="0"/>
        </w:tabs>
        <w:autoSpaceDE/>
        <w:autoSpaceDN/>
        <w:spacing w:after="240"/>
        <w:jc w:val="both"/>
        <w:rPr>
          <w:rFonts w:ascii="Arial" w:eastAsiaTheme="minorEastAsia" w:hAnsi="Arial" w:cs="Arial"/>
          <w:b/>
          <w:bCs/>
          <w:sz w:val="22"/>
          <w:szCs w:val="22"/>
        </w:rPr>
      </w:pPr>
      <w:r w:rsidRPr="00264694">
        <w:rPr>
          <w:rFonts w:ascii="Arial" w:eastAsiaTheme="minorEastAsia" w:hAnsi="Arial" w:cs="Arial"/>
          <w:b/>
          <w:bCs/>
          <w:sz w:val="22"/>
          <w:szCs w:val="22"/>
        </w:rPr>
        <w:t>CRT/202</w:t>
      </w:r>
      <w:r w:rsidR="00720B6B" w:rsidRPr="00264694">
        <w:rPr>
          <w:rFonts w:ascii="Arial" w:eastAsiaTheme="minorEastAsia" w:hAnsi="Arial" w:cs="Arial"/>
          <w:b/>
          <w:bCs/>
          <w:sz w:val="22"/>
          <w:szCs w:val="22"/>
        </w:rPr>
        <w:t>4</w:t>
      </w:r>
      <w:r w:rsidRPr="00264694">
        <w:rPr>
          <w:rFonts w:ascii="Arial" w:eastAsiaTheme="minorEastAsia" w:hAnsi="Arial" w:cs="Arial"/>
          <w:b/>
          <w:bCs/>
          <w:sz w:val="22"/>
          <w:szCs w:val="22"/>
        </w:rPr>
        <w:t>/</w:t>
      </w:r>
      <w:r w:rsidR="005217B7">
        <w:rPr>
          <w:rFonts w:ascii="Arial" w:eastAsiaTheme="minorEastAsia" w:hAnsi="Arial" w:cs="Arial"/>
          <w:b/>
          <w:bCs/>
          <w:sz w:val="22"/>
          <w:szCs w:val="22"/>
        </w:rPr>
        <w:t>21</w:t>
      </w:r>
      <w:r w:rsidRPr="00264694">
        <w:rPr>
          <w:rFonts w:ascii="Arial" w:eastAsiaTheme="minorEastAsia" w:hAnsi="Arial" w:cs="Arial"/>
          <w:b/>
          <w:bCs/>
          <w:sz w:val="22"/>
          <w:szCs w:val="22"/>
        </w:rPr>
        <w:t>. Report from the Principal</w:t>
      </w:r>
    </w:p>
    <w:p w14:paraId="649D1FA3" w14:textId="3761069C" w:rsidR="002C0502" w:rsidRDefault="002C0502" w:rsidP="002C0502">
      <w:pPr>
        <w:autoSpaceDE/>
        <w:autoSpaceDN/>
        <w:jc w:val="both"/>
        <w:rPr>
          <w:rStyle w:val="fb-summary"/>
          <w:rFonts w:ascii="Arial" w:hAnsi="Arial" w:cs="Arial"/>
          <w:bCs/>
          <w:i/>
          <w:sz w:val="22"/>
          <w:szCs w:val="22"/>
        </w:rPr>
      </w:pPr>
      <w:r w:rsidRPr="00606280">
        <w:rPr>
          <w:rStyle w:val="fb-summary"/>
          <w:rFonts w:ascii="Arial" w:hAnsi="Arial" w:cs="Arial"/>
          <w:bCs/>
          <w:i/>
          <w:sz w:val="22"/>
          <w:szCs w:val="22"/>
        </w:rPr>
        <w:t>CRT/202</w:t>
      </w:r>
      <w:r w:rsidR="00720B6B" w:rsidRPr="00606280">
        <w:rPr>
          <w:rStyle w:val="fb-summary"/>
          <w:rFonts w:ascii="Arial" w:hAnsi="Arial" w:cs="Arial"/>
          <w:bCs/>
          <w:i/>
          <w:sz w:val="22"/>
          <w:szCs w:val="22"/>
        </w:rPr>
        <w:t>4</w:t>
      </w:r>
      <w:r w:rsidRPr="00606280">
        <w:rPr>
          <w:rStyle w:val="fb-summary"/>
          <w:rFonts w:ascii="Arial" w:hAnsi="Arial" w:cs="Arial"/>
          <w:bCs/>
          <w:i/>
          <w:sz w:val="22"/>
          <w:szCs w:val="22"/>
        </w:rPr>
        <w:t>/</w:t>
      </w:r>
      <w:r w:rsidR="005217B7" w:rsidRPr="00606280">
        <w:rPr>
          <w:rStyle w:val="fb-summary"/>
          <w:rFonts w:ascii="Arial" w:hAnsi="Arial" w:cs="Arial"/>
          <w:bCs/>
          <w:i/>
          <w:sz w:val="22"/>
          <w:szCs w:val="22"/>
        </w:rPr>
        <w:t>21</w:t>
      </w:r>
      <w:r w:rsidRPr="00606280">
        <w:rPr>
          <w:rStyle w:val="fb-summary"/>
          <w:rFonts w:ascii="Arial" w:hAnsi="Arial" w:cs="Arial"/>
          <w:bCs/>
          <w:i/>
          <w:sz w:val="22"/>
          <w:szCs w:val="22"/>
        </w:rPr>
        <w:t>.1 Principal’s Report</w:t>
      </w:r>
    </w:p>
    <w:p w14:paraId="7AD3A134" w14:textId="77777777" w:rsidR="002C0502" w:rsidRDefault="002C0502" w:rsidP="002C0502">
      <w:pPr>
        <w:autoSpaceDE/>
        <w:autoSpaceDN/>
        <w:jc w:val="both"/>
        <w:rPr>
          <w:rStyle w:val="fb-summary"/>
          <w:rFonts w:ascii="Arial" w:hAnsi="Arial" w:cs="Arial"/>
          <w:bCs/>
          <w:i/>
          <w:sz w:val="22"/>
          <w:szCs w:val="22"/>
        </w:rPr>
      </w:pPr>
    </w:p>
    <w:p w14:paraId="23DC44CC" w14:textId="0FBC9271" w:rsidR="002C0502" w:rsidRDefault="002C0502" w:rsidP="00D40FF3">
      <w:pPr>
        <w:pStyle w:val="Body"/>
        <w:pBdr>
          <w:top w:val="none" w:sz="0" w:space="0" w:color="auto"/>
          <w:left w:val="none" w:sz="0" w:space="0" w:color="auto"/>
          <w:bottom w:val="none" w:sz="0" w:space="0" w:color="auto"/>
          <w:right w:val="none" w:sz="0" w:space="0" w:color="auto"/>
        </w:pBdr>
        <w:spacing w:after="120"/>
        <w:jc w:val="both"/>
        <w:rPr>
          <w:rFonts w:asciiTheme="minorBidi" w:eastAsiaTheme="minorHAnsi" w:hAnsiTheme="minorBidi" w:cstheme="minorBidi"/>
          <w:color w:val="000009"/>
          <w:sz w:val="22"/>
          <w:szCs w:val="22"/>
          <w:lang w:eastAsia="en-US"/>
        </w:rPr>
      </w:pPr>
      <w:proofErr w:type="gramStart"/>
      <w:r w:rsidRPr="003E3148">
        <w:rPr>
          <w:rFonts w:ascii="Arial" w:eastAsiaTheme="minorEastAsia" w:hAnsi="Arial" w:cs="Arial"/>
          <w:sz w:val="22"/>
          <w:szCs w:val="22"/>
        </w:rPr>
        <w:t>Court</w:t>
      </w:r>
      <w:proofErr w:type="gramEnd"/>
      <w:r w:rsidRPr="003E3148">
        <w:rPr>
          <w:rFonts w:ascii="Arial" w:eastAsiaTheme="minorEastAsia" w:hAnsi="Arial" w:cs="Arial"/>
          <w:sz w:val="22"/>
          <w:szCs w:val="22"/>
        </w:rPr>
        <w:t xml:space="preserve"> noted the report from the </w:t>
      </w:r>
      <w:proofErr w:type="gramStart"/>
      <w:r>
        <w:rPr>
          <w:rFonts w:ascii="Arial" w:eastAsiaTheme="minorEastAsia" w:hAnsi="Arial" w:cs="Arial"/>
          <w:sz w:val="22"/>
          <w:szCs w:val="22"/>
        </w:rPr>
        <w:t>Principal</w:t>
      </w:r>
      <w:proofErr w:type="gramEnd"/>
      <w:r w:rsidR="00D40FF3">
        <w:rPr>
          <w:rFonts w:ascii="Arial" w:eastAsiaTheme="minorEastAsia" w:hAnsi="Arial" w:cs="Arial"/>
          <w:sz w:val="22"/>
          <w:szCs w:val="22"/>
        </w:rPr>
        <w:t xml:space="preserve"> with the key areas being</w:t>
      </w:r>
      <w:r>
        <w:rPr>
          <w:rFonts w:asciiTheme="minorBidi" w:eastAsiaTheme="minorHAnsi" w:hAnsiTheme="minorBidi" w:cstheme="minorBidi"/>
          <w:color w:val="000009"/>
          <w:sz w:val="22"/>
          <w:szCs w:val="22"/>
          <w:lang w:eastAsia="en-US"/>
        </w:rPr>
        <w:t>:</w:t>
      </w:r>
    </w:p>
    <w:p w14:paraId="2D577588" w14:textId="28C8508B" w:rsidR="00234E88" w:rsidRPr="00234E88" w:rsidRDefault="00D40FF3" w:rsidP="00D40FF3">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val="en-GB" w:eastAsia="en-US"/>
        </w:rPr>
        <w:t>Changes to tuition fees in England – T</w:t>
      </w:r>
      <w:r w:rsidRPr="00D40FF3">
        <w:rPr>
          <w:rFonts w:asciiTheme="minorBidi" w:eastAsiaTheme="minorHAnsi" w:hAnsiTheme="minorBidi" w:cstheme="minorBidi"/>
          <w:color w:val="000009"/>
          <w:sz w:val="22"/>
          <w:szCs w:val="22"/>
          <w:lang w:val="en-GB" w:eastAsia="en-US"/>
        </w:rPr>
        <w:t>he UK Government ha</w:t>
      </w:r>
      <w:r>
        <w:rPr>
          <w:rFonts w:asciiTheme="minorBidi" w:eastAsiaTheme="minorHAnsi" w:hAnsiTheme="minorBidi" w:cstheme="minorBidi"/>
          <w:color w:val="000009"/>
          <w:sz w:val="22"/>
          <w:szCs w:val="22"/>
          <w:lang w:val="en-GB" w:eastAsia="en-US"/>
        </w:rPr>
        <w:t>d</w:t>
      </w:r>
      <w:r w:rsidRPr="00D40FF3">
        <w:rPr>
          <w:rFonts w:asciiTheme="minorBidi" w:eastAsiaTheme="minorHAnsi" w:hAnsiTheme="minorBidi" w:cstheme="minorBidi"/>
          <w:color w:val="000009"/>
          <w:sz w:val="22"/>
          <w:szCs w:val="22"/>
          <w:lang w:val="en-GB" w:eastAsia="en-US"/>
        </w:rPr>
        <w:t xml:space="preserve"> announced that, from 2025/26, the maximum tuition fee for full-time undergraduate courses in England w</w:t>
      </w:r>
      <w:r>
        <w:rPr>
          <w:rFonts w:asciiTheme="minorBidi" w:eastAsiaTheme="minorHAnsi" w:hAnsiTheme="minorBidi" w:cstheme="minorBidi"/>
          <w:color w:val="000009"/>
          <w:sz w:val="22"/>
          <w:szCs w:val="22"/>
          <w:lang w:val="en-GB" w:eastAsia="en-US"/>
        </w:rPr>
        <w:t>ould</w:t>
      </w:r>
      <w:r w:rsidRPr="00D40FF3">
        <w:rPr>
          <w:rFonts w:asciiTheme="minorBidi" w:eastAsiaTheme="minorHAnsi" w:hAnsiTheme="minorBidi" w:cstheme="minorBidi"/>
          <w:color w:val="000009"/>
          <w:sz w:val="22"/>
          <w:szCs w:val="22"/>
          <w:lang w:val="en-GB" w:eastAsia="en-US"/>
        </w:rPr>
        <w:t xml:space="preserve"> increase from £9,250 to £9,535 per year.</w:t>
      </w:r>
      <w:r w:rsidR="00234E88" w:rsidRPr="00234E88">
        <w:rPr>
          <w:rFonts w:asciiTheme="minorBidi" w:eastAsiaTheme="minorHAnsi" w:hAnsiTheme="minorBidi" w:cstheme="minorBidi"/>
          <w:color w:val="000009"/>
          <w:sz w:val="22"/>
          <w:szCs w:val="22"/>
          <w:lang w:val="en-GB" w:eastAsia="en-US"/>
        </w:rPr>
        <w:t xml:space="preserve"> </w:t>
      </w:r>
    </w:p>
    <w:p w14:paraId="566D42CE" w14:textId="63E5E1FC" w:rsidR="00234E88" w:rsidRPr="00234E88" w:rsidRDefault="00D40FF3" w:rsidP="00D40FF3">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val="en-GB" w:eastAsia="en-US"/>
        </w:rPr>
        <w:t>UK Budget 2025/26 – t</w:t>
      </w:r>
      <w:r w:rsidRPr="00D40FF3">
        <w:rPr>
          <w:rFonts w:asciiTheme="minorBidi" w:eastAsiaTheme="minorHAnsi" w:hAnsiTheme="minorBidi" w:cstheme="minorBidi"/>
          <w:color w:val="000009"/>
          <w:sz w:val="22"/>
          <w:szCs w:val="22"/>
          <w:lang w:val="en-GB" w:eastAsia="en-US"/>
        </w:rPr>
        <w:t>he budget included a focus on revitalising key sectors, supporting public services and driving long-term economic stability, with real term increases in public R&amp;D funding and pledges significant resources for infrastructure projects.</w:t>
      </w:r>
      <w:r w:rsidR="00234E88" w:rsidRPr="00234E88">
        <w:rPr>
          <w:rFonts w:asciiTheme="minorBidi" w:eastAsiaTheme="minorHAnsi" w:hAnsiTheme="minorBidi" w:cstheme="minorBidi"/>
          <w:color w:val="000009"/>
          <w:sz w:val="22"/>
          <w:szCs w:val="22"/>
          <w:lang w:val="en-GB" w:eastAsia="en-US"/>
        </w:rPr>
        <w:t xml:space="preserve"> </w:t>
      </w:r>
    </w:p>
    <w:p w14:paraId="4A7D3897" w14:textId="708453ED" w:rsidR="002C0502" w:rsidRPr="00D40FF3" w:rsidRDefault="00D40FF3" w:rsidP="00D40FF3">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val="en-GB" w:eastAsia="en-US"/>
        </w:rPr>
        <w:t xml:space="preserve">University Rankings – </w:t>
      </w:r>
      <w:r w:rsidRPr="00D40FF3">
        <w:rPr>
          <w:rFonts w:asciiTheme="minorBidi" w:eastAsiaTheme="minorHAnsi" w:hAnsiTheme="minorBidi" w:cstheme="minorBidi"/>
          <w:color w:val="000009"/>
          <w:sz w:val="22"/>
          <w:szCs w:val="22"/>
          <w:lang w:val="en-GB" w:eastAsia="en-US"/>
        </w:rPr>
        <w:t xml:space="preserve">The Times Higher Education (THE) </w:t>
      </w:r>
      <w:r>
        <w:rPr>
          <w:rFonts w:asciiTheme="minorBidi" w:eastAsiaTheme="minorHAnsi" w:hAnsiTheme="minorBidi" w:cstheme="minorBidi"/>
          <w:color w:val="000009"/>
          <w:sz w:val="22"/>
          <w:szCs w:val="22"/>
          <w:lang w:val="en-GB" w:eastAsia="en-US"/>
        </w:rPr>
        <w:t xml:space="preserve">had </w:t>
      </w:r>
      <w:r w:rsidRPr="00D40FF3">
        <w:rPr>
          <w:rFonts w:asciiTheme="minorBidi" w:eastAsiaTheme="minorHAnsi" w:hAnsiTheme="minorBidi" w:cstheme="minorBidi"/>
          <w:color w:val="000009"/>
          <w:sz w:val="22"/>
          <w:szCs w:val="22"/>
          <w:lang w:val="en-GB" w:eastAsia="en-US"/>
        </w:rPr>
        <w:t>published the World University Rankings 2025 results on 9 October, with Glasgow placed 87th out of 2,092 institutions</w:t>
      </w:r>
      <w:r>
        <w:rPr>
          <w:rFonts w:asciiTheme="minorBidi" w:eastAsiaTheme="minorHAnsi" w:hAnsiTheme="minorBidi" w:cstheme="minorBidi"/>
          <w:color w:val="000009"/>
          <w:sz w:val="22"/>
          <w:szCs w:val="22"/>
          <w:lang w:val="en-GB" w:eastAsia="en-US"/>
        </w:rPr>
        <w:t xml:space="preserve">, </w:t>
      </w:r>
      <w:r w:rsidR="008E7888">
        <w:rPr>
          <w:rFonts w:asciiTheme="minorBidi" w:eastAsiaTheme="minorHAnsi" w:hAnsiTheme="minorBidi" w:cstheme="minorBidi"/>
          <w:color w:val="000009"/>
          <w:sz w:val="22"/>
          <w:szCs w:val="22"/>
          <w:lang w:val="en-GB" w:eastAsia="en-US"/>
        </w:rPr>
        <w:t>with</w:t>
      </w:r>
      <w:r w:rsidRPr="00D40FF3">
        <w:rPr>
          <w:rFonts w:asciiTheme="minorBidi" w:eastAsiaTheme="minorHAnsi" w:hAnsiTheme="minorBidi" w:cstheme="minorBidi"/>
          <w:color w:val="000009"/>
          <w:sz w:val="22"/>
          <w:szCs w:val="22"/>
          <w:lang w:val="en-GB" w:eastAsia="en-US"/>
        </w:rPr>
        <w:t xml:space="preserve"> no movement</w:t>
      </w:r>
      <w:r>
        <w:rPr>
          <w:rFonts w:asciiTheme="minorBidi" w:eastAsiaTheme="minorHAnsi" w:hAnsiTheme="minorBidi" w:cstheme="minorBidi"/>
          <w:color w:val="000009"/>
          <w:sz w:val="22"/>
          <w:szCs w:val="22"/>
          <w:lang w:val="en-GB" w:eastAsia="en-US"/>
        </w:rPr>
        <w:t xml:space="preserve"> in the University</w:t>
      </w:r>
      <w:r w:rsidR="008E7888">
        <w:rPr>
          <w:rFonts w:asciiTheme="minorBidi" w:eastAsiaTheme="minorHAnsi" w:hAnsiTheme="minorBidi" w:cstheme="minorBidi"/>
          <w:color w:val="000009"/>
          <w:sz w:val="22"/>
          <w:szCs w:val="22"/>
          <w:lang w:val="en-GB" w:eastAsia="en-US"/>
        </w:rPr>
        <w:t>’s</w:t>
      </w:r>
      <w:r>
        <w:rPr>
          <w:rFonts w:asciiTheme="minorBidi" w:eastAsiaTheme="minorHAnsi" w:hAnsiTheme="minorBidi" w:cstheme="minorBidi"/>
          <w:color w:val="000009"/>
          <w:sz w:val="22"/>
          <w:szCs w:val="22"/>
          <w:lang w:val="en-GB" w:eastAsia="en-US"/>
        </w:rPr>
        <w:t xml:space="preserve"> position from 2024.</w:t>
      </w:r>
    </w:p>
    <w:p w14:paraId="46D68542" w14:textId="77777777" w:rsidR="002C0502" w:rsidRPr="007E7B45"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2EC30EBE" w14:textId="029930DD" w:rsidR="002C0502" w:rsidRPr="009C2E74"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9C2E74">
        <w:rPr>
          <w:rFonts w:ascii="Arial" w:eastAsiaTheme="minorEastAsia" w:hAnsi="Arial" w:cs="Arial"/>
          <w:b/>
          <w:bCs/>
          <w:sz w:val="22"/>
          <w:szCs w:val="22"/>
        </w:rPr>
        <w:t>CRT/202</w:t>
      </w:r>
      <w:r w:rsidR="00720B6B" w:rsidRPr="009C2E74">
        <w:rPr>
          <w:rFonts w:ascii="Arial" w:eastAsiaTheme="minorEastAsia" w:hAnsi="Arial" w:cs="Arial"/>
          <w:b/>
          <w:bCs/>
          <w:sz w:val="22"/>
          <w:szCs w:val="22"/>
        </w:rPr>
        <w:t>4</w:t>
      </w:r>
      <w:r w:rsidRPr="009C2E74">
        <w:rPr>
          <w:rFonts w:ascii="Arial" w:eastAsiaTheme="minorEastAsia" w:hAnsi="Arial" w:cs="Arial"/>
          <w:b/>
          <w:bCs/>
          <w:sz w:val="22"/>
          <w:szCs w:val="22"/>
        </w:rPr>
        <w:t>/</w:t>
      </w:r>
      <w:r w:rsidR="005217B7">
        <w:rPr>
          <w:rFonts w:ascii="Arial" w:eastAsiaTheme="minorEastAsia" w:hAnsi="Arial" w:cs="Arial"/>
          <w:b/>
          <w:bCs/>
          <w:sz w:val="22"/>
          <w:szCs w:val="22"/>
        </w:rPr>
        <w:t>22</w:t>
      </w:r>
      <w:r w:rsidRPr="009C2E74">
        <w:rPr>
          <w:rFonts w:ascii="Arial" w:eastAsiaTheme="minorEastAsia" w:hAnsi="Arial" w:cs="Arial"/>
          <w:b/>
          <w:bCs/>
          <w:sz w:val="22"/>
          <w:szCs w:val="22"/>
        </w:rPr>
        <w:t xml:space="preserve">. Report from the University Secretary </w:t>
      </w:r>
    </w:p>
    <w:p w14:paraId="0C1959BB" w14:textId="38A8BD3E" w:rsidR="002C0502" w:rsidRPr="009C2E74"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9C2E74">
        <w:rPr>
          <w:rFonts w:ascii="Arial" w:eastAsiaTheme="minorEastAsia" w:hAnsi="Arial" w:cs="Arial"/>
          <w:sz w:val="22"/>
          <w:szCs w:val="22"/>
        </w:rPr>
        <w:t xml:space="preserve">Court noted the report from the University Secretary – Paper </w:t>
      </w:r>
      <w:r w:rsidR="005217B7">
        <w:rPr>
          <w:rFonts w:ascii="Arial" w:eastAsiaTheme="minorEastAsia" w:hAnsi="Arial" w:cs="Arial"/>
          <w:sz w:val="22"/>
          <w:szCs w:val="22"/>
        </w:rPr>
        <w:t>8</w:t>
      </w:r>
      <w:r w:rsidRPr="009C2E74">
        <w:rPr>
          <w:rFonts w:ascii="Arial" w:eastAsiaTheme="minorEastAsia" w:hAnsi="Arial" w:cs="Arial"/>
          <w:sz w:val="22"/>
          <w:szCs w:val="22"/>
        </w:rPr>
        <w:t>. The following areas were discussed in further detail.</w:t>
      </w:r>
    </w:p>
    <w:p w14:paraId="02F83F77" w14:textId="64E17565" w:rsidR="005217B7" w:rsidRDefault="005217B7" w:rsidP="005217B7">
      <w:pPr>
        <w:pStyle w:val="SectText2"/>
        <w:ind w:left="0" w:right="-284"/>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4/22</w:t>
      </w:r>
      <w:r w:rsidRPr="006A4174">
        <w:rPr>
          <w:rFonts w:ascii="Arial" w:hAnsi="Arial" w:cs="Arial"/>
          <w:i/>
          <w:iCs/>
          <w:szCs w:val="22"/>
        </w:rPr>
        <w:t>.</w:t>
      </w:r>
      <w:r>
        <w:rPr>
          <w:rFonts w:ascii="Arial" w:hAnsi="Arial" w:cs="Arial"/>
          <w:i/>
          <w:iCs/>
          <w:szCs w:val="22"/>
        </w:rPr>
        <w:t>1</w:t>
      </w:r>
      <w:r w:rsidRPr="006A4174">
        <w:rPr>
          <w:rFonts w:ascii="Arial" w:hAnsi="Arial" w:cs="Arial"/>
          <w:i/>
          <w:iCs/>
          <w:szCs w:val="22"/>
        </w:rPr>
        <w:t xml:space="preserve"> </w:t>
      </w:r>
      <w:r w:rsidRPr="000D31D4">
        <w:rPr>
          <w:rFonts w:asciiTheme="minorBidi" w:hAnsiTheme="minorBidi" w:cstheme="minorBidi"/>
          <w:i/>
          <w:iCs/>
          <w:szCs w:val="22"/>
        </w:rPr>
        <w:t xml:space="preserve">SFC </w:t>
      </w:r>
      <w:r w:rsidR="00C42BA1" w:rsidRPr="00D40FF3">
        <w:rPr>
          <w:rFonts w:asciiTheme="minorBidi" w:hAnsiTheme="minorBidi" w:cstheme="minorBidi"/>
          <w:szCs w:val="22"/>
        </w:rPr>
        <w:t xml:space="preserve">Self-Evaluation </w:t>
      </w:r>
      <w:r w:rsidR="00C42BA1">
        <w:rPr>
          <w:rFonts w:asciiTheme="minorBidi" w:hAnsiTheme="minorBidi" w:cstheme="minorBidi"/>
          <w:szCs w:val="22"/>
        </w:rPr>
        <w:t xml:space="preserve">for </w:t>
      </w:r>
      <w:r w:rsidR="00C42BA1" w:rsidRPr="00D40FF3">
        <w:rPr>
          <w:rFonts w:asciiTheme="minorBidi" w:hAnsiTheme="minorBidi" w:cstheme="minorBidi"/>
          <w:szCs w:val="22"/>
        </w:rPr>
        <w:t>2023/24</w:t>
      </w:r>
    </w:p>
    <w:p w14:paraId="68E32F17" w14:textId="7D900ADF" w:rsidR="005217B7" w:rsidRPr="007B05D8" w:rsidRDefault="005217B7" w:rsidP="00D40FF3">
      <w:pPr>
        <w:spacing w:after="120"/>
        <w:jc w:val="both"/>
        <w:rPr>
          <w:rFonts w:asciiTheme="minorBidi" w:eastAsia="Aptos" w:hAnsiTheme="minorBidi" w:cstheme="minorBidi"/>
          <w:color w:val="000000" w:themeColor="text1"/>
          <w:sz w:val="22"/>
          <w:szCs w:val="22"/>
        </w:rPr>
      </w:pPr>
      <w:r w:rsidRPr="009B1EA4">
        <w:rPr>
          <w:rFonts w:asciiTheme="minorBidi" w:hAnsiTheme="minorBidi" w:cstheme="minorBidi"/>
          <w:sz w:val="22"/>
          <w:szCs w:val="22"/>
        </w:rPr>
        <w:t xml:space="preserve">Court received </w:t>
      </w:r>
      <w:r>
        <w:rPr>
          <w:rFonts w:asciiTheme="minorBidi" w:hAnsiTheme="minorBidi" w:cstheme="minorBidi"/>
          <w:sz w:val="22"/>
          <w:szCs w:val="22"/>
        </w:rPr>
        <w:t xml:space="preserve">the </w:t>
      </w:r>
      <w:r w:rsidRPr="007B05D8">
        <w:rPr>
          <w:rFonts w:asciiTheme="minorBidi" w:eastAsia="Aptos" w:hAnsiTheme="minorBidi" w:cstheme="minorBidi"/>
          <w:color w:val="000000" w:themeColor="text1"/>
          <w:sz w:val="22"/>
          <w:szCs w:val="22"/>
        </w:rPr>
        <w:t xml:space="preserve">University's proposed </w:t>
      </w:r>
      <w:r w:rsidR="008E7888">
        <w:rPr>
          <w:rFonts w:asciiTheme="minorBidi" w:eastAsia="Aptos" w:hAnsiTheme="minorBidi" w:cstheme="minorBidi"/>
          <w:color w:val="000000" w:themeColor="text1"/>
          <w:sz w:val="22"/>
          <w:szCs w:val="22"/>
        </w:rPr>
        <w:t>Self Evaluation report</w:t>
      </w:r>
      <w:r w:rsidRPr="007B05D8">
        <w:rPr>
          <w:rFonts w:asciiTheme="minorBidi" w:eastAsia="Aptos" w:hAnsiTheme="minorBidi" w:cstheme="minorBidi"/>
          <w:color w:val="000000" w:themeColor="text1"/>
          <w:sz w:val="22"/>
          <w:szCs w:val="22"/>
        </w:rPr>
        <w:t xml:space="preserve"> to SFC </w:t>
      </w:r>
      <w:r w:rsidR="00FE5BED">
        <w:rPr>
          <w:rFonts w:asciiTheme="minorBidi" w:eastAsia="Aptos" w:hAnsiTheme="minorBidi" w:cstheme="minorBidi"/>
          <w:color w:val="000000" w:themeColor="text1"/>
          <w:sz w:val="22"/>
          <w:szCs w:val="22"/>
        </w:rPr>
        <w:t>for the Self Evaluation for 2023/24</w:t>
      </w:r>
      <w:r w:rsidR="008E7888">
        <w:rPr>
          <w:rFonts w:asciiTheme="minorBidi" w:eastAsia="Aptos" w:hAnsiTheme="minorBidi" w:cstheme="minorBidi"/>
          <w:color w:val="000000" w:themeColor="text1"/>
          <w:sz w:val="22"/>
          <w:szCs w:val="22"/>
        </w:rPr>
        <w:t xml:space="preserve">. This </w:t>
      </w:r>
      <w:r w:rsidR="00FE5BED">
        <w:rPr>
          <w:rFonts w:asciiTheme="minorBidi" w:eastAsia="Aptos" w:hAnsiTheme="minorBidi" w:cstheme="minorBidi"/>
          <w:color w:val="000000" w:themeColor="text1"/>
          <w:sz w:val="22"/>
          <w:szCs w:val="22"/>
        </w:rPr>
        <w:t xml:space="preserve">was an </w:t>
      </w:r>
      <w:r w:rsidR="00D40FF3" w:rsidRPr="00D40FF3">
        <w:rPr>
          <w:rFonts w:asciiTheme="minorBidi" w:eastAsia="Aptos" w:hAnsiTheme="minorBidi" w:cstheme="minorBidi"/>
          <w:color w:val="000000" w:themeColor="text1"/>
          <w:sz w:val="22"/>
          <w:szCs w:val="22"/>
        </w:rPr>
        <w:t>overview of work undertaken across the academic year, as outlined in the University’s SFC Outcome Agreement.</w:t>
      </w:r>
    </w:p>
    <w:p w14:paraId="08A7754D" w14:textId="1FF53A2C" w:rsidR="005217B7" w:rsidRDefault="005217B7" w:rsidP="00D40FF3">
      <w:pPr>
        <w:tabs>
          <w:tab w:val="left" w:pos="0"/>
        </w:tabs>
        <w:autoSpaceDE/>
        <w:autoSpaceDN/>
        <w:spacing w:after="120"/>
        <w:jc w:val="both"/>
        <w:rPr>
          <w:rFonts w:asciiTheme="minorBidi" w:hAnsiTheme="minorBidi" w:cstheme="minorBidi"/>
          <w:sz w:val="22"/>
          <w:szCs w:val="22"/>
        </w:rPr>
      </w:pPr>
      <w:r w:rsidRPr="009B1EA4">
        <w:rPr>
          <w:rFonts w:asciiTheme="minorBidi" w:hAnsiTheme="minorBidi" w:cstheme="minorBidi"/>
          <w:sz w:val="22"/>
          <w:szCs w:val="22"/>
        </w:rPr>
        <w:t xml:space="preserve">Court approved the </w:t>
      </w:r>
      <w:r w:rsidR="00D40FF3" w:rsidRPr="00D40FF3">
        <w:rPr>
          <w:rFonts w:asciiTheme="minorBidi" w:hAnsiTheme="minorBidi" w:cstheme="minorBidi"/>
          <w:sz w:val="22"/>
          <w:szCs w:val="22"/>
        </w:rPr>
        <w:t xml:space="preserve">SFC Self-Evaluation </w:t>
      </w:r>
      <w:r w:rsidR="00D40FF3">
        <w:rPr>
          <w:rFonts w:asciiTheme="minorBidi" w:hAnsiTheme="minorBidi" w:cstheme="minorBidi"/>
          <w:sz w:val="22"/>
          <w:szCs w:val="22"/>
        </w:rPr>
        <w:t xml:space="preserve">for </w:t>
      </w:r>
      <w:r w:rsidR="00D40FF3" w:rsidRPr="00D40FF3">
        <w:rPr>
          <w:rFonts w:asciiTheme="minorBidi" w:hAnsiTheme="minorBidi" w:cstheme="minorBidi"/>
          <w:sz w:val="22"/>
          <w:szCs w:val="22"/>
        </w:rPr>
        <w:t>2023/24</w:t>
      </w:r>
      <w:r w:rsidR="00D40FF3">
        <w:rPr>
          <w:rFonts w:asciiTheme="minorBidi" w:hAnsiTheme="minorBidi" w:cstheme="minorBidi"/>
          <w:sz w:val="22"/>
          <w:szCs w:val="22"/>
        </w:rPr>
        <w:t>.</w:t>
      </w:r>
    </w:p>
    <w:p w14:paraId="05436543" w14:textId="061EAF92" w:rsidR="00FE5BED" w:rsidRDefault="00FE5BED" w:rsidP="00FE5BED">
      <w:pPr>
        <w:pStyle w:val="SectText2"/>
        <w:ind w:left="0" w:right="-284"/>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4/22</w:t>
      </w:r>
      <w:r w:rsidRPr="006A4174">
        <w:rPr>
          <w:rFonts w:ascii="Arial" w:hAnsi="Arial" w:cs="Arial"/>
          <w:i/>
          <w:iCs/>
          <w:szCs w:val="22"/>
        </w:rPr>
        <w:t>.</w:t>
      </w:r>
      <w:r>
        <w:rPr>
          <w:rFonts w:ascii="Arial" w:hAnsi="Arial" w:cs="Arial"/>
          <w:i/>
          <w:iCs/>
          <w:szCs w:val="22"/>
        </w:rPr>
        <w:t>2</w:t>
      </w:r>
      <w:r w:rsidRPr="006A4174">
        <w:rPr>
          <w:rFonts w:ascii="Arial" w:hAnsi="Arial" w:cs="Arial"/>
          <w:i/>
          <w:iCs/>
          <w:szCs w:val="22"/>
        </w:rPr>
        <w:t xml:space="preserve"> </w:t>
      </w:r>
      <w:r w:rsidRPr="000D31D4">
        <w:rPr>
          <w:rFonts w:asciiTheme="minorBidi" w:hAnsiTheme="minorBidi" w:cstheme="minorBidi"/>
          <w:i/>
          <w:iCs/>
          <w:szCs w:val="22"/>
        </w:rPr>
        <w:t>SFC</w:t>
      </w:r>
      <w:r w:rsidRPr="00FE5BED">
        <w:rPr>
          <w:rFonts w:asciiTheme="minorBidi" w:hAnsiTheme="minorBidi" w:cstheme="minorBidi"/>
          <w:i/>
          <w:iCs/>
          <w:szCs w:val="22"/>
        </w:rPr>
        <w:t xml:space="preserve"> - Self-Evaluation and Action Plan (SEAP)</w:t>
      </w:r>
      <w:r>
        <w:rPr>
          <w:rFonts w:asciiTheme="minorBidi" w:hAnsiTheme="minorBidi" w:cstheme="minorBidi"/>
          <w:i/>
          <w:iCs/>
          <w:szCs w:val="22"/>
        </w:rPr>
        <w:t xml:space="preserve"> </w:t>
      </w:r>
    </w:p>
    <w:p w14:paraId="05906395" w14:textId="209AC969" w:rsidR="00FE5BED" w:rsidRDefault="00FE5BED" w:rsidP="00FE5BED">
      <w:pPr>
        <w:spacing w:after="120"/>
        <w:jc w:val="both"/>
        <w:rPr>
          <w:rFonts w:asciiTheme="minorBidi" w:hAnsiTheme="minorBidi" w:cstheme="minorBidi"/>
          <w:sz w:val="22"/>
          <w:szCs w:val="22"/>
        </w:rPr>
      </w:pPr>
      <w:r w:rsidRPr="009B1EA4">
        <w:rPr>
          <w:rFonts w:asciiTheme="minorBidi" w:hAnsiTheme="minorBidi" w:cstheme="minorBidi"/>
          <w:sz w:val="22"/>
          <w:szCs w:val="22"/>
        </w:rPr>
        <w:t xml:space="preserve">Court </w:t>
      </w:r>
      <w:r>
        <w:rPr>
          <w:rFonts w:asciiTheme="minorBidi" w:hAnsiTheme="minorBidi" w:cstheme="minorBidi"/>
          <w:sz w:val="22"/>
          <w:szCs w:val="22"/>
        </w:rPr>
        <w:t>noted that t</w:t>
      </w:r>
      <w:r w:rsidRPr="00FE5BED">
        <w:rPr>
          <w:rFonts w:asciiTheme="minorBidi" w:hAnsiTheme="minorBidi" w:cstheme="minorBidi"/>
          <w:sz w:val="22"/>
          <w:szCs w:val="22"/>
        </w:rPr>
        <w:t xml:space="preserve">he University </w:t>
      </w:r>
      <w:r>
        <w:rPr>
          <w:rFonts w:asciiTheme="minorBidi" w:hAnsiTheme="minorBidi" w:cstheme="minorBidi"/>
          <w:sz w:val="22"/>
          <w:szCs w:val="22"/>
        </w:rPr>
        <w:t xml:space="preserve">was </w:t>
      </w:r>
      <w:r w:rsidRPr="00FE5BED">
        <w:rPr>
          <w:rFonts w:asciiTheme="minorBidi" w:hAnsiTheme="minorBidi" w:cstheme="minorBidi"/>
          <w:sz w:val="22"/>
          <w:szCs w:val="22"/>
        </w:rPr>
        <w:t>due to submit its first Learning and Teaching Self-Evaluation and Action Plan (SEAP) to SFC as part of the new Outcomes Framework and Assurance Model (OF&amp;AM) by 2 December 2024.</w:t>
      </w:r>
      <w:r>
        <w:rPr>
          <w:rFonts w:asciiTheme="minorBidi" w:hAnsiTheme="minorBidi" w:cstheme="minorBidi"/>
          <w:sz w:val="22"/>
          <w:szCs w:val="22"/>
        </w:rPr>
        <w:t xml:space="preserve"> Court noted that the report would </w:t>
      </w:r>
      <w:r w:rsidRPr="00FE5BED">
        <w:rPr>
          <w:rFonts w:asciiTheme="minorBidi" w:hAnsiTheme="minorBidi" w:cstheme="minorBidi"/>
          <w:sz w:val="22"/>
          <w:szCs w:val="22"/>
        </w:rPr>
        <w:t>be shared with Court members via email for approval prior to submission to the SFC.</w:t>
      </w:r>
    </w:p>
    <w:p w14:paraId="3D0210A8" w14:textId="77777777" w:rsidR="00076AC0" w:rsidRDefault="00076AC0" w:rsidP="00FE5BED">
      <w:pPr>
        <w:spacing w:after="120"/>
        <w:jc w:val="both"/>
        <w:rPr>
          <w:rFonts w:asciiTheme="minorBidi" w:hAnsiTheme="minorBidi" w:cstheme="minorBidi"/>
          <w:sz w:val="22"/>
          <w:szCs w:val="22"/>
        </w:rPr>
      </w:pPr>
    </w:p>
    <w:p w14:paraId="7925DC9F" w14:textId="77777777" w:rsidR="00076AC0" w:rsidRPr="007B05D8" w:rsidRDefault="00076AC0" w:rsidP="00FE5BED">
      <w:pPr>
        <w:spacing w:after="120"/>
        <w:jc w:val="both"/>
        <w:rPr>
          <w:rFonts w:asciiTheme="minorBidi" w:eastAsia="Aptos" w:hAnsiTheme="minorBidi" w:cstheme="minorBidi"/>
          <w:color w:val="000000" w:themeColor="text1"/>
          <w:sz w:val="22"/>
          <w:szCs w:val="22"/>
        </w:rPr>
      </w:pPr>
    </w:p>
    <w:p w14:paraId="0BA495E7" w14:textId="17D11173" w:rsidR="00FE5BED" w:rsidRPr="000D31D4" w:rsidRDefault="00FE5BED" w:rsidP="00FE5BED">
      <w:pPr>
        <w:pStyle w:val="SectText2"/>
        <w:ind w:left="540" w:right="-284" w:hanging="540"/>
        <w:rPr>
          <w:rFonts w:ascii="Arial" w:hAnsi="Arial" w:cs="Arial"/>
          <w:i/>
          <w:iCs/>
          <w:szCs w:val="22"/>
        </w:rPr>
      </w:pPr>
      <w:r w:rsidRPr="006A4174">
        <w:rPr>
          <w:rFonts w:ascii="Arial" w:hAnsi="Arial" w:cs="Arial"/>
          <w:i/>
          <w:iCs/>
          <w:szCs w:val="22"/>
        </w:rPr>
        <w:lastRenderedPageBreak/>
        <w:t>CRT</w:t>
      </w:r>
      <w:r>
        <w:rPr>
          <w:rFonts w:ascii="Arial" w:hAnsi="Arial" w:cs="Arial"/>
          <w:i/>
          <w:iCs/>
          <w:szCs w:val="22"/>
        </w:rPr>
        <w:t>/</w:t>
      </w:r>
      <w:r w:rsidRPr="006A4174">
        <w:rPr>
          <w:rFonts w:ascii="Arial" w:hAnsi="Arial" w:cs="Arial"/>
          <w:i/>
          <w:iCs/>
          <w:szCs w:val="22"/>
        </w:rPr>
        <w:t>202</w:t>
      </w:r>
      <w:r>
        <w:rPr>
          <w:rFonts w:ascii="Arial" w:hAnsi="Arial" w:cs="Arial"/>
          <w:i/>
          <w:iCs/>
          <w:szCs w:val="22"/>
        </w:rPr>
        <w:t>4/22</w:t>
      </w:r>
      <w:r w:rsidRPr="006A4174">
        <w:rPr>
          <w:rFonts w:ascii="Arial" w:hAnsi="Arial" w:cs="Arial"/>
          <w:i/>
          <w:iCs/>
          <w:szCs w:val="22"/>
        </w:rPr>
        <w:t>.</w:t>
      </w:r>
      <w:r>
        <w:rPr>
          <w:rFonts w:ascii="Arial" w:hAnsi="Arial" w:cs="Arial"/>
          <w:i/>
          <w:iCs/>
          <w:szCs w:val="22"/>
        </w:rPr>
        <w:t>3</w:t>
      </w:r>
      <w:r w:rsidRPr="006A4174">
        <w:rPr>
          <w:rFonts w:ascii="Arial" w:hAnsi="Arial" w:cs="Arial"/>
          <w:i/>
          <w:iCs/>
          <w:szCs w:val="22"/>
        </w:rPr>
        <w:t xml:space="preserve"> </w:t>
      </w:r>
      <w:r>
        <w:rPr>
          <w:rFonts w:ascii="Arial" w:hAnsi="Arial" w:cs="Arial"/>
          <w:i/>
          <w:iCs/>
          <w:szCs w:val="22"/>
        </w:rPr>
        <w:t>Court Effectiveness Review – Autumn 2023</w:t>
      </w:r>
    </w:p>
    <w:p w14:paraId="44176967" w14:textId="3B6C17D9" w:rsidR="00FE5BED" w:rsidRDefault="00FE5BED" w:rsidP="00FE5BED">
      <w:pPr>
        <w:pStyle w:val="SectText2"/>
        <w:spacing w:after="240"/>
        <w:ind w:left="0" w:right="142"/>
        <w:rPr>
          <w:rFonts w:asciiTheme="minorBidi" w:hAnsiTheme="minorBidi" w:cstheme="minorBidi"/>
          <w:szCs w:val="22"/>
        </w:rPr>
      </w:pPr>
      <w:r w:rsidRPr="00A33784">
        <w:rPr>
          <w:rFonts w:ascii="Arial" w:hAnsi="Arial" w:cs="Arial"/>
          <w:iCs/>
          <w:szCs w:val="22"/>
        </w:rPr>
        <w:t>Court noted</w:t>
      </w:r>
      <w:r>
        <w:rPr>
          <w:rFonts w:ascii="Arial" w:hAnsi="Arial" w:cs="Arial"/>
          <w:iCs/>
          <w:szCs w:val="22"/>
        </w:rPr>
        <w:t xml:space="preserve"> that the </w:t>
      </w:r>
      <w:r w:rsidRPr="00A33784">
        <w:rPr>
          <w:rFonts w:asciiTheme="minorBidi" w:hAnsiTheme="minorBidi" w:cstheme="minorBidi"/>
          <w:color w:val="242424"/>
          <w:szCs w:val="22"/>
        </w:rPr>
        <w:t xml:space="preserve">Court </w:t>
      </w:r>
      <w:r w:rsidRPr="00A33784">
        <w:rPr>
          <w:rStyle w:val="cf01"/>
          <w:rFonts w:asciiTheme="minorBidi" w:hAnsiTheme="minorBidi" w:cstheme="minorBidi"/>
          <w:sz w:val="22"/>
          <w:szCs w:val="22"/>
        </w:rPr>
        <w:t xml:space="preserve">Governance </w:t>
      </w:r>
      <w:r w:rsidR="002F32B0">
        <w:rPr>
          <w:rStyle w:val="cf01"/>
          <w:rFonts w:asciiTheme="minorBidi" w:hAnsiTheme="minorBidi" w:cstheme="minorBidi"/>
          <w:sz w:val="22"/>
          <w:szCs w:val="22"/>
        </w:rPr>
        <w:t xml:space="preserve">Working </w:t>
      </w:r>
      <w:r w:rsidRPr="00A33784">
        <w:rPr>
          <w:rStyle w:val="cf01"/>
          <w:rFonts w:asciiTheme="minorBidi" w:hAnsiTheme="minorBidi" w:cstheme="minorBidi"/>
          <w:sz w:val="22"/>
          <w:szCs w:val="22"/>
        </w:rPr>
        <w:t>Review (CG</w:t>
      </w:r>
      <w:r w:rsidR="002F32B0">
        <w:rPr>
          <w:rStyle w:val="cf01"/>
          <w:rFonts w:asciiTheme="minorBidi" w:hAnsiTheme="minorBidi" w:cstheme="minorBidi"/>
          <w:sz w:val="22"/>
          <w:szCs w:val="22"/>
        </w:rPr>
        <w:t>W</w:t>
      </w:r>
      <w:r w:rsidRPr="00A33784">
        <w:rPr>
          <w:rStyle w:val="cf01"/>
          <w:rFonts w:asciiTheme="minorBidi" w:hAnsiTheme="minorBidi" w:cstheme="minorBidi"/>
          <w:sz w:val="22"/>
          <w:szCs w:val="22"/>
        </w:rPr>
        <w:t xml:space="preserve">R) </w:t>
      </w:r>
      <w:r>
        <w:rPr>
          <w:rStyle w:val="cf01"/>
          <w:rFonts w:asciiTheme="minorBidi" w:hAnsiTheme="minorBidi" w:cstheme="minorBidi"/>
          <w:sz w:val="22"/>
          <w:szCs w:val="22"/>
        </w:rPr>
        <w:t xml:space="preserve">had </w:t>
      </w:r>
      <w:r w:rsidRPr="00FE5BED">
        <w:rPr>
          <w:rFonts w:asciiTheme="minorBidi" w:hAnsiTheme="minorBidi" w:cstheme="minorBidi"/>
          <w:szCs w:val="22"/>
        </w:rPr>
        <w:t>agreed that the Committee changes for Estates</w:t>
      </w:r>
      <w:r>
        <w:rPr>
          <w:rFonts w:asciiTheme="minorBidi" w:hAnsiTheme="minorBidi" w:cstheme="minorBidi"/>
          <w:szCs w:val="22"/>
        </w:rPr>
        <w:t xml:space="preserve"> and Sustainability</w:t>
      </w:r>
      <w:r w:rsidRPr="00FE5BED">
        <w:rPr>
          <w:rFonts w:asciiTheme="minorBidi" w:hAnsiTheme="minorBidi" w:cstheme="minorBidi"/>
          <w:szCs w:val="22"/>
        </w:rPr>
        <w:t xml:space="preserve"> Committee and People and Organisation Development Committee would come forward to Court meeting for formal approval following discussion by the Group</w:t>
      </w:r>
      <w:r>
        <w:rPr>
          <w:rFonts w:asciiTheme="minorBidi" w:hAnsiTheme="minorBidi" w:cstheme="minorBidi"/>
          <w:szCs w:val="22"/>
        </w:rPr>
        <w:t>.</w:t>
      </w:r>
    </w:p>
    <w:p w14:paraId="54E23621" w14:textId="57670B9F" w:rsidR="00FE5BED" w:rsidRPr="002F32B0" w:rsidRDefault="00FE5BED" w:rsidP="002F32B0">
      <w:pPr>
        <w:pStyle w:val="SectText2"/>
        <w:spacing w:after="240"/>
        <w:ind w:left="0" w:right="142"/>
        <w:rPr>
          <w:rFonts w:asciiTheme="minorBidi" w:hAnsiTheme="minorBidi" w:cstheme="minorBidi"/>
          <w:szCs w:val="22"/>
        </w:rPr>
      </w:pPr>
      <w:r w:rsidRPr="00FE5BED">
        <w:rPr>
          <w:rFonts w:asciiTheme="minorBidi" w:hAnsiTheme="minorBidi" w:cstheme="minorBidi"/>
          <w:szCs w:val="22"/>
        </w:rPr>
        <w:t>Court</w:t>
      </w:r>
      <w:r>
        <w:rPr>
          <w:rFonts w:asciiTheme="minorBidi" w:hAnsiTheme="minorBidi" w:cstheme="minorBidi"/>
          <w:szCs w:val="22"/>
        </w:rPr>
        <w:t xml:space="preserve"> </w:t>
      </w:r>
      <w:r w:rsidRPr="00FE5BED">
        <w:rPr>
          <w:rFonts w:asciiTheme="minorBidi" w:hAnsiTheme="minorBidi" w:cstheme="minorBidi"/>
          <w:szCs w:val="22"/>
        </w:rPr>
        <w:t>approv</w:t>
      </w:r>
      <w:r>
        <w:rPr>
          <w:rFonts w:asciiTheme="minorBidi" w:hAnsiTheme="minorBidi" w:cstheme="minorBidi"/>
          <w:szCs w:val="22"/>
        </w:rPr>
        <w:t>ed</w:t>
      </w:r>
      <w:r w:rsidR="002F32B0">
        <w:rPr>
          <w:rFonts w:asciiTheme="minorBidi" w:hAnsiTheme="minorBidi" w:cstheme="minorBidi"/>
          <w:szCs w:val="22"/>
        </w:rPr>
        <w:t xml:space="preserve"> </w:t>
      </w:r>
      <w:r w:rsidRPr="00FE5BED">
        <w:rPr>
          <w:rFonts w:asciiTheme="minorBidi" w:hAnsiTheme="minorBidi" w:cstheme="minorBidi"/>
          <w:szCs w:val="22"/>
        </w:rPr>
        <w:t>the revised Terms of Reference for the People and Organisational Development Committee and the Estates and Sustainability Committee</w:t>
      </w:r>
      <w:r w:rsidR="00C42BA1">
        <w:rPr>
          <w:rFonts w:asciiTheme="minorBidi" w:hAnsiTheme="minorBidi" w:cstheme="minorBidi"/>
          <w:szCs w:val="22"/>
        </w:rPr>
        <w:t>, noting that</w:t>
      </w:r>
      <w:r w:rsidR="002F32B0">
        <w:rPr>
          <w:rFonts w:asciiTheme="minorBidi" w:hAnsiTheme="minorBidi" w:cstheme="minorBidi"/>
          <w:szCs w:val="22"/>
        </w:rPr>
        <w:t xml:space="preserve"> the CGWR would approve any further minor amendments on behalf of Court.</w:t>
      </w:r>
    </w:p>
    <w:p w14:paraId="1B4BBFE0" w14:textId="1F01CF3A" w:rsidR="005217B7" w:rsidRDefault="005217B7" w:rsidP="005217B7">
      <w:pPr>
        <w:pStyle w:val="SectText2"/>
        <w:ind w:left="540" w:right="-284" w:hanging="540"/>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w:t>
      </w:r>
      <w:r w:rsidR="002F32B0">
        <w:rPr>
          <w:rFonts w:ascii="Arial" w:hAnsi="Arial" w:cs="Arial"/>
          <w:i/>
          <w:iCs/>
          <w:szCs w:val="22"/>
        </w:rPr>
        <w:t>22</w:t>
      </w:r>
      <w:r w:rsidRPr="006A4174">
        <w:rPr>
          <w:rFonts w:ascii="Arial" w:hAnsi="Arial" w:cs="Arial"/>
          <w:i/>
          <w:iCs/>
          <w:szCs w:val="22"/>
        </w:rPr>
        <w:t>.</w:t>
      </w:r>
      <w:r w:rsidR="002F32B0">
        <w:rPr>
          <w:rFonts w:ascii="Arial" w:hAnsi="Arial" w:cs="Arial"/>
          <w:i/>
          <w:iCs/>
          <w:szCs w:val="22"/>
        </w:rPr>
        <w:t>4</w:t>
      </w:r>
      <w:r w:rsidR="002F32B0" w:rsidRPr="002F32B0">
        <w:rPr>
          <w:rFonts w:ascii="Arial" w:hAnsi="Arial" w:cs="Arial"/>
          <w:i/>
          <w:iCs/>
          <w:szCs w:val="22"/>
        </w:rPr>
        <w:t xml:space="preserve"> </w:t>
      </w:r>
      <w:r w:rsidR="002F32B0">
        <w:rPr>
          <w:rFonts w:ascii="Arial" w:hAnsi="Arial" w:cs="Arial"/>
          <w:i/>
          <w:iCs/>
          <w:szCs w:val="22"/>
        </w:rPr>
        <w:t>Senate Effectiveness Review</w:t>
      </w:r>
    </w:p>
    <w:p w14:paraId="736BA079" w14:textId="2706A829" w:rsidR="005217B7" w:rsidRPr="002F32B0" w:rsidRDefault="005217B7" w:rsidP="002F32B0">
      <w:pPr>
        <w:pStyle w:val="SectText2"/>
        <w:ind w:left="0" w:right="-284"/>
        <w:rPr>
          <w:rFonts w:ascii="Arial" w:hAnsi="Arial" w:cs="Arial"/>
          <w:szCs w:val="22"/>
        </w:rPr>
      </w:pPr>
      <w:r>
        <w:rPr>
          <w:rFonts w:ascii="Arial" w:hAnsi="Arial" w:cs="Arial"/>
          <w:szCs w:val="22"/>
        </w:rPr>
        <w:t>Court not</w:t>
      </w:r>
      <w:r w:rsidR="002F32B0">
        <w:rPr>
          <w:rFonts w:ascii="Arial" w:hAnsi="Arial" w:cs="Arial"/>
          <w:szCs w:val="22"/>
        </w:rPr>
        <w:t>e</w:t>
      </w:r>
      <w:r>
        <w:rPr>
          <w:rFonts w:ascii="Arial" w:hAnsi="Arial" w:cs="Arial"/>
          <w:szCs w:val="22"/>
        </w:rPr>
        <w:t xml:space="preserve">d </w:t>
      </w:r>
      <w:r w:rsidR="002F32B0">
        <w:rPr>
          <w:rFonts w:ascii="Arial" w:hAnsi="Arial" w:cs="Arial"/>
          <w:szCs w:val="22"/>
        </w:rPr>
        <w:t xml:space="preserve">the </w:t>
      </w:r>
      <w:r w:rsidR="002F32B0" w:rsidRPr="002F32B0">
        <w:rPr>
          <w:rFonts w:ascii="Arial" w:hAnsi="Arial" w:cs="Arial"/>
          <w:szCs w:val="22"/>
        </w:rPr>
        <w:t>Senate Effectiveness Review Repor</w:t>
      </w:r>
      <w:r w:rsidR="002F32B0">
        <w:rPr>
          <w:rFonts w:ascii="Arial" w:hAnsi="Arial" w:cs="Arial"/>
          <w:szCs w:val="22"/>
        </w:rPr>
        <w:t>t</w:t>
      </w:r>
      <w:r w:rsidR="008E7888">
        <w:rPr>
          <w:rFonts w:ascii="Arial" w:hAnsi="Arial" w:cs="Arial"/>
          <w:szCs w:val="22"/>
        </w:rPr>
        <w:t>. I</w:t>
      </w:r>
      <w:r w:rsidR="002F32B0">
        <w:rPr>
          <w:rFonts w:ascii="Arial" w:hAnsi="Arial" w:cs="Arial"/>
          <w:szCs w:val="22"/>
        </w:rPr>
        <w:t xml:space="preserve">t was agreed that the CGWR would work with </w:t>
      </w:r>
      <w:r w:rsidR="002F32B0" w:rsidRPr="002F32B0">
        <w:rPr>
          <w:rFonts w:ascii="Arial" w:hAnsi="Arial" w:cs="Arial"/>
          <w:szCs w:val="22"/>
        </w:rPr>
        <w:t>Academic Policy and Governance Office to take forward the relevant recommendations.</w:t>
      </w:r>
    </w:p>
    <w:p w14:paraId="43941215" w14:textId="7ADC8BA8" w:rsidR="002C0502" w:rsidRDefault="002C0502" w:rsidP="002C0502">
      <w:pPr>
        <w:pStyle w:val="SectText2"/>
        <w:ind w:left="539" w:right="-284" w:hanging="539"/>
        <w:rPr>
          <w:rFonts w:asciiTheme="minorBidi" w:hAnsiTheme="minorBidi" w:cstheme="minorBidi"/>
          <w:i/>
          <w:iCs/>
          <w:szCs w:val="22"/>
        </w:rPr>
      </w:pPr>
      <w:r w:rsidRPr="009C2E74">
        <w:rPr>
          <w:rFonts w:ascii="Arial" w:hAnsi="Arial" w:cs="Arial"/>
          <w:i/>
          <w:iCs/>
          <w:szCs w:val="22"/>
        </w:rPr>
        <w:t>CRT</w:t>
      </w:r>
      <w:r w:rsidR="000D31D4" w:rsidRPr="009C2E74">
        <w:rPr>
          <w:rFonts w:ascii="Arial" w:hAnsi="Arial" w:cs="Arial"/>
          <w:i/>
          <w:iCs/>
          <w:szCs w:val="22"/>
        </w:rPr>
        <w:t>/</w:t>
      </w:r>
      <w:r w:rsidRPr="009C2E74">
        <w:rPr>
          <w:rFonts w:ascii="Arial" w:hAnsi="Arial" w:cs="Arial"/>
          <w:i/>
          <w:iCs/>
          <w:szCs w:val="22"/>
        </w:rPr>
        <w:t>202</w:t>
      </w:r>
      <w:r w:rsidR="000D31D4" w:rsidRPr="009C2E74">
        <w:rPr>
          <w:rFonts w:ascii="Arial" w:hAnsi="Arial" w:cs="Arial"/>
          <w:i/>
          <w:iCs/>
          <w:szCs w:val="22"/>
        </w:rPr>
        <w:t>4/</w:t>
      </w:r>
      <w:r w:rsidR="005217B7">
        <w:rPr>
          <w:rFonts w:ascii="Arial" w:hAnsi="Arial" w:cs="Arial"/>
          <w:i/>
          <w:iCs/>
          <w:szCs w:val="22"/>
        </w:rPr>
        <w:t>22</w:t>
      </w:r>
      <w:r w:rsidRPr="009C2E74">
        <w:rPr>
          <w:rFonts w:ascii="Arial" w:hAnsi="Arial" w:cs="Arial"/>
          <w:i/>
          <w:iCs/>
          <w:szCs w:val="22"/>
        </w:rPr>
        <w:t>.</w:t>
      </w:r>
      <w:r w:rsidR="002F32B0">
        <w:rPr>
          <w:rFonts w:ascii="Arial" w:hAnsi="Arial" w:cs="Arial"/>
          <w:i/>
          <w:iCs/>
          <w:szCs w:val="22"/>
        </w:rPr>
        <w:t>5</w:t>
      </w:r>
      <w:r w:rsidRPr="009C2E74">
        <w:rPr>
          <w:rFonts w:ascii="Arial" w:hAnsi="Arial" w:cs="Arial"/>
          <w:i/>
          <w:iCs/>
          <w:szCs w:val="22"/>
        </w:rPr>
        <w:t xml:space="preserve"> </w:t>
      </w:r>
      <w:r w:rsidR="000D31D4" w:rsidRPr="009C2E74">
        <w:rPr>
          <w:rFonts w:asciiTheme="minorBidi" w:hAnsiTheme="minorBidi" w:cstheme="minorBidi"/>
          <w:i/>
          <w:iCs/>
          <w:szCs w:val="22"/>
        </w:rPr>
        <w:t>Organisa</w:t>
      </w:r>
      <w:r w:rsidR="000D31D4" w:rsidRPr="002970F8">
        <w:rPr>
          <w:rFonts w:asciiTheme="minorBidi" w:hAnsiTheme="minorBidi" w:cstheme="minorBidi"/>
          <w:i/>
          <w:iCs/>
          <w:szCs w:val="22"/>
        </w:rPr>
        <w:t>tional Change Governance Committee</w:t>
      </w:r>
      <w:r w:rsidR="002F32B0">
        <w:rPr>
          <w:rFonts w:asciiTheme="minorBidi" w:hAnsiTheme="minorBidi" w:cstheme="minorBidi"/>
          <w:i/>
          <w:iCs/>
          <w:szCs w:val="22"/>
        </w:rPr>
        <w:t xml:space="preserve"> – SPHU Review</w:t>
      </w:r>
    </w:p>
    <w:p w14:paraId="423C7257" w14:textId="60527682" w:rsidR="009C53E0" w:rsidRPr="009C53E0" w:rsidRDefault="009C53E0" w:rsidP="009C53E0">
      <w:pPr>
        <w:pStyle w:val="SectText2"/>
        <w:ind w:left="0" w:right="-284"/>
        <w:rPr>
          <w:rFonts w:ascii="Arial" w:hAnsi="Arial" w:cs="Arial"/>
          <w:bCs/>
          <w:szCs w:val="22"/>
        </w:rPr>
      </w:pPr>
      <w:r w:rsidRPr="009C53E0">
        <w:rPr>
          <w:rFonts w:ascii="Arial" w:hAnsi="Arial" w:cs="Arial"/>
          <w:bCs/>
          <w:szCs w:val="22"/>
        </w:rPr>
        <w:t>Court noted that the Terms of Reference for the Review had been agreed and Professor Jill Morrison, previously Clerk of Senate, had been appointed to carry out the review with a re</w:t>
      </w:r>
      <w:r w:rsidR="00C42BA1">
        <w:rPr>
          <w:rFonts w:ascii="Arial" w:hAnsi="Arial" w:cs="Arial"/>
          <w:bCs/>
          <w:szCs w:val="22"/>
        </w:rPr>
        <w:t>port</w:t>
      </w:r>
      <w:r w:rsidRPr="009C53E0">
        <w:rPr>
          <w:rFonts w:ascii="Arial" w:hAnsi="Arial" w:cs="Arial"/>
          <w:bCs/>
          <w:szCs w:val="22"/>
        </w:rPr>
        <w:t xml:space="preserve"> due in December 2024. </w:t>
      </w:r>
    </w:p>
    <w:p w14:paraId="7C8B99E9" w14:textId="2108DF0C" w:rsidR="009C53E0" w:rsidRPr="009C53E0" w:rsidRDefault="009C53E0" w:rsidP="009C53E0">
      <w:pPr>
        <w:pStyle w:val="SectText2"/>
        <w:ind w:left="0" w:right="-284"/>
        <w:rPr>
          <w:rFonts w:ascii="Arial" w:hAnsi="Arial" w:cs="Arial"/>
          <w:bCs/>
          <w:szCs w:val="22"/>
        </w:rPr>
      </w:pPr>
      <w:r w:rsidRPr="009C53E0">
        <w:rPr>
          <w:rFonts w:ascii="Arial" w:hAnsi="Arial" w:cs="Arial"/>
          <w:bCs/>
          <w:szCs w:val="22"/>
        </w:rPr>
        <w:t xml:space="preserve">A query was raised about the number of statisticians involved as it was felt that there should be two independent statisticians </w:t>
      </w:r>
      <w:r w:rsidR="00C42BA1">
        <w:rPr>
          <w:rFonts w:ascii="Arial" w:hAnsi="Arial" w:cs="Arial"/>
          <w:bCs/>
          <w:szCs w:val="22"/>
        </w:rPr>
        <w:t>contributing to the review</w:t>
      </w:r>
      <w:r w:rsidR="008E7888">
        <w:rPr>
          <w:rFonts w:ascii="Arial" w:hAnsi="Arial" w:cs="Arial"/>
          <w:bCs/>
          <w:szCs w:val="22"/>
        </w:rPr>
        <w:t xml:space="preserve">. The </w:t>
      </w:r>
      <w:r>
        <w:rPr>
          <w:rFonts w:ascii="Arial" w:hAnsi="Arial" w:cs="Arial"/>
          <w:bCs/>
          <w:szCs w:val="22"/>
        </w:rPr>
        <w:t>University Secretary agreed to take this forward</w:t>
      </w:r>
      <w:r w:rsidRPr="009C53E0">
        <w:rPr>
          <w:rFonts w:ascii="Arial" w:hAnsi="Arial" w:cs="Arial"/>
          <w:bCs/>
          <w:szCs w:val="22"/>
        </w:rPr>
        <w:t>.</w:t>
      </w:r>
    </w:p>
    <w:p w14:paraId="35D2E308" w14:textId="18C40643" w:rsidR="000D31D4" w:rsidRPr="00B127BF" w:rsidRDefault="000D31D4" w:rsidP="009C53E0">
      <w:pPr>
        <w:pStyle w:val="SectText2"/>
        <w:ind w:left="540" w:right="-284" w:hanging="540"/>
        <w:rPr>
          <w:rFonts w:ascii="Arial" w:hAnsi="Arial" w:cs="Arial"/>
          <w:i/>
          <w:szCs w:val="22"/>
        </w:rPr>
      </w:pPr>
      <w:r w:rsidRPr="000D31D4">
        <w:rPr>
          <w:rFonts w:asciiTheme="minorBidi" w:hAnsiTheme="minorBidi" w:cstheme="minorBidi"/>
          <w:i/>
          <w:iCs/>
          <w:szCs w:val="22"/>
        </w:rPr>
        <w:t>CRT/2024/</w:t>
      </w:r>
      <w:r w:rsidR="005217B7">
        <w:rPr>
          <w:rFonts w:asciiTheme="minorBidi" w:hAnsiTheme="minorBidi" w:cstheme="minorBidi"/>
          <w:i/>
          <w:iCs/>
          <w:szCs w:val="22"/>
        </w:rPr>
        <w:t>22</w:t>
      </w:r>
      <w:r w:rsidRPr="000D31D4">
        <w:rPr>
          <w:rFonts w:asciiTheme="minorBidi" w:hAnsiTheme="minorBidi" w:cstheme="minorBidi"/>
          <w:i/>
          <w:iCs/>
          <w:szCs w:val="22"/>
        </w:rPr>
        <w:t>.</w:t>
      </w:r>
      <w:r w:rsidR="009C53E0">
        <w:rPr>
          <w:rFonts w:asciiTheme="minorBidi" w:hAnsiTheme="minorBidi" w:cstheme="minorBidi"/>
          <w:i/>
          <w:iCs/>
          <w:szCs w:val="22"/>
        </w:rPr>
        <w:t>6</w:t>
      </w:r>
      <w:r w:rsidRPr="000D31D4">
        <w:rPr>
          <w:rFonts w:asciiTheme="minorBidi" w:hAnsiTheme="minorBidi" w:cstheme="minorBidi"/>
          <w:i/>
          <w:iCs/>
          <w:szCs w:val="22"/>
        </w:rPr>
        <w:t xml:space="preserve"> </w:t>
      </w:r>
      <w:r w:rsidR="00B127BF">
        <w:rPr>
          <w:rFonts w:ascii="Arial" w:hAnsi="Arial" w:cs="Arial"/>
          <w:i/>
          <w:szCs w:val="22"/>
        </w:rPr>
        <w:t xml:space="preserve">Resolution - </w:t>
      </w:r>
      <w:r w:rsidR="00B127BF" w:rsidRPr="00A776AC">
        <w:rPr>
          <w:rFonts w:ascii="Arial" w:hAnsi="Arial" w:cs="Arial"/>
          <w:i/>
          <w:szCs w:val="22"/>
        </w:rPr>
        <w:t xml:space="preserve">Named Chair – </w:t>
      </w:r>
      <w:r w:rsidR="00B127BF" w:rsidRPr="00A776AC">
        <w:rPr>
          <w:rFonts w:ascii="Arial" w:hAnsi="Arial"/>
          <w:i/>
          <w:iCs/>
          <w:szCs w:val="22"/>
        </w:rPr>
        <w:t>Sir Alexander Stone Chair in Commercial Law</w:t>
      </w:r>
    </w:p>
    <w:p w14:paraId="7B83E6E5" w14:textId="2B81A5BC" w:rsidR="00F0417D" w:rsidRPr="00DF0977" w:rsidRDefault="00F0417D" w:rsidP="00F0417D">
      <w:pPr>
        <w:spacing w:after="120"/>
        <w:jc w:val="both"/>
        <w:rPr>
          <w:rFonts w:ascii="Arial" w:hAnsi="Arial" w:cs="Arial"/>
          <w:sz w:val="22"/>
          <w:szCs w:val="22"/>
          <w:lang w:val="en-US"/>
        </w:rPr>
      </w:pPr>
      <w:r w:rsidRPr="00DF0977">
        <w:rPr>
          <w:rFonts w:ascii="Arial" w:hAnsi="Arial" w:cs="Arial"/>
          <w:sz w:val="22"/>
          <w:szCs w:val="22"/>
        </w:rPr>
        <w:t xml:space="preserve">Court approved </w:t>
      </w:r>
      <w:r>
        <w:rPr>
          <w:rFonts w:ascii="Arial" w:hAnsi="Arial" w:cs="Arial"/>
          <w:sz w:val="22"/>
          <w:szCs w:val="22"/>
        </w:rPr>
        <w:t xml:space="preserve">Resolution 713 </w:t>
      </w:r>
      <w:r w:rsidRPr="00F0417D">
        <w:rPr>
          <w:rFonts w:asciiTheme="minorBidi" w:hAnsiTheme="minorBidi" w:cstheme="minorBidi"/>
          <w:sz w:val="22"/>
          <w:szCs w:val="22"/>
        </w:rPr>
        <w:t>-</w:t>
      </w:r>
      <w:r w:rsidRPr="00F0417D">
        <w:rPr>
          <w:rFonts w:ascii="Arial" w:hAnsi="Arial" w:cs="Arial"/>
          <w:sz w:val="22"/>
          <w:szCs w:val="22"/>
        </w:rPr>
        <w:t xml:space="preserve"> Named Chair – </w:t>
      </w:r>
      <w:r w:rsidRPr="00F0417D">
        <w:rPr>
          <w:rFonts w:ascii="Arial" w:hAnsi="Arial"/>
          <w:sz w:val="22"/>
          <w:szCs w:val="22"/>
        </w:rPr>
        <w:t>Sir Alexander Stone Chair in Commercial Law</w:t>
      </w:r>
      <w:r>
        <w:rPr>
          <w:rFonts w:asciiTheme="minorBidi" w:hAnsiTheme="minorBidi" w:cstheme="minorBidi"/>
          <w:sz w:val="22"/>
          <w:szCs w:val="22"/>
        </w:rPr>
        <w:t>.</w:t>
      </w:r>
    </w:p>
    <w:p w14:paraId="7DBF0AF9" w14:textId="0DB9F29F" w:rsidR="00162E39" w:rsidRPr="00AE1E2E" w:rsidRDefault="00162E39" w:rsidP="009C53E0">
      <w:pPr>
        <w:pStyle w:val="SectText2"/>
        <w:ind w:left="540" w:right="-284" w:hanging="540"/>
        <w:rPr>
          <w:rFonts w:ascii="Arial" w:hAnsi="Arial" w:cs="Arial"/>
          <w:i/>
          <w:iCs/>
          <w:szCs w:val="22"/>
        </w:rPr>
      </w:pPr>
      <w:r w:rsidRPr="00AE1E2E">
        <w:rPr>
          <w:rFonts w:asciiTheme="minorBidi" w:hAnsiTheme="minorBidi" w:cstheme="minorBidi"/>
          <w:i/>
          <w:iCs/>
          <w:szCs w:val="22"/>
        </w:rPr>
        <w:t>CRT/2024/</w:t>
      </w:r>
      <w:r w:rsidR="005217B7">
        <w:rPr>
          <w:rFonts w:asciiTheme="minorBidi" w:hAnsiTheme="minorBidi" w:cstheme="minorBidi"/>
          <w:i/>
          <w:iCs/>
          <w:szCs w:val="22"/>
        </w:rPr>
        <w:t>22</w:t>
      </w:r>
      <w:r w:rsidRPr="00AE1E2E">
        <w:rPr>
          <w:rFonts w:asciiTheme="minorBidi" w:hAnsiTheme="minorBidi" w:cstheme="minorBidi"/>
          <w:i/>
          <w:iCs/>
          <w:szCs w:val="22"/>
        </w:rPr>
        <w:t>.</w:t>
      </w:r>
      <w:r w:rsidR="009C53E0">
        <w:rPr>
          <w:rFonts w:asciiTheme="minorBidi" w:hAnsiTheme="minorBidi" w:cstheme="minorBidi"/>
          <w:i/>
          <w:iCs/>
          <w:szCs w:val="22"/>
        </w:rPr>
        <w:t>7</w:t>
      </w:r>
      <w:r w:rsidRPr="00AE1E2E">
        <w:rPr>
          <w:rFonts w:asciiTheme="minorBidi" w:hAnsiTheme="minorBidi" w:cstheme="minorBidi"/>
          <w:i/>
          <w:iCs/>
          <w:szCs w:val="22"/>
        </w:rPr>
        <w:t xml:space="preserve"> </w:t>
      </w:r>
      <w:r w:rsidR="009C53E0">
        <w:rPr>
          <w:rFonts w:asciiTheme="minorBidi" w:hAnsiTheme="minorBidi" w:cstheme="minorBidi"/>
          <w:i/>
          <w:iCs/>
          <w:szCs w:val="22"/>
        </w:rPr>
        <w:t>S</w:t>
      </w:r>
      <w:r w:rsidR="009C53E0" w:rsidRPr="009C53E0">
        <w:rPr>
          <w:rFonts w:asciiTheme="minorBidi" w:hAnsiTheme="minorBidi" w:cstheme="minorBidi"/>
          <w:i/>
          <w:iCs/>
          <w:szCs w:val="22"/>
        </w:rPr>
        <w:t>cottish Universities Press</w:t>
      </w:r>
    </w:p>
    <w:p w14:paraId="7C20F174" w14:textId="16216758" w:rsidR="00AE1E2E" w:rsidRPr="00AE1E2E" w:rsidRDefault="00AE1E2E" w:rsidP="009C53E0">
      <w:pPr>
        <w:spacing w:after="120"/>
        <w:jc w:val="both"/>
        <w:rPr>
          <w:rFonts w:asciiTheme="minorBidi" w:hAnsiTheme="minorBidi" w:cstheme="minorBidi"/>
          <w:bCs/>
          <w:sz w:val="22"/>
          <w:szCs w:val="22"/>
        </w:rPr>
      </w:pPr>
      <w:r>
        <w:rPr>
          <w:rFonts w:asciiTheme="minorBidi" w:hAnsiTheme="minorBidi" w:cstheme="minorBidi"/>
          <w:bCs/>
          <w:sz w:val="22"/>
          <w:szCs w:val="22"/>
        </w:rPr>
        <w:t xml:space="preserve">Court noted that </w:t>
      </w:r>
      <w:r w:rsidR="009C53E0">
        <w:rPr>
          <w:rFonts w:asciiTheme="minorBidi" w:hAnsiTheme="minorBidi" w:cstheme="minorBidi"/>
          <w:bCs/>
          <w:sz w:val="22"/>
          <w:szCs w:val="22"/>
        </w:rPr>
        <w:t>t</w:t>
      </w:r>
      <w:r w:rsidR="009C53E0" w:rsidRPr="009C53E0">
        <w:rPr>
          <w:rFonts w:asciiTheme="minorBidi" w:hAnsiTheme="minorBidi" w:cstheme="minorBidi"/>
          <w:bCs/>
          <w:sz w:val="22"/>
          <w:szCs w:val="22"/>
        </w:rPr>
        <w:t xml:space="preserve">he Scottish Universities Press (SUP) </w:t>
      </w:r>
      <w:r w:rsidR="009C53E0">
        <w:rPr>
          <w:rFonts w:asciiTheme="minorBidi" w:hAnsiTheme="minorBidi" w:cstheme="minorBidi"/>
          <w:bCs/>
          <w:sz w:val="22"/>
          <w:szCs w:val="22"/>
        </w:rPr>
        <w:t>had been</w:t>
      </w:r>
      <w:r w:rsidR="009C53E0" w:rsidRPr="009C53E0">
        <w:rPr>
          <w:rFonts w:asciiTheme="minorBidi" w:hAnsiTheme="minorBidi" w:cstheme="minorBidi"/>
          <w:bCs/>
          <w:sz w:val="22"/>
          <w:szCs w:val="22"/>
        </w:rPr>
        <w:t xml:space="preserve"> established by </w:t>
      </w:r>
      <w:r w:rsidR="008E7888">
        <w:rPr>
          <w:rFonts w:asciiTheme="minorBidi" w:hAnsiTheme="minorBidi" w:cstheme="minorBidi"/>
          <w:bCs/>
          <w:sz w:val="22"/>
          <w:szCs w:val="22"/>
        </w:rPr>
        <w:t xml:space="preserve">the </w:t>
      </w:r>
      <w:r w:rsidR="009C53E0" w:rsidRPr="009C53E0">
        <w:rPr>
          <w:rFonts w:asciiTheme="minorBidi" w:hAnsiTheme="minorBidi" w:cstheme="minorBidi"/>
          <w:bCs/>
          <w:sz w:val="22"/>
          <w:szCs w:val="22"/>
        </w:rPr>
        <w:t>Scottish Confederation of University and Research Libraries</w:t>
      </w:r>
      <w:r w:rsidR="009C53E0">
        <w:rPr>
          <w:rFonts w:asciiTheme="minorBidi" w:hAnsiTheme="minorBidi" w:cstheme="minorBidi"/>
          <w:bCs/>
          <w:sz w:val="22"/>
          <w:szCs w:val="22"/>
        </w:rPr>
        <w:t xml:space="preserve"> (</w:t>
      </w:r>
      <w:r w:rsidR="009C53E0" w:rsidRPr="009C53E0">
        <w:rPr>
          <w:rFonts w:asciiTheme="minorBidi" w:hAnsiTheme="minorBidi" w:cstheme="minorBidi"/>
          <w:bCs/>
          <w:sz w:val="22"/>
          <w:szCs w:val="22"/>
        </w:rPr>
        <w:t>SCURL</w:t>
      </w:r>
      <w:r w:rsidR="009C53E0">
        <w:rPr>
          <w:rFonts w:asciiTheme="minorBidi" w:hAnsiTheme="minorBidi" w:cstheme="minorBidi"/>
          <w:bCs/>
          <w:sz w:val="22"/>
          <w:szCs w:val="22"/>
        </w:rPr>
        <w:t>)</w:t>
      </w:r>
      <w:r w:rsidR="008E7888">
        <w:rPr>
          <w:rFonts w:asciiTheme="minorBidi" w:hAnsiTheme="minorBidi" w:cstheme="minorBidi"/>
          <w:bCs/>
          <w:sz w:val="22"/>
          <w:szCs w:val="22"/>
        </w:rPr>
        <w:t>. SUP</w:t>
      </w:r>
      <w:r w:rsidR="009C53E0" w:rsidRPr="009C53E0">
        <w:rPr>
          <w:rFonts w:asciiTheme="minorBidi" w:hAnsiTheme="minorBidi" w:cstheme="minorBidi"/>
          <w:bCs/>
          <w:sz w:val="22"/>
          <w:szCs w:val="22"/>
        </w:rPr>
        <w:t xml:space="preserve"> </w:t>
      </w:r>
      <w:r w:rsidR="009C53E0">
        <w:rPr>
          <w:rFonts w:asciiTheme="minorBidi" w:hAnsiTheme="minorBidi" w:cstheme="minorBidi"/>
          <w:bCs/>
          <w:sz w:val="22"/>
          <w:szCs w:val="22"/>
        </w:rPr>
        <w:t>was</w:t>
      </w:r>
      <w:r w:rsidR="009C53E0" w:rsidRPr="009C53E0">
        <w:rPr>
          <w:rFonts w:asciiTheme="minorBidi" w:hAnsiTheme="minorBidi" w:cstheme="minorBidi"/>
          <w:bCs/>
          <w:sz w:val="22"/>
          <w:szCs w:val="22"/>
        </w:rPr>
        <w:t xml:space="preserve"> a fully open access publishing press, managed by SCURL libraries on a not-for-profit basis.</w:t>
      </w:r>
      <w:r w:rsidR="008E7888">
        <w:rPr>
          <w:rFonts w:asciiTheme="minorBidi" w:hAnsiTheme="minorBidi" w:cstheme="minorBidi"/>
          <w:bCs/>
          <w:sz w:val="22"/>
          <w:szCs w:val="22"/>
        </w:rPr>
        <w:t xml:space="preserve"> L</w:t>
      </w:r>
      <w:r w:rsidR="009C53E0" w:rsidRPr="009C53E0">
        <w:rPr>
          <w:rFonts w:asciiTheme="minorBidi" w:hAnsiTheme="minorBidi" w:cstheme="minorBidi"/>
          <w:bCs/>
          <w:sz w:val="22"/>
          <w:szCs w:val="22"/>
        </w:rPr>
        <w:t>ike SCURL itself,</w:t>
      </w:r>
      <w:r w:rsidR="008E7888">
        <w:rPr>
          <w:rFonts w:asciiTheme="minorBidi" w:hAnsiTheme="minorBidi" w:cstheme="minorBidi"/>
          <w:bCs/>
          <w:sz w:val="22"/>
          <w:szCs w:val="22"/>
        </w:rPr>
        <w:t xml:space="preserve"> SUP</w:t>
      </w:r>
      <w:r w:rsidR="009C53E0" w:rsidRPr="009C53E0">
        <w:rPr>
          <w:rFonts w:asciiTheme="minorBidi" w:hAnsiTheme="minorBidi" w:cstheme="minorBidi"/>
          <w:bCs/>
          <w:sz w:val="22"/>
          <w:szCs w:val="22"/>
        </w:rPr>
        <w:t xml:space="preserve"> </w:t>
      </w:r>
      <w:r w:rsidR="009C53E0">
        <w:rPr>
          <w:rFonts w:asciiTheme="minorBidi" w:hAnsiTheme="minorBidi" w:cstheme="minorBidi"/>
          <w:bCs/>
          <w:sz w:val="22"/>
          <w:szCs w:val="22"/>
        </w:rPr>
        <w:t>was</w:t>
      </w:r>
      <w:r w:rsidR="009C53E0" w:rsidRPr="009C53E0">
        <w:rPr>
          <w:rFonts w:asciiTheme="minorBidi" w:hAnsiTheme="minorBidi" w:cstheme="minorBidi"/>
          <w:bCs/>
          <w:sz w:val="22"/>
          <w:szCs w:val="22"/>
        </w:rPr>
        <w:t xml:space="preserve"> a collaborative initiative committed to advancing open access publish</w:t>
      </w:r>
      <w:r w:rsidR="008E7888">
        <w:rPr>
          <w:rFonts w:asciiTheme="minorBidi" w:hAnsiTheme="minorBidi" w:cstheme="minorBidi"/>
          <w:bCs/>
          <w:sz w:val="22"/>
          <w:szCs w:val="22"/>
        </w:rPr>
        <w:t xml:space="preserve">ing and </w:t>
      </w:r>
      <w:r w:rsidR="009C53E0" w:rsidRPr="009C53E0">
        <w:rPr>
          <w:rFonts w:asciiTheme="minorBidi" w:hAnsiTheme="minorBidi" w:cstheme="minorBidi"/>
          <w:bCs/>
          <w:sz w:val="22"/>
          <w:szCs w:val="22"/>
        </w:rPr>
        <w:t>making high-quality scholarly research available to a global audience</w:t>
      </w:r>
      <w:r w:rsidRPr="00AE1E2E">
        <w:rPr>
          <w:rFonts w:asciiTheme="minorBidi" w:hAnsiTheme="minorBidi" w:cstheme="minorBidi"/>
          <w:bCs/>
          <w:sz w:val="22"/>
          <w:szCs w:val="22"/>
        </w:rPr>
        <w:t xml:space="preserve">. </w:t>
      </w:r>
      <w:r w:rsidR="009C53E0" w:rsidRPr="009C53E0">
        <w:rPr>
          <w:rFonts w:asciiTheme="minorBidi" w:hAnsiTheme="minorBidi" w:cstheme="minorBidi"/>
          <w:bCs/>
          <w:sz w:val="22"/>
          <w:szCs w:val="22"/>
        </w:rPr>
        <w:t>Scottish Universities Press ha</w:t>
      </w:r>
      <w:r w:rsidR="009C53E0">
        <w:rPr>
          <w:rFonts w:asciiTheme="minorBidi" w:hAnsiTheme="minorBidi" w:cstheme="minorBidi"/>
          <w:bCs/>
          <w:sz w:val="22"/>
          <w:szCs w:val="22"/>
        </w:rPr>
        <w:t>d</w:t>
      </w:r>
      <w:r w:rsidR="009C53E0" w:rsidRPr="009C53E0">
        <w:rPr>
          <w:rFonts w:asciiTheme="minorBidi" w:hAnsiTheme="minorBidi" w:cstheme="minorBidi"/>
          <w:bCs/>
          <w:sz w:val="22"/>
          <w:szCs w:val="22"/>
        </w:rPr>
        <w:t xml:space="preserve"> now been established as a Community Interest Company (CIC).</w:t>
      </w:r>
    </w:p>
    <w:p w14:paraId="0CEA18A1" w14:textId="1A86659A" w:rsidR="002C0502" w:rsidRDefault="00162E39" w:rsidP="009C53E0">
      <w:pPr>
        <w:jc w:val="both"/>
        <w:rPr>
          <w:rFonts w:asciiTheme="minorBidi" w:hAnsiTheme="minorBidi" w:cstheme="minorBidi"/>
          <w:bCs/>
          <w:sz w:val="22"/>
          <w:szCs w:val="22"/>
        </w:rPr>
      </w:pPr>
      <w:r w:rsidRPr="00AE1E2E">
        <w:rPr>
          <w:rFonts w:asciiTheme="minorBidi" w:hAnsiTheme="minorBidi" w:cstheme="minorBidi"/>
          <w:bCs/>
          <w:sz w:val="22"/>
          <w:szCs w:val="22"/>
        </w:rPr>
        <w:t xml:space="preserve">Court approved </w:t>
      </w:r>
      <w:r w:rsidR="009C53E0">
        <w:rPr>
          <w:rFonts w:asciiTheme="minorBidi" w:hAnsiTheme="minorBidi" w:cstheme="minorBidi"/>
          <w:bCs/>
          <w:sz w:val="22"/>
          <w:szCs w:val="22"/>
        </w:rPr>
        <w:t xml:space="preserve">that </w:t>
      </w:r>
      <w:r w:rsidR="00AE1E2E">
        <w:rPr>
          <w:rFonts w:asciiTheme="minorBidi" w:hAnsiTheme="minorBidi" w:cstheme="minorBidi"/>
          <w:bCs/>
          <w:sz w:val="22"/>
          <w:szCs w:val="22"/>
        </w:rPr>
        <w:t xml:space="preserve">the </w:t>
      </w:r>
      <w:r w:rsidR="009C53E0" w:rsidRPr="009C53E0">
        <w:rPr>
          <w:rFonts w:asciiTheme="minorBidi" w:hAnsiTheme="minorBidi" w:cstheme="minorBidi"/>
          <w:bCs/>
          <w:sz w:val="22"/>
          <w:szCs w:val="22"/>
        </w:rPr>
        <w:t>University Library become</w:t>
      </w:r>
      <w:r w:rsidR="00C42BA1">
        <w:rPr>
          <w:rFonts w:asciiTheme="minorBidi" w:hAnsiTheme="minorBidi" w:cstheme="minorBidi"/>
          <w:bCs/>
          <w:sz w:val="22"/>
          <w:szCs w:val="22"/>
        </w:rPr>
        <w:t xml:space="preserve"> </w:t>
      </w:r>
      <w:r w:rsidR="009C53E0">
        <w:rPr>
          <w:rFonts w:asciiTheme="minorBidi" w:hAnsiTheme="minorBidi" w:cstheme="minorBidi"/>
          <w:bCs/>
          <w:sz w:val="22"/>
          <w:szCs w:val="22"/>
        </w:rPr>
        <w:t>a</w:t>
      </w:r>
      <w:r w:rsidR="009C53E0" w:rsidRPr="009C53E0">
        <w:rPr>
          <w:rFonts w:asciiTheme="minorBidi" w:hAnsiTheme="minorBidi" w:cstheme="minorBidi"/>
          <w:bCs/>
          <w:sz w:val="22"/>
          <w:szCs w:val="22"/>
        </w:rPr>
        <w:t xml:space="preserve"> full member of Scottish Universities Press as referenced in the Articles of Association</w:t>
      </w:r>
      <w:r w:rsidR="009C53E0">
        <w:rPr>
          <w:rFonts w:asciiTheme="minorBidi" w:hAnsiTheme="minorBidi" w:cstheme="minorBidi"/>
          <w:bCs/>
          <w:sz w:val="22"/>
          <w:szCs w:val="22"/>
        </w:rPr>
        <w:t xml:space="preserve">. </w:t>
      </w:r>
    </w:p>
    <w:p w14:paraId="540501F5" w14:textId="77777777" w:rsidR="009C53E0" w:rsidRDefault="009C53E0" w:rsidP="00162E39">
      <w:pPr>
        <w:jc w:val="both"/>
        <w:rPr>
          <w:rFonts w:asciiTheme="minorBidi" w:hAnsiTheme="minorBidi" w:cstheme="minorBidi"/>
          <w:bCs/>
          <w:sz w:val="22"/>
          <w:szCs w:val="22"/>
        </w:rPr>
      </w:pPr>
    </w:p>
    <w:p w14:paraId="2ECBBE15" w14:textId="5A72C17F" w:rsidR="009C53E0" w:rsidRPr="00AE1E2E" w:rsidRDefault="009C53E0" w:rsidP="009C53E0">
      <w:pPr>
        <w:pStyle w:val="SectText2"/>
        <w:ind w:left="540" w:right="-284" w:hanging="540"/>
        <w:rPr>
          <w:rFonts w:ascii="Arial" w:hAnsi="Arial" w:cs="Arial"/>
          <w:i/>
          <w:iCs/>
          <w:szCs w:val="22"/>
        </w:rPr>
      </w:pPr>
      <w:r w:rsidRPr="00AE1E2E">
        <w:rPr>
          <w:rFonts w:asciiTheme="minorBidi" w:hAnsiTheme="minorBidi" w:cstheme="minorBidi"/>
          <w:i/>
          <w:iCs/>
          <w:szCs w:val="22"/>
        </w:rPr>
        <w:t>CRT/2024/</w:t>
      </w:r>
      <w:r>
        <w:rPr>
          <w:rFonts w:asciiTheme="minorBidi" w:hAnsiTheme="minorBidi" w:cstheme="minorBidi"/>
          <w:i/>
          <w:iCs/>
          <w:szCs w:val="22"/>
        </w:rPr>
        <w:t>22</w:t>
      </w:r>
      <w:r w:rsidRPr="00AE1E2E">
        <w:rPr>
          <w:rFonts w:asciiTheme="minorBidi" w:hAnsiTheme="minorBidi" w:cstheme="minorBidi"/>
          <w:i/>
          <w:iCs/>
          <w:szCs w:val="22"/>
        </w:rPr>
        <w:t>.</w:t>
      </w:r>
      <w:r>
        <w:rPr>
          <w:rFonts w:asciiTheme="minorBidi" w:hAnsiTheme="minorBidi" w:cstheme="minorBidi"/>
          <w:i/>
          <w:iCs/>
          <w:szCs w:val="22"/>
        </w:rPr>
        <w:t>8</w:t>
      </w:r>
      <w:r w:rsidRPr="00AE1E2E">
        <w:rPr>
          <w:rFonts w:asciiTheme="minorBidi" w:hAnsiTheme="minorBidi" w:cstheme="minorBidi"/>
          <w:i/>
          <w:iCs/>
          <w:szCs w:val="22"/>
        </w:rPr>
        <w:t xml:space="preserve"> </w:t>
      </w:r>
      <w:r w:rsidRPr="009C53E0">
        <w:rPr>
          <w:rFonts w:asciiTheme="minorBidi" w:hAnsiTheme="minorBidi" w:cstheme="minorBidi"/>
          <w:i/>
          <w:iCs/>
          <w:szCs w:val="22"/>
        </w:rPr>
        <w:t>Honorary Fellowships</w:t>
      </w:r>
    </w:p>
    <w:p w14:paraId="17D70446" w14:textId="703B0AA4" w:rsidR="009C53E0" w:rsidRDefault="009C53E0" w:rsidP="009C53E0">
      <w:pPr>
        <w:pStyle w:val="SectText2"/>
        <w:ind w:left="0" w:right="-284"/>
        <w:rPr>
          <w:rFonts w:asciiTheme="minorBidi" w:hAnsiTheme="minorBidi" w:cstheme="minorBidi"/>
          <w:i/>
          <w:iCs/>
          <w:szCs w:val="22"/>
        </w:rPr>
      </w:pPr>
      <w:r>
        <w:rPr>
          <w:rFonts w:asciiTheme="minorBidi" w:hAnsiTheme="minorBidi" w:cstheme="minorBidi"/>
          <w:bCs/>
          <w:szCs w:val="22"/>
        </w:rPr>
        <w:t>Court noted that</w:t>
      </w:r>
      <w:r w:rsidR="00C42BA1">
        <w:rPr>
          <w:rFonts w:asciiTheme="minorBidi" w:hAnsiTheme="minorBidi" w:cstheme="minorBidi"/>
          <w:bCs/>
          <w:szCs w:val="22"/>
        </w:rPr>
        <w:t xml:space="preserve"> the</w:t>
      </w:r>
      <w:r>
        <w:rPr>
          <w:rFonts w:asciiTheme="minorBidi" w:hAnsiTheme="minorBidi" w:cstheme="minorBidi"/>
          <w:bCs/>
          <w:szCs w:val="22"/>
        </w:rPr>
        <w:t xml:space="preserve"> Honorary Fellowships </w:t>
      </w:r>
      <w:r w:rsidRPr="009C53E0">
        <w:rPr>
          <w:rFonts w:asciiTheme="minorBidi" w:hAnsiTheme="minorBidi" w:cstheme="minorBidi"/>
          <w:bCs/>
          <w:szCs w:val="22"/>
        </w:rPr>
        <w:t xml:space="preserve">for the Gateway Review Team </w:t>
      </w:r>
      <w:r>
        <w:rPr>
          <w:rFonts w:asciiTheme="minorBidi" w:hAnsiTheme="minorBidi" w:cstheme="minorBidi"/>
          <w:bCs/>
          <w:szCs w:val="22"/>
        </w:rPr>
        <w:t>had been approved via email.</w:t>
      </w:r>
    </w:p>
    <w:p w14:paraId="651030DE" w14:textId="08B160B0" w:rsidR="009C53E0" w:rsidRDefault="009C53E0" w:rsidP="009C53E0">
      <w:pPr>
        <w:pStyle w:val="SectText2"/>
        <w:ind w:left="0" w:right="-284"/>
        <w:rPr>
          <w:rFonts w:asciiTheme="minorBidi" w:hAnsiTheme="minorBidi" w:cstheme="minorBidi"/>
          <w:bCs/>
          <w:szCs w:val="22"/>
        </w:rPr>
      </w:pPr>
      <w:r w:rsidRPr="000D31D4">
        <w:rPr>
          <w:rFonts w:asciiTheme="minorBidi" w:hAnsiTheme="minorBidi" w:cstheme="minorBidi"/>
          <w:i/>
          <w:iCs/>
          <w:szCs w:val="22"/>
        </w:rPr>
        <w:t>CRT/2024/</w:t>
      </w:r>
      <w:r>
        <w:rPr>
          <w:rFonts w:asciiTheme="minorBidi" w:hAnsiTheme="minorBidi" w:cstheme="minorBidi"/>
          <w:i/>
          <w:iCs/>
          <w:szCs w:val="22"/>
        </w:rPr>
        <w:t>22</w:t>
      </w:r>
      <w:r w:rsidRPr="000D31D4">
        <w:rPr>
          <w:rFonts w:asciiTheme="minorBidi" w:hAnsiTheme="minorBidi" w:cstheme="minorBidi"/>
          <w:i/>
          <w:iCs/>
          <w:szCs w:val="22"/>
        </w:rPr>
        <w:t>.</w:t>
      </w:r>
      <w:r>
        <w:rPr>
          <w:rFonts w:asciiTheme="minorBidi" w:hAnsiTheme="minorBidi" w:cstheme="minorBidi"/>
          <w:i/>
          <w:iCs/>
          <w:szCs w:val="22"/>
        </w:rPr>
        <w:t xml:space="preserve">9 </w:t>
      </w:r>
      <w:r w:rsidRPr="006A4174">
        <w:rPr>
          <w:rFonts w:ascii="Arial" w:hAnsi="Arial" w:cs="Arial"/>
          <w:i/>
          <w:iCs/>
          <w:szCs w:val="22"/>
        </w:rPr>
        <w:t>Head of School Appointments</w:t>
      </w:r>
    </w:p>
    <w:p w14:paraId="392FAF62" w14:textId="77777777" w:rsidR="009C53E0" w:rsidRPr="000D31D4" w:rsidRDefault="009C53E0" w:rsidP="009C53E0">
      <w:pPr>
        <w:pStyle w:val="SectText2"/>
        <w:ind w:left="0" w:right="-284"/>
        <w:rPr>
          <w:rFonts w:asciiTheme="minorBidi" w:hAnsiTheme="minorBidi" w:cstheme="minorBidi"/>
          <w:bCs/>
          <w:szCs w:val="22"/>
        </w:rPr>
      </w:pPr>
      <w:r w:rsidRPr="006A4174">
        <w:rPr>
          <w:rFonts w:ascii="Arial" w:hAnsi="Arial" w:cs="Arial"/>
          <w:szCs w:val="22"/>
        </w:rPr>
        <w:t>Court noted the following changes, and congratulated the individuals on their new roles:</w:t>
      </w:r>
    </w:p>
    <w:p w14:paraId="75680A4E" w14:textId="77777777" w:rsidR="009C53E0" w:rsidRDefault="009C53E0" w:rsidP="009C53E0">
      <w:pPr>
        <w:pStyle w:val="SectText2"/>
        <w:ind w:left="0" w:right="-284"/>
        <w:rPr>
          <w:rFonts w:asciiTheme="minorBidi" w:hAnsiTheme="minorBidi" w:cstheme="minorBidi"/>
        </w:rPr>
      </w:pPr>
      <w:r w:rsidRPr="009C53E0">
        <w:rPr>
          <w:rFonts w:asciiTheme="minorBidi" w:hAnsiTheme="minorBidi" w:cstheme="minorBidi"/>
        </w:rPr>
        <w:t xml:space="preserve">College of Science and Engineering </w:t>
      </w:r>
    </w:p>
    <w:p w14:paraId="33604C05" w14:textId="77777777" w:rsidR="009C53E0" w:rsidRDefault="009C53E0" w:rsidP="009C53E0">
      <w:pPr>
        <w:pStyle w:val="SectText2"/>
        <w:ind w:left="0"/>
        <w:rPr>
          <w:rFonts w:asciiTheme="minorBidi" w:hAnsiTheme="minorBidi" w:cstheme="minorBidi"/>
          <w:i/>
          <w:iCs/>
          <w:szCs w:val="22"/>
        </w:rPr>
      </w:pPr>
      <w:r w:rsidRPr="009C53E0">
        <w:rPr>
          <w:rFonts w:asciiTheme="minorBidi" w:hAnsiTheme="minorBidi" w:cstheme="minorBidi"/>
          <w:i/>
          <w:iCs/>
          <w:szCs w:val="22"/>
        </w:rPr>
        <w:t xml:space="preserve">Head of the James Watt School of Engineering </w:t>
      </w:r>
    </w:p>
    <w:p w14:paraId="1051350F" w14:textId="77777777" w:rsidR="009C53E0" w:rsidRDefault="009C53E0" w:rsidP="009C53E0">
      <w:pPr>
        <w:pStyle w:val="SectText2"/>
        <w:ind w:left="0" w:right="-284"/>
        <w:rPr>
          <w:rFonts w:asciiTheme="minorBidi" w:hAnsiTheme="minorBidi" w:cstheme="minorBidi"/>
          <w:i/>
          <w:iCs/>
          <w:szCs w:val="22"/>
        </w:rPr>
      </w:pPr>
      <w:r w:rsidRPr="009C53E0">
        <w:rPr>
          <w:rFonts w:asciiTheme="minorBidi" w:hAnsiTheme="minorBidi" w:cstheme="minorBidi"/>
          <w:szCs w:val="22"/>
        </w:rPr>
        <w:t>Professor Muhammad Imran ha</w:t>
      </w:r>
      <w:r>
        <w:rPr>
          <w:rFonts w:asciiTheme="minorBidi" w:hAnsiTheme="minorBidi" w:cstheme="minorBidi"/>
          <w:szCs w:val="22"/>
        </w:rPr>
        <w:t>d</w:t>
      </w:r>
      <w:r w:rsidRPr="009C53E0">
        <w:rPr>
          <w:rFonts w:asciiTheme="minorBidi" w:hAnsiTheme="minorBidi" w:cstheme="minorBidi"/>
          <w:szCs w:val="22"/>
        </w:rPr>
        <w:t xml:space="preserve"> been appointed as the Head of the School from 1 January 2025 for 4 years.</w:t>
      </w:r>
      <w:r w:rsidRPr="009C53E0">
        <w:rPr>
          <w:rFonts w:asciiTheme="minorBidi" w:hAnsiTheme="minorBidi" w:cstheme="minorBidi"/>
          <w:i/>
          <w:iCs/>
          <w:szCs w:val="22"/>
        </w:rPr>
        <w:t xml:space="preserve"> </w:t>
      </w:r>
    </w:p>
    <w:p w14:paraId="017B1CDB" w14:textId="4B6EED76" w:rsidR="00ED7EA4" w:rsidRDefault="00ED7EA4" w:rsidP="00ED7EA4">
      <w:pPr>
        <w:pStyle w:val="SectText2"/>
        <w:ind w:left="0" w:right="-284"/>
        <w:rPr>
          <w:rFonts w:asciiTheme="minorBidi" w:hAnsiTheme="minorBidi" w:cstheme="minorBidi"/>
          <w:bCs/>
          <w:szCs w:val="22"/>
        </w:rPr>
      </w:pPr>
      <w:r w:rsidRPr="000D31D4">
        <w:rPr>
          <w:rFonts w:asciiTheme="minorBidi" w:hAnsiTheme="minorBidi" w:cstheme="minorBidi"/>
          <w:i/>
          <w:iCs/>
          <w:szCs w:val="22"/>
        </w:rPr>
        <w:t>CRT/2024/</w:t>
      </w:r>
      <w:r>
        <w:rPr>
          <w:rFonts w:asciiTheme="minorBidi" w:hAnsiTheme="minorBidi" w:cstheme="minorBidi"/>
          <w:i/>
          <w:iCs/>
          <w:szCs w:val="22"/>
        </w:rPr>
        <w:t>22</w:t>
      </w:r>
      <w:r w:rsidRPr="000D31D4">
        <w:rPr>
          <w:rFonts w:asciiTheme="minorBidi" w:hAnsiTheme="minorBidi" w:cstheme="minorBidi"/>
          <w:i/>
          <w:iCs/>
          <w:szCs w:val="22"/>
        </w:rPr>
        <w:t>.</w:t>
      </w:r>
      <w:r>
        <w:rPr>
          <w:rFonts w:asciiTheme="minorBidi" w:hAnsiTheme="minorBidi" w:cstheme="minorBidi"/>
          <w:i/>
          <w:iCs/>
          <w:szCs w:val="22"/>
        </w:rPr>
        <w:t xml:space="preserve">10 </w:t>
      </w:r>
      <w:r>
        <w:rPr>
          <w:rFonts w:ascii="Arial" w:hAnsi="Arial" w:cs="Arial"/>
          <w:i/>
          <w:iCs/>
          <w:szCs w:val="22"/>
        </w:rPr>
        <w:t>UKVI</w:t>
      </w:r>
    </w:p>
    <w:p w14:paraId="3F421443" w14:textId="71D8C99A" w:rsidR="009C53E0" w:rsidRPr="00ED7EA4" w:rsidRDefault="00ED7EA4" w:rsidP="00DA5131">
      <w:pPr>
        <w:spacing w:after="240"/>
        <w:jc w:val="both"/>
        <w:rPr>
          <w:rFonts w:asciiTheme="minorBidi" w:hAnsiTheme="minorBidi" w:cstheme="minorBidi"/>
          <w:sz w:val="22"/>
          <w:szCs w:val="22"/>
        </w:rPr>
      </w:pPr>
      <w:r w:rsidRPr="00ED7EA4">
        <w:rPr>
          <w:rFonts w:ascii="Arial" w:hAnsi="Arial" w:cs="Arial"/>
          <w:sz w:val="22"/>
          <w:szCs w:val="22"/>
        </w:rPr>
        <w:t xml:space="preserve">Court noted the following a visit in June 2024 </w:t>
      </w:r>
      <w:r>
        <w:rPr>
          <w:rFonts w:ascii="Arial" w:hAnsi="Arial" w:cs="Arial"/>
          <w:sz w:val="22"/>
          <w:szCs w:val="22"/>
        </w:rPr>
        <w:t xml:space="preserve">by </w:t>
      </w:r>
      <w:r w:rsidRPr="00ED7EA4">
        <w:rPr>
          <w:rFonts w:ascii="Arial" w:hAnsi="Arial" w:cs="Arial"/>
          <w:sz w:val="22"/>
          <w:szCs w:val="22"/>
        </w:rPr>
        <w:t>UKVI</w:t>
      </w:r>
      <w:r>
        <w:rPr>
          <w:rFonts w:ascii="Arial" w:hAnsi="Arial" w:cs="Arial"/>
          <w:sz w:val="22"/>
          <w:szCs w:val="22"/>
        </w:rPr>
        <w:t xml:space="preserve">, they </w:t>
      </w:r>
      <w:r w:rsidR="00C42BA1">
        <w:rPr>
          <w:rFonts w:ascii="Arial" w:hAnsi="Arial" w:cs="Arial"/>
          <w:sz w:val="22"/>
          <w:szCs w:val="22"/>
        </w:rPr>
        <w:t>were</w:t>
      </w:r>
      <w:r>
        <w:rPr>
          <w:rFonts w:ascii="Arial" w:hAnsi="Arial" w:cs="Arial"/>
          <w:sz w:val="22"/>
          <w:szCs w:val="22"/>
        </w:rPr>
        <w:t xml:space="preserve"> now</w:t>
      </w:r>
      <w:r w:rsidRPr="00ED7EA4">
        <w:rPr>
          <w:rFonts w:ascii="Arial" w:hAnsi="Arial" w:cs="Arial"/>
          <w:sz w:val="22"/>
          <w:szCs w:val="22"/>
        </w:rPr>
        <w:t xml:space="preserve"> requiring</w:t>
      </w:r>
      <w:r>
        <w:rPr>
          <w:rFonts w:ascii="Arial" w:hAnsi="Arial" w:cs="Arial"/>
          <w:sz w:val="22"/>
          <w:szCs w:val="22"/>
        </w:rPr>
        <w:t xml:space="preserve"> the University </w:t>
      </w:r>
      <w:r w:rsidRPr="00ED7EA4">
        <w:rPr>
          <w:rFonts w:ascii="Arial" w:hAnsi="Arial" w:cs="Arial"/>
          <w:sz w:val="22"/>
          <w:szCs w:val="22"/>
        </w:rPr>
        <w:t xml:space="preserve"> to implement an action plan to address “a series of minor breaches” in </w:t>
      </w:r>
      <w:r>
        <w:rPr>
          <w:rFonts w:ascii="Arial" w:hAnsi="Arial" w:cs="Arial"/>
          <w:sz w:val="22"/>
          <w:szCs w:val="22"/>
        </w:rPr>
        <w:t xml:space="preserve">the </w:t>
      </w:r>
      <w:r w:rsidRPr="00ED7EA4">
        <w:rPr>
          <w:rFonts w:ascii="Arial" w:hAnsi="Arial" w:cs="Arial"/>
          <w:sz w:val="22"/>
          <w:szCs w:val="22"/>
        </w:rPr>
        <w:t xml:space="preserve">data </w:t>
      </w:r>
      <w:r>
        <w:rPr>
          <w:rFonts w:ascii="Arial" w:hAnsi="Arial" w:cs="Arial"/>
          <w:sz w:val="22"/>
          <w:szCs w:val="22"/>
        </w:rPr>
        <w:t xml:space="preserve">held </w:t>
      </w:r>
      <w:r w:rsidRPr="00ED7EA4">
        <w:rPr>
          <w:rFonts w:ascii="Arial" w:hAnsi="Arial" w:cs="Arial"/>
          <w:sz w:val="22"/>
          <w:szCs w:val="22"/>
        </w:rPr>
        <w:t>on international students.</w:t>
      </w:r>
      <w:r w:rsidR="00C42BA1">
        <w:rPr>
          <w:rFonts w:ascii="Arial" w:hAnsi="Arial" w:cs="Arial"/>
          <w:sz w:val="22"/>
          <w:szCs w:val="22"/>
        </w:rPr>
        <w:t xml:space="preserve"> </w:t>
      </w:r>
      <w:r w:rsidR="008E7888">
        <w:rPr>
          <w:rFonts w:ascii="Arial" w:hAnsi="Arial" w:cs="Arial"/>
          <w:sz w:val="22"/>
          <w:szCs w:val="22"/>
        </w:rPr>
        <w:t xml:space="preserve">This matter was being treated as a top priority by SMG given the fact </w:t>
      </w:r>
      <w:r w:rsidR="008E7888">
        <w:rPr>
          <w:rFonts w:ascii="Arial" w:hAnsi="Arial" w:cs="Arial"/>
          <w:sz w:val="22"/>
          <w:szCs w:val="22"/>
        </w:rPr>
        <w:lastRenderedPageBreak/>
        <w:t xml:space="preserve">that UKVI regulated the recruitment of international students. </w:t>
      </w:r>
      <w:r w:rsidR="00C42BA1">
        <w:rPr>
          <w:rFonts w:ascii="Arial" w:hAnsi="Arial" w:cs="Arial"/>
          <w:sz w:val="22"/>
          <w:szCs w:val="22"/>
        </w:rPr>
        <w:t>It was noted that</w:t>
      </w:r>
      <w:r w:rsidRPr="00ED7EA4">
        <w:rPr>
          <w:rFonts w:ascii="Arial" w:hAnsi="Arial" w:cs="Arial"/>
          <w:sz w:val="22"/>
          <w:szCs w:val="22"/>
        </w:rPr>
        <w:t> </w:t>
      </w:r>
      <w:r>
        <w:rPr>
          <w:rFonts w:ascii="Arial" w:hAnsi="Arial" w:cs="Arial"/>
          <w:sz w:val="22"/>
          <w:szCs w:val="22"/>
        </w:rPr>
        <w:t>Court w</w:t>
      </w:r>
      <w:r w:rsidR="00C42BA1">
        <w:rPr>
          <w:rFonts w:ascii="Arial" w:hAnsi="Arial" w:cs="Arial"/>
          <w:sz w:val="22"/>
          <w:szCs w:val="22"/>
        </w:rPr>
        <w:t>ould</w:t>
      </w:r>
      <w:r>
        <w:rPr>
          <w:rFonts w:ascii="Arial" w:hAnsi="Arial" w:cs="Arial"/>
          <w:sz w:val="22"/>
          <w:szCs w:val="22"/>
        </w:rPr>
        <w:t xml:space="preserve"> be kept informed as work on the action plan</w:t>
      </w:r>
      <w:r w:rsidR="008E7888">
        <w:rPr>
          <w:rFonts w:ascii="Arial" w:hAnsi="Arial" w:cs="Arial"/>
          <w:sz w:val="22"/>
          <w:szCs w:val="22"/>
        </w:rPr>
        <w:t xml:space="preserve"> progressed</w:t>
      </w:r>
      <w:r>
        <w:rPr>
          <w:rFonts w:ascii="Arial" w:hAnsi="Arial" w:cs="Arial"/>
          <w:sz w:val="22"/>
          <w:szCs w:val="22"/>
        </w:rPr>
        <w:t>.</w:t>
      </w:r>
    </w:p>
    <w:p w14:paraId="5D79EA71" w14:textId="77777777" w:rsidR="000D0F39" w:rsidRDefault="002C0502" w:rsidP="000D0F39">
      <w:pPr>
        <w:tabs>
          <w:tab w:val="left" w:pos="0"/>
        </w:tabs>
        <w:autoSpaceDE/>
        <w:autoSpaceDN/>
        <w:spacing w:before="120" w:after="240"/>
        <w:jc w:val="both"/>
        <w:rPr>
          <w:rFonts w:ascii="Arial" w:eastAsiaTheme="minorEastAsia" w:hAnsi="Arial" w:cs="Arial"/>
          <w:b/>
          <w:bCs/>
          <w:sz w:val="22"/>
          <w:szCs w:val="22"/>
        </w:rPr>
      </w:pPr>
      <w:r w:rsidRPr="009C7395">
        <w:rPr>
          <w:rFonts w:ascii="Arial" w:eastAsiaTheme="minorEastAsia" w:hAnsi="Arial" w:cs="Arial"/>
          <w:b/>
          <w:bCs/>
          <w:sz w:val="22"/>
          <w:szCs w:val="22"/>
        </w:rPr>
        <w:t>CRT/202</w:t>
      </w:r>
      <w:r w:rsidR="00720B6B">
        <w:rPr>
          <w:rFonts w:ascii="Arial" w:eastAsiaTheme="minorEastAsia" w:hAnsi="Arial" w:cs="Arial"/>
          <w:b/>
          <w:bCs/>
          <w:sz w:val="22"/>
          <w:szCs w:val="22"/>
        </w:rPr>
        <w:t>4</w:t>
      </w:r>
      <w:r w:rsidRPr="009C7395">
        <w:rPr>
          <w:rFonts w:ascii="Arial" w:eastAsiaTheme="minorEastAsia" w:hAnsi="Arial" w:cs="Arial"/>
          <w:b/>
          <w:bCs/>
          <w:sz w:val="22"/>
          <w:szCs w:val="22"/>
        </w:rPr>
        <w:t>/</w:t>
      </w:r>
      <w:r w:rsidR="005217B7">
        <w:rPr>
          <w:rFonts w:ascii="Arial" w:eastAsiaTheme="minorEastAsia" w:hAnsi="Arial" w:cs="Arial"/>
          <w:b/>
          <w:bCs/>
          <w:sz w:val="22"/>
          <w:szCs w:val="22"/>
        </w:rPr>
        <w:t>23</w:t>
      </w:r>
      <w:r w:rsidRPr="009C7395">
        <w:rPr>
          <w:rFonts w:ascii="Arial" w:eastAsiaTheme="minorEastAsia" w:hAnsi="Arial" w:cs="Arial"/>
          <w:b/>
          <w:bCs/>
          <w:sz w:val="22"/>
          <w:szCs w:val="22"/>
        </w:rPr>
        <w:t xml:space="preserve">. </w:t>
      </w:r>
      <w:r w:rsidRPr="009C7395">
        <w:rPr>
          <w:rFonts w:ascii="Arial" w:hAnsi="Arial" w:cs="Arial"/>
          <w:b/>
          <w:bCs/>
          <w:sz w:val="22"/>
          <w:szCs w:val="22"/>
        </w:rPr>
        <w:t xml:space="preserve">Student Matters, </w:t>
      </w:r>
      <w:proofErr w:type="gramStart"/>
      <w:r w:rsidRPr="009C7395">
        <w:rPr>
          <w:rFonts w:ascii="Arial" w:hAnsi="Arial" w:cs="Arial"/>
          <w:b/>
          <w:bCs/>
          <w:sz w:val="22"/>
          <w:szCs w:val="22"/>
        </w:rPr>
        <w:t>including:</w:t>
      </w:r>
      <w:proofErr w:type="gramEnd"/>
      <w:r w:rsidRPr="009C7395">
        <w:rPr>
          <w:rFonts w:ascii="Arial" w:hAnsi="Arial" w:cs="Arial"/>
          <w:b/>
          <w:bCs/>
          <w:sz w:val="22"/>
          <w:szCs w:val="22"/>
        </w:rPr>
        <w:t xml:space="preserve"> SEC Report; SRC President update</w:t>
      </w:r>
    </w:p>
    <w:p w14:paraId="18CF20AA" w14:textId="77777777" w:rsidR="000D0F39" w:rsidRDefault="002C0502" w:rsidP="000D0F39">
      <w:pPr>
        <w:tabs>
          <w:tab w:val="left" w:pos="0"/>
        </w:tabs>
        <w:autoSpaceDE/>
        <w:autoSpaceDN/>
        <w:spacing w:before="120" w:after="120"/>
        <w:jc w:val="both"/>
        <w:rPr>
          <w:rFonts w:ascii="Arial" w:eastAsiaTheme="minorEastAsia" w:hAnsi="Arial" w:cs="Arial"/>
          <w:b/>
          <w:bCs/>
          <w:sz w:val="22"/>
          <w:szCs w:val="22"/>
        </w:rPr>
      </w:pPr>
      <w:r w:rsidRPr="00067547">
        <w:rPr>
          <w:rFonts w:ascii="Arial" w:hAnsi="Arial" w:cs="Arial"/>
          <w:bCs/>
          <w:i/>
          <w:sz w:val="22"/>
          <w:szCs w:val="22"/>
        </w:rPr>
        <w:t>CRT/202</w:t>
      </w:r>
      <w:r w:rsidR="00720B6B">
        <w:rPr>
          <w:rFonts w:ascii="Arial" w:hAnsi="Arial" w:cs="Arial"/>
          <w:bCs/>
          <w:i/>
          <w:sz w:val="22"/>
          <w:szCs w:val="22"/>
        </w:rPr>
        <w:t>4</w:t>
      </w:r>
      <w:r w:rsidRPr="00067547">
        <w:rPr>
          <w:rFonts w:ascii="Arial" w:hAnsi="Arial" w:cs="Arial"/>
          <w:bCs/>
          <w:i/>
          <w:sz w:val="22"/>
          <w:szCs w:val="22"/>
        </w:rPr>
        <w:t>/</w:t>
      </w:r>
      <w:r w:rsidR="005217B7">
        <w:rPr>
          <w:rFonts w:ascii="Arial" w:hAnsi="Arial" w:cs="Arial"/>
          <w:bCs/>
          <w:i/>
          <w:sz w:val="22"/>
          <w:szCs w:val="22"/>
        </w:rPr>
        <w:t>23</w:t>
      </w:r>
      <w:r w:rsidRPr="00067547">
        <w:rPr>
          <w:rFonts w:ascii="Arial" w:hAnsi="Arial" w:cs="Arial"/>
          <w:bCs/>
          <w:i/>
          <w:sz w:val="22"/>
          <w:szCs w:val="22"/>
        </w:rPr>
        <w:t xml:space="preserve">.1 </w:t>
      </w:r>
      <w:r w:rsidRPr="003D3CC0">
        <w:rPr>
          <w:rFonts w:ascii="Arial" w:hAnsi="Arial" w:cs="Arial"/>
          <w:i/>
          <w:iCs/>
          <w:sz w:val="22"/>
          <w:szCs w:val="22"/>
        </w:rPr>
        <w:t>Rector update</w:t>
      </w:r>
    </w:p>
    <w:p w14:paraId="4D1AEFA9" w14:textId="206903F8" w:rsidR="002C0502" w:rsidRPr="000D0F39" w:rsidRDefault="002C0502" w:rsidP="000D0F39">
      <w:pPr>
        <w:tabs>
          <w:tab w:val="left" w:pos="0"/>
        </w:tabs>
        <w:autoSpaceDE/>
        <w:autoSpaceDN/>
        <w:spacing w:before="120" w:after="240"/>
        <w:jc w:val="both"/>
        <w:rPr>
          <w:rFonts w:ascii="Arial" w:eastAsiaTheme="minorEastAsia" w:hAnsi="Arial" w:cs="Arial"/>
          <w:b/>
          <w:bCs/>
          <w:sz w:val="22"/>
          <w:szCs w:val="22"/>
        </w:rPr>
      </w:pPr>
      <w:r w:rsidRPr="00264694">
        <w:rPr>
          <w:rFonts w:asciiTheme="minorBidi" w:hAnsiTheme="minorBidi" w:cstheme="minorBidi"/>
          <w:sz w:val="22"/>
          <w:szCs w:val="22"/>
        </w:rPr>
        <w:t xml:space="preserve">Court noted the Rector’s </w:t>
      </w:r>
      <w:r w:rsidR="00EC75F8" w:rsidRPr="00264694">
        <w:rPr>
          <w:rFonts w:asciiTheme="minorBidi" w:hAnsiTheme="minorBidi" w:cstheme="minorBidi"/>
          <w:sz w:val="22"/>
          <w:szCs w:val="22"/>
        </w:rPr>
        <w:t>apologies,</w:t>
      </w:r>
      <w:r w:rsidR="00720B6B" w:rsidRPr="00264694">
        <w:rPr>
          <w:rFonts w:asciiTheme="minorBidi" w:hAnsiTheme="minorBidi" w:cstheme="minorBidi"/>
          <w:sz w:val="22"/>
          <w:szCs w:val="22"/>
        </w:rPr>
        <w:t xml:space="preserve"> and no substantive matters were raised.</w:t>
      </w:r>
    </w:p>
    <w:p w14:paraId="1D68FE10" w14:textId="6C45B719" w:rsidR="002C0502" w:rsidRPr="00264694" w:rsidRDefault="002C0502" w:rsidP="002C0502">
      <w:pPr>
        <w:tabs>
          <w:tab w:val="left" w:pos="0"/>
        </w:tabs>
        <w:spacing w:before="120" w:after="240"/>
        <w:contextualSpacing/>
        <w:jc w:val="both"/>
        <w:rPr>
          <w:rFonts w:asciiTheme="minorBidi" w:hAnsiTheme="minorBidi"/>
          <w:i/>
          <w:iCs/>
          <w:sz w:val="22"/>
          <w:szCs w:val="22"/>
        </w:rPr>
      </w:pPr>
      <w:r w:rsidRPr="00264694">
        <w:rPr>
          <w:rFonts w:ascii="Arial" w:hAnsi="Arial" w:cs="Arial"/>
          <w:bCs/>
          <w:i/>
          <w:sz w:val="22"/>
          <w:szCs w:val="22"/>
        </w:rPr>
        <w:t>CRT/202</w:t>
      </w:r>
      <w:r w:rsidR="00720B6B" w:rsidRPr="00264694">
        <w:rPr>
          <w:rFonts w:ascii="Arial" w:hAnsi="Arial" w:cs="Arial"/>
          <w:bCs/>
          <w:i/>
          <w:sz w:val="22"/>
          <w:szCs w:val="22"/>
        </w:rPr>
        <w:t>4</w:t>
      </w:r>
      <w:r w:rsidRPr="00264694">
        <w:rPr>
          <w:rFonts w:ascii="Arial" w:hAnsi="Arial" w:cs="Arial"/>
          <w:bCs/>
          <w:i/>
          <w:sz w:val="22"/>
          <w:szCs w:val="22"/>
        </w:rPr>
        <w:t>/</w:t>
      </w:r>
      <w:r w:rsidR="005217B7">
        <w:rPr>
          <w:rFonts w:ascii="Arial" w:hAnsi="Arial" w:cs="Arial"/>
          <w:bCs/>
          <w:i/>
          <w:sz w:val="22"/>
          <w:szCs w:val="22"/>
        </w:rPr>
        <w:t>23</w:t>
      </w:r>
      <w:r w:rsidRPr="00264694">
        <w:rPr>
          <w:rFonts w:ascii="Arial" w:hAnsi="Arial" w:cs="Arial"/>
          <w:bCs/>
          <w:i/>
          <w:sz w:val="22"/>
          <w:szCs w:val="22"/>
        </w:rPr>
        <w:t>.</w:t>
      </w:r>
      <w:r w:rsidR="00994528" w:rsidRPr="00264694">
        <w:rPr>
          <w:rFonts w:ascii="Arial" w:hAnsi="Arial" w:cs="Arial"/>
          <w:bCs/>
          <w:i/>
          <w:sz w:val="22"/>
          <w:szCs w:val="22"/>
        </w:rPr>
        <w:t>2</w:t>
      </w:r>
      <w:r w:rsidRPr="00264694">
        <w:rPr>
          <w:rFonts w:ascii="Arial" w:hAnsi="Arial" w:cs="Arial"/>
          <w:bCs/>
          <w:i/>
          <w:sz w:val="22"/>
          <w:szCs w:val="22"/>
        </w:rPr>
        <w:t xml:space="preserve"> </w:t>
      </w:r>
      <w:r w:rsidRPr="00264694">
        <w:rPr>
          <w:rFonts w:ascii="Arial" w:hAnsi="Arial" w:cs="Arial"/>
          <w:i/>
          <w:iCs/>
          <w:sz w:val="22"/>
          <w:szCs w:val="22"/>
        </w:rPr>
        <w:t>SRC update</w:t>
      </w:r>
    </w:p>
    <w:p w14:paraId="5FE77338" w14:textId="4A05ADB8" w:rsidR="002C0502" w:rsidRPr="00264694" w:rsidRDefault="002C0502" w:rsidP="00011C3E">
      <w:pPr>
        <w:tabs>
          <w:tab w:val="left" w:pos="0"/>
        </w:tabs>
        <w:autoSpaceDE/>
        <w:autoSpaceDN/>
        <w:spacing w:before="120" w:after="240"/>
        <w:jc w:val="both"/>
        <w:rPr>
          <w:rFonts w:asciiTheme="minorBidi" w:hAnsiTheme="minorBidi" w:cstheme="minorBidi"/>
          <w:sz w:val="22"/>
          <w:szCs w:val="22"/>
        </w:rPr>
      </w:pPr>
      <w:bookmarkStart w:id="4" w:name="_Hlk188517247"/>
      <w:r w:rsidRPr="00264694">
        <w:rPr>
          <w:rFonts w:asciiTheme="minorBidi" w:hAnsiTheme="minorBidi" w:cstheme="minorBidi"/>
          <w:sz w:val="22"/>
          <w:szCs w:val="22"/>
        </w:rPr>
        <w:t xml:space="preserve">The SRC President reported </w:t>
      </w:r>
      <w:r w:rsidR="00213B2A">
        <w:rPr>
          <w:rFonts w:asciiTheme="minorBidi" w:hAnsiTheme="minorBidi" w:cstheme="minorBidi"/>
          <w:sz w:val="22"/>
          <w:szCs w:val="22"/>
        </w:rPr>
        <w:t xml:space="preserve">that </w:t>
      </w:r>
      <w:r w:rsidR="000D0F39">
        <w:rPr>
          <w:rFonts w:asciiTheme="minorBidi" w:hAnsiTheme="minorBidi" w:cstheme="minorBidi"/>
          <w:sz w:val="22"/>
          <w:szCs w:val="22"/>
        </w:rPr>
        <w:t xml:space="preserve">Clubs and Societies continued to grow and </w:t>
      </w:r>
      <w:r w:rsidR="00213B2A">
        <w:rPr>
          <w:rFonts w:asciiTheme="minorBidi" w:hAnsiTheme="minorBidi" w:cstheme="minorBidi"/>
          <w:sz w:val="22"/>
          <w:szCs w:val="22"/>
        </w:rPr>
        <w:t>that the SRC has also seen</w:t>
      </w:r>
      <w:r w:rsidR="000D0F39">
        <w:rPr>
          <w:rFonts w:asciiTheme="minorBidi" w:hAnsiTheme="minorBidi" w:cstheme="minorBidi"/>
          <w:sz w:val="22"/>
          <w:szCs w:val="22"/>
        </w:rPr>
        <w:t xml:space="preserve"> a significant increase in student engagement particularly in voting and </w:t>
      </w:r>
      <w:r w:rsidR="00213B2A">
        <w:rPr>
          <w:rFonts w:asciiTheme="minorBidi" w:hAnsiTheme="minorBidi" w:cstheme="minorBidi"/>
          <w:sz w:val="22"/>
          <w:szCs w:val="22"/>
        </w:rPr>
        <w:t xml:space="preserve">in </w:t>
      </w:r>
      <w:r w:rsidR="000D0F39">
        <w:rPr>
          <w:rFonts w:asciiTheme="minorBidi" w:hAnsiTheme="minorBidi" w:cstheme="minorBidi"/>
          <w:sz w:val="22"/>
          <w:szCs w:val="22"/>
        </w:rPr>
        <w:t>visits to the SRC website.</w:t>
      </w:r>
      <w:r w:rsidR="00011C3E">
        <w:rPr>
          <w:rFonts w:asciiTheme="minorBidi" w:hAnsiTheme="minorBidi" w:cstheme="minorBidi"/>
          <w:sz w:val="22"/>
          <w:szCs w:val="22"/>
        </w:rPr>
        <w:t xml:space="preserve"> Concerns however were raised by the SRC President in relation to issues and </w:t>
      </w:r>
      <w:r w:rsidR="00011C3E" w:rsidRPr="00011C3E">
        <w:rPr>
          <w:rFonts w:asciiTheme="minorBidi" w:hAnsiTheme="minorBidi" w:cstheme="minorBidi"/>
          <w:sz w:val="22"/>
          <w:szCs w:val="22"/>
        </w:rPr>
        <w:t xml:space="preserve">difficulties faced </w:t>
      </w:r>
      <w:r w:rsidR="00011C3E">
        <w:rPr>
          <w:rFonts w:asciiTheme="minorBidi" w:hAnsiTheme="minorBidi" w:cstheme="minorBidi"/>
          <w:sz w:val="22"/>
          <w:szCs w:val="22"/>
        </w:rPr>
        <w:t xml:space="preserve">by </w:t>
      </w:r>
      <w:r w:rsidR="00011C3E" w:rsidRPr="00011C3E">
        <w:rPr>
          <w:rFonts w:asciiTheme="minorBidi" w:hAnsiTheme="minorBidi" w:cstheme="minorBidi"/>
          <w:sz w:val="22"/>
          <w:szCs w:val="22"/>
        </w:rPr>
        <w:t xml:space="preserve">clubs and societies regarding </w:t>
      </w:r>
      <w:r w:rsidR="00011C3E">
        <w:rPr>
          <w:rFonts w:asciiTheme="minorBidi" w:hAnsiTheme="minorBidi" w:cstheme="minorBidi"/>
          <w:sz w:val="22"/>
          <w:szCs w:val="22"/>
        </w:rPr>
        <w:t xml:space="preserve">the lack of </w:t>
      </w:r>
      <w:r w:rsidR="00011C3E" w:rsidRPr="00011C3E">
        <w:rPr>
          <w:rFonts w:asciiTheme="minorBidi" w:hAnsiTheme="minorBidi" w:cstheme="minorBidi"/>
          <w:sz w:val="22"/>
          <w:szCs w:val="22"/>
        </w:rPr>
        <w:t>space</w:t>
      </w:r>
      <w:r w:rsidR="00011C3E">
        <w:rPr>
          <w:rFonts w:asciiTheme="minorBidi" w:hAnsiTheme="minorBidi" w:cstheme="minorBidi"/>
          <w:sz w:val="22"/>
          <w:szCs w:val="22"/>
        </w:rPr>
        <w:t xml:space="preserve"> provided for student led activities </w:t>
      </w:r>
      <w:r w:rsidR="00011C3E" w:rsidRPr="00011C3E">
        <w:rPr>
          <w:rFonts w:asciiTheme="minorBidi" w:hAnsiTheme="minorBidi" w:cstheme="minorBidi"/>
          <w:sz w:val="22"/>
          <w:szCs w:val="22"/>
        </w:rPr>
        <w:t>and events on campus</w:t>
      </w:r>
      <w:r w:rsidR="00011C3E">
        <w:rPr>
          <w:rFonts w:asciiTheme="minorBidi" w:hAnsiTheme="minorBidi" w:cstheme="minorBidi"/>
          <w:sz w:val="22"/>
          <w:szCs w:val="22"/>
        </w:rPr>
        <w:t xml:space="preserve"> which was impacting on the student experience. </w:t>
      </w:r>
      <w:r w:rsidR="000D0F39">
        <w:rPr>
          <w:rFonts w:asciiTheme="minorBidi" w:hAnsiTheme="minorBidi" w:cstheme="minorBidi"/>
          <w:sz w:val="22"/>
          <w:szCs w:val="22"/>
        </w:rPr>
        <w:t xml:space="preserve"> It was </w:t>
      </w:r>
      <w:r w:rsidR="00213B2A">
        <w:rPr>
          <w:rFonts w:asciiTheme="minorBidi" w:hAnsiTheme="minorBidi" w:cstheme="minorBidi"/>
          <w:sz w:val="22"/>
          <w:szCs w:val="22"/>
        </w:rPr>
        <w:t xml:space="preserve">also </w:t>
      </w:r>
      <w:r w:rsidR="00011C3E">
        <w:rPr>
          <w:rFonts w:asciiTheme="minorBidi" w:hAnsiTheme="minorBidi" w:cstheme="minorBidi"/>
          <w:sz w:val="22"/>
          <w:szCs w:val="22"/>
        </w:rPr>
        <w:t xml:space="preserve">noted </w:t>
      </w:r>
      <w:r w:rsidR="000D0F39">
        <w:rPr>
          <w:rFonts w:asciiTheme="minorBidi" w:hAnsiTheme="minorBidi" w:cstheme="minorBidi"/>
          <w:sz w:val="22"/>
          <w:szCs w:val="22"/>
        </w:rPr>
        <w:t>that SRC Advice Centre had seen a large increase in students requesting support</w:t>
      </w:r>
      <w:r w:rsidR="00011C3E">
        <w:rPr>
          <w:rFonts w:asciiTheme="minorBidi" w:hAnsiTheme="minorBidi" w:cstheme="minorBidi"/>
          <w:sz w:val="22"/>
          <w:szCs w:val="22"/>
        </w:rPr>
        <w:t xml:space="preserve"> which was leading to an increase in response times</w:t>
      </w:r>
      <w:r w:rsidR="00213B2A">
        <w:rPr>
          <w:rFonts w:asciiTheme="minorBidi" w:hAnsiTheme="minorBidi" w:cstheme="minorBidi"/>
          <w:sz w:val="22"/>
          <w:szCs w:val="22"/>
        </w:rPr>
        <w:t xml:space="preserve">. The </w:t>
      </w:r>
      <w:r w:rsidR="000D0F39">
        <w:rPr>
          <w:rFonts w:asciiTheme="minorBidi" w:hAnsiTheme="minorBidi" w:cstheme="minorBidi"/>
          <w:sz w:val="22"/>
          <w:szCs w:val="22"/>
        </w:rPr>
        <w:t xml:space="preserve">SRC </w:t>
      </w:r>
      <w:r w:rsidR="00213B2A">
        <w:rPr>
          <w:rFonts w:asciiTheme="minorBidi" w:hAnsiTheme="minorBidi" w:cstheme="minorBidi"/>
          <w:sz w:val="22"/>
          <w:szCs w:val="22"/>
        </w:rPr>
        <w:t>President also reported that they were</w:t>
      </w:r>
      <w:r w:rsidR="000D0F39">
        <w:rPr>
          <w:rFonts w:asciiTheme="minorBidi" w:hAnsiTheme="minorBidi" w:cstheme="minorBidi"/>
          <w:sz w:val="22"/>
          <w:szCs w:val="22"/>
        </w:rPr>
        <w:t xml:space="preserve"> working</w:t>
      </w:r>
      <w:r w:rsidR="00213B2A">
        <w:rPr>
          <w:rFonts w:asciiTheme="minorBidi" w:hAnsiTheme="minorBidi" w:cstheme="minorBidi"/>
          <w:sz w:val="22"/>
          <w:szCs w:val="22"/>
        </w:rPr>
        <w:t xml:space="preserve"> with the University</w:t>
      </w:r>
      <w:r w:rsidR="000D0F39">
        <w:rPr>
          <w:rFonts w:asciiTheme="minorBidi" w:hAnsiTheme="minorBidi" w:cstheme="minorBidi"/>
          <w:sz w:val="22"/>
          <w:szCs w:val="22"/>
        </w:rPr>
        <w:t xml:space="preserve"> on </w:t>
      </w:r>
      <w:r w:rsidR="00213B2A">
        <w:rPr>
          <w:rFonts w:asciiTheme="minorBidi" w:hAnsiTheme="minorBidi" w:cstheme="minorBidi"/>
          <w:sz w:val="22"/>
          <w:szCs w:val="22"/>
        </w:rPr>
        <w:t>improving the</w:t>
      </w:r>
      <w:r w:rsidR="000D0F39">
        <w:rPr>
          <w:rFonts w:asciiTheme="minorBidi" w:hAnsiTheme="minorBidi" w:cstheme="minorBidi"/>
          <w:sz w:val="22"/>
          <w:szCs w:val="22"/>
        </w:rPr>
        <w:t xml:space="preserve"> support </w:t>
      </w:r>
      <w:r w:rsidR="00213B2A">
        <w:rPr>
          <w:rFonts w:asciiTheme="minorBidi" w:hAnsiTheme="minorBidi" w:cstheme="minorBidi"/>
          <w:sz w:val="22"/>
          <w:szCs w:val="22"/>
        </w:rPr>
        <w:t xml:space="preserve">provided </w:t>
      </w:r>
      <w:r w:rsidR="000D0F39">
        <w:rPr>
          <w:rFonts w:asciiTheme="minorBidi" w:hAnsiTheme="minorBidi" w:cstheme="minorBidi"/>
          <w:sz w:val="22"/>
          <w:szCs w:val="22"/>
        </w:rPr>
        <w:t xml:space="preserve">for students with a disability. </w:t>
      </w:r>
    </w:p>
    <w:bookmarkEnd w:id="4"/>
    <w:p w14:paraId="4D3C0927" w14:textId="63E8F804" w:rsidR="002C0502" w:rsidRPr="00264694" w:rsidRDefault="002C0502" w:rsidP="002C0502">
      <w:pPr>
        <w:tabs>
          <w:tab w:val="left" w:pos="0"/>
        </w:tabs>
        <w:spacing w:before="120" w:after="240"/>
        <w:contextualSpacing/>
        <w:jc w:val="both"/>
        <w:rPr>
          <w:rFonts w:asciiTheme="minorBidi" w:hAnsiTheme="minorBidi"/>
          <w:i/>
          <w:iCs/>
          <w:sz w:val="22"/>
          <w:szCs w:val="22"/>
        </w:rPr>
      </w:pPr>
      <w:r w:rsidRPr="00264694">
        <w:rPr>
          <w:rFonts w:ascii="Arial" w:hAnsi="Arial" w:cs="Arial"/>
          <w:bCs/>
          <w:i/>
          <w:sz w:val="22"/>
          <w:szCs w:val="22"/>
        </w:rPr>
        <w:t>CRT/202</w:t>
      </w:r>
      <w:r w:rsidR="00994528" w:rsidRPr="00264694">
        <w:rPr>
          <w:rFonts w:ascii="Arial" w:hAnsi="Arial" w:cs="Arial"/>
          <w:bCs/>
          <w:i/>
          <w:sz w:val="22"/>
          <w:szCs w:val="22"/>
        </w:rPr>
        <w:t>4</w:t>
      </w:r>
      <w:r w:rsidRPr="00264694">
        <w:rPr>
          <w:rFonts w:ascii="Arial" w:hAnsi="Arial" w:cs="Arial"/>
          <w:bCs/>
          <w:i/>
          <w:sz w:val="22"/>
          <w:szCs w:val="22"/>
        </w:rPr>
        <w:t>/</w:t>
      </w:r>
      <w:r w:rsidR="005217B7">
        <w:rPr>
          <w:rFonts w:ascii="Arial" w:hAnsi="Arial" w:cs="Arial"/>
          <w:bCs/>
          <w:i/>
          <w:sz w:val="22"/>
          <w:szCs w:val="22"/>
        </w:rPr>
        <w:t>23</w:t>
      </w:r>
      <w:r w:rsidRPr="00264694">
        <w:rPr>
          <w:rFonts w:ascii="Arial" w:hAnsi="Arial" w:cs="Arial"/>
          <w:bCs/>
          <w:i/>
          <w:sz w:val="22"/>
          <w:szCs w:val="22"/>
        </w:rPr>
        <w:t>.</w:t>
      </w:r>
      <w:r w:rsidR="00994528" w:rsidRPr="00264694">
        <w:rPr>
          <w:rFonts w:ascii="Arial" w:hAnsi="Arial" w:cs="Arial"/>
          <w:bCs/>
          <w:i/>
          <w:sz w:val="22"/>
          <w:szCs w:val="22"/>
        </w:rPr>
        <w:t>3</w:t>
      </w:r>
      <w:r w:rsidRPr="00264694">
        <w:rPr>
          <w:rFonts w:ascii="Arial" w:hAnsi="Arial" w:cs="Arial"/>
          <w:bCs/>
          <w:i/>
          <w:sz w:val="22"/>
          <w:szCs w:val="22"/>
        </w:rPr>
        <w:t xml:space="preserve"> </w:t>
      </w:r>
      <w:r w:rsidRPr="00264694">
        <w:rPr>
          <w:rFonts w:ascii="Arial" w:hAnsi="Arial" w:cs="Arial"/>
          <w:i/>
          <w:iCs/>
          <w:sz w:val="22"/>
          <w:szCs w:val="22"/>
        </w:rPr>
        <w:t>Student Experience Committee</w:t>
      </w:r>
    </w:p>
    <w:p w14:paraId="133806E5" w14:textId="2B321DEA" w:rsidR="002C0502" w:rsidRPr="00264694" w:rsidRDefault="002C0502" w:rsidP="002C0502">
      <w:pPr>
        <w:tabs>
          <w:tab w:val="left" w:pos="0"/>
        </w:tabs>
        <w:autoSpaceDE/>
        <w:autoSpaceDN/>
        <w:spacing w:before="120" w:after="240"/>
        <w:jc w:val="both"/>
        <w:rPr>
          <w:rFonts w:asciiTheme="minorBidi" w:hAnsiTheme="minorBidi" w:cstheme="minorBidi"/>
          <w:sz w:val="22"/>
          <w:szCs w:val="22"/>
        </w:rPr>
      </w:pPr>
      <w:r w:rsidRPr="00264694">
        <w:rPr>
          <w:rFonts w:asciiTheme="minorBidi" w:hAnsiTheme="minorBidi" w:cstheme="minorBidi"/>
          <w:sz w:val="22"/>
          <w:szCs w:val="22"/>
        </w:rPr>
        <w:t>Court not</w:t>
      </w:r>
      <w:r w:rsidR="00994528" w:rsidRPr="00264694">
        <w:rPr>
          <w:rFonts w:asciiTheme="minorBidi" w:hAnsiTheme="minorBidi" w:cstheme="minorBidi"/>
          <w:sz w:val="22"/>
          <w:szCs w:val="22"/>
        </w:rPr>
        <w:t>e</w:t>
      </w:r>
      <w:r w:rsidRPr="00264694">
        <w:rPr>
          <w:rFonts w:asciiTheme="minorBidi" w:hAnsiTheme="minorBidi" w:cstheme="minorBidi"/>
          <w:sz w:val="22"/>
          <w:szCs w:val="22"/>
        </w:rPr>
        <w:t>d the Student Experience Committee</w:t>
      </w:r>
      <w:r w:rsidR="000D0F39">
        <w:rPr>
          <w:rFonts w:asciiTheme="minorBidi" w:hAnsiTheme="minorBidi" w:cstheme="minorBidi"/>
          <w:sz w:val="22"/>
          <w:szCs w:val="22"/>
        </w:rPr>
        <w:t xml:space="preserve"> report from 27 September 2024 which included updates on: Student numbers 2024-25; Financial Support Fund; Student Bodies updates; Sports Strategy and Planning Gorup; and the Student Wellbeing Framework Review</w:t>
      </w:r>
      <w:r w:rsidR="004E7667">
        <w:rPr>
          <w:rFonts w:asciiTheme="minorBidi" w:hAnsiTheme="minorBidi" w:cstheme="minorBidi"/>
          <w:sz w:val="22"/>
          <w:szCs w:val="22"/>
        </w:rPr>
        <w:t>.</w:t>
      </w:r>
    </w:p>
    <w:p w14:paraId="676D3DFB" w14:textId="3213E246" w:rsidR="002C0502" w:rsidRPr="006A4174" w:rsidRDefault="002C0502" w:rsidP="002C0502">
      <w:pPr>
        <w:tabs>
          <w:tab w:val="left" w:pos="0"/>
        </w:tabs>
        <w:autoSpaceDE/>
        <w:autoSpaceDN/>
        <w:spacing w:after="120"/>
        <w:jc w:val="both"/>
        <w:rPr>
          <w:rFonts w:ascii="Arial" w:hAnsi="Arial" w:cs="Arial"/>
          <w:sz w:val="22"/>
          <w:szCs w:val="22"/>
        </w:rPr>
      </w:pPr>
      <w:r w:rsidRPr="00264694">
        <w:rPr>
          <w:rFonts w:ascii="Arial" w:hAnsi="Arial" w:cs="Arial"/>
          <w:sz w:val="22"/>
          <w:szCs w:val="22"/>
          <w:lang w:val="en-US"/>
        </w:rPr>
        <w:t xml:space="preserve">The </w:t>
      </w:r>
      <w:r w:rsidRPr="00264694">
        <w:rPr>
          <w:rFonts w:ascii="Arial" w:hAnsi="Arial" w:cs="Arial"/>
          <w:sz w:val="22"/>
          <w:szCs w:val="22"/>
        </w:rPr>
        <w:t xml:space="preserve">Convener </w:t>
      </w:r>
      <w:r w:rsidRPr="00264694">
        <w:rPr>
          <w:rFonts w:ascii="Arial" w:hAnsi="Arial" w:cs="Arial"/>
          <w:sz w:val="22"/>
          <w:szCs w:val="22"/>
          <w:lang w:val="en-US"/>
        </w:rPr>
        <w:t>thanked the SRC President for h</w:t>
      </w:r>
      <w:r w:rsidR="00720B6B" w:rsidRPr="00264694">
        <w:rPr>
          <w:rFonts w:ascii="Arial" w:hAnsi="Arial" w:cs="Arial"/>
          <w:sz w:val="22"/>
          <w:szCs w:val="22"/>
          <w:lang w:val="en-US"/>
        </w:rPr>
        <w:t xml:space="preserve">is </w:t>
      </w:r>
      <w:r w:rsidRPr="00264694">
        <w:rPr>
          <w:rFonts w:ascii="Arial" w:hAnsi="Arial" w:cs="Arial"/>
          <w:sz w:val="22"/>
          <w:szCs w:val="22"/>
          <w:lang w:val="en-US"/>
        </w:rPr>
        <w:t>repor</w:t>
      </w:r>
      <w:r w:rsidRPr="00FD7D92">
        <w:rPr>
          <w:rFonts w:ascii="Arial" w:hAnsi="Arial" w:cs="Arial"/>
          <w:sz w:val="22"/>
          <w:szCs w:val="22"/>
          <w:lang w:val="en-US"/>
        </w:rPr>
        <w:t>t</w:t>
      </w:r>
      <w:r>
        <w:rPr>
          <w:rFonts w:ascii="Arial" w:hAnsi="Arial" w:cs="Arial"/>
          <w:sz w:val="22"/>
          <w:szCs w:val="22"/>
          <w:lang w:val="en-US"/>
        </w:rPr>
        <w:t>.</w:t>
      </w:r>
    </w:p>
    <w:p w14:paraId="64EFA843" w14:textId="15299A48" w:rsidR="002C0502" w:rsidRPr="006363F6" w:rsidRDefault="002C0502" w:rsidP="002C0502">
      <w:pPr>
        <w:spacing w:before="240" w:after="120"/>
        <w:ind w:right="-79"/>
        <w:jc w:val="both"/>
        <w:rPr>
          <w:rFonts w:ascii="Arial" w:eastAsiaTheme="minorEastAsia" w:hAnsi="Arial" w:cs="Arial"/>
          <w:b/>
          <w:bCs/>
          <w:sz w:val="22"/>
          <w:szCs w:val="22"/>
        </w:rPr>
      </w:pPr>
      <w:r w:rsidRPr="00264694">
        <w:rPr>
          <w:rFonts w:ascii="Arial" w:eastAsiaTheme="minorEastAsia" w:hAnsi="Arial" w:cs="Arial"/>
          <w:b/>
          <w:bCs/>
          <w:sz w:val="22"/>
          <w:szCs w:val="22"/>
        </w:rPr>
        <w:t>CRT/202</w:t>
      </w:r>
      <w:r w:rsidR="00F27597" w:rsidRPr="00264694">
        <w:rPr>
          <w:rFonts w:ascii="Arial" w:eastAsiaTheme="minorEastAsia" w:hAnsi="Arial" w:cs="Arial"/>
          <w:b/>
          <w:bCs/>
          <w:sz w:val="22"/>
          <w:szCs w:val="22"/>
        </w:rPr>
        <w:t>4</w:t>
      </w:r>
      <w:r w:rsidRPr="00264694">
        <w:rPr>
          <w:rFonts w:ascii="Arial" w:eastAsiaTheme="minorEastAsia" w:hAnsi="Arial" w:cs="Arial"/>
          <w:b/>
          <w:bCs/>
          <w:sz w:val="22"/>
          <w:szCs w:val="22"/>
        </w:rPr>
        <w:t>/</w:t>
      </w:r>
      <w:r w:rsidR="005217B7">
        <w:rPr>
          <w:rFonts w:ascii="Arial" w:eastAsiaTheme="minorEastAsia" w:hAnsi="Arial" w:cs="Arial"/>
          <w:b/>
          <w:bCs/>
          <w:sz w:val="22"/>
          <w:szCs w:val="22"/>
        </w:rPr>
        <w:t>24</w:t>
      </w:r>
      <w:r w:rsidRPr="00264694">
        <w:rPr>
          <w:rFonts w:ascii="Arial" w:eastAsiaTheme="minorEastAsia" w:hAnsi="Arial" w:cs="Arial"/>
          <w:b/>
          <w:bCs/>
          <w:sz w:val="22"/>
          <w:szCs w:val="22"/>
        </w:rPr>
        <w:t>. Reports o</w:t>
      </w:r>
      <w:r w:rsidRPr="006363F6">
        <w:rPr>
          <w:rFonts w:ascii="Arial" w:eastAsiaTheme="minorEastAsia" w:hAnsi="Arial" w:cs="Arial"/>
          <w:b/>
          <w:bCs/>
          <w:sz w:val="22"/>
          <w:szCs w:val="22"/>
        </w:rPr>
        <w:t>f Court Committees</w:t>
      </w:r>
    </w:p>
    <w:p w14:paraId="6BC435F5" w14:textId="212AC1D7" w:rsidR="002C0502" w:rsidRPr="00D1426F" w:rsidRDefault="002C0502" w:rsidP="002C0502">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5" w:name="_Hlk87269438"/>
      <w:r w:rsidRPr="00D1426F">
        <w:rPr>
          <w:rFonts w:ascii="Arial" w:hAnsi="Arial" w:cs="Arial"/>
          <w:i/>
          <w:iCs/>
          <w:sz w:val="22"/>
          <w:szCs w:val="22"/>
        </w:rPr>
        <w:t>CRT/202</w:t>
      </w:r>
      <w:r w:rsidR="00994528">
        <w:rPr>
          <w:rFonts w:ascii="Arial" w:hAnsi="Arial" w:cs="Arial"/>
          <w:i/>
          <w:iCs/>
          <w:sz w:val="22"/>
          <w:szCs w:val="22"/>
        </w:rPr>
        <w:t>4</w:t>
      </w:r>
      <w:r w:rsidRPr="00D1426F">
        <w:rPr>
          <w:rFonts w:ascii="Arial" w:hAnsi="Arial" w:cs="Arial"/>
          <w:i/>
          <w:iCs/>
          <w:sz w:val="22"/>
          <w:szCs w:val="22"/>
        </w:rPr>
        <w:t>/</w:t>
      </w:r>
      <w:r w:rsidR="005217B7">
        <w:rPr>
          <w:rFonts w:ascii="Arial" w:hAnsi="Arial" w:cs="Arial"/>
          <w:i/>
          <w:iCs/>
          <w:sz w:val="22"/>
          <w:szCs w:val="22"/>
        </w:rPr>
        <w:t>24</w:t>
      </w:r>
      <w:r w:rsidRPr="00D1426F">
        <w:rPr>
          <w:rFonts w:ascii="Arial" w:hAnsi="Arial" w:cs="Arial"/>
          <w:i/>
          <w:iCs/>
          <w:sz w:val="22"/>
          <w:szCs w:val="22"/>
        </w:rPr>
        <w:t>.</w:t>
      </w:r>
      <w:r w:rsidR="005217B7">
        <w:rPr>
          <w:rFonts w:ascii="Arial" w:hAnsi="Arial" w:cs="Arial"/>
          <w:i/>
          <w:iCs/>
          <w:sz w:val="22"/>
          <w:szCs w:val="22"/>
        </w:rPr>
        <w:t>1</w:t>
      </w:r>
      <w:r w:rsidRPr="00D1426F">
        <w:rPr>
          <w:rFonts w:ascii="Arial" w:hAnsi="Arial" w:cs="Arial"/>
          <w:i/>
          <w:iCs/>
          <w:sz w:val="22"/>
          <w:szCs w:val="22"/>
        </w:rPr>
        <w:t xml:space="preserve"> Estates Committee</w:t>
      </w:r>
    </w:p>
    <w:bookmarkEnd w:id="5"/>
    <w:p w14:paraId="2B0E480C" w14:textId="5DC154F3" w:rsidR="002C0502" w:rsidRPr="00D1426F" w:rsidRDefault="00213B2A" w:rsidP="002C0502">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46C98">
        <w:rPr>
          <w:rFonts w:ascii="Arial" w:hAnsi="Arial" w:cs="Arial"/>
          <w:sz w:val="22"/>
          <w:szCs w:val="22"/>
        </w:rPr>
        <w:t>Court noted the report</w:t>
      </w:r>
      <w:r>
        <w:rPr>
          <w:rFonts w:ascii="Arial" w:hAnsi="Arial" w:cs="Arial"/>
          <w:sz w:val="22"/>
          <w:szCs w:val="22"/>
        </w:rPr>
        <w:t xml:space="preserve"> from the Estates Committee</w:t>
      </w:r>
      <w:r w:rsidR="002C0502" w:rsidRPr="00D1426F">
        <w:rPr>
          <w:rFonts w:ascii="Arial" w:hAnsi="Arial" w:cs="Arial"/>
          <w:spacing w:val="1"/>
          <w:sz w:val="22"/>
          <w:szCs w:val="22"/>
        </w:rPr>
        <w:t>.</w:t>
      </w:r>
    </w:p>
    <w:p w14:paraId="5DEEB64B" w14:textId="046A1A1B" w:rsidR="002C0502" w:rsidRPr="00D1426F"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D1426F">
        <w:rPr>
          <w:rFonts w:ascii="Arial" w:hAnsi="Arial" w:cs="Arial"/>
          <w:i/>
          <w:iCs/>
          <w:sz w:val="22"/>
          <w:szCs w:val="22"/>
        </w:rPr>
        <w:t>CRT/202</w:t>
      </w:r>
      <w:r w:rsidR="00994528">
        <w:rPr>
          <w:rFonts w:ascii="Arial" w:hAnsi="Arial" w:cs="Arial"/>
          <w:i/>
          <w:iCs/>
          <w:sz w:val="22"/>
          <w:szCs w:val="22"/>
        </w:rPr>
        <w:t>4</w:t>
      </w:r>
      <w:r w:rsidRPr="00D1426F">
        <w:rPr>
          <w:rFonts w:ascii="Arial" w:hAnsi="Arial" w:cs="Arial"/>
          <w:i/>
          <w:iCs/>
          <w:sz w:val="22"/>
          <w:szCs w:val="22"/>
        </w:rPr>
        <w:t>/</w:t>
      </w:r>
      <w:r w:rsidR="005217B7">
        <w:rPr>
          <w:rFonts w:ascii="Arial" w:hAnsi="Arial" w:cs="Arial"/>
          <w:i/>
          <w:iCs/>
          <w:sz w:val="22"/>
          <w:szCs w:val="22"/>
        </w:rPr>
        <w:t>24</w:t>
      </w:r>
      <w:r w:rsidRPr="00D1426F">
        <w:rPr>
          <w:rFonts w:ascii="Arial" w:hAnsi="Arial" w:cs="Arial"/>
          <w:i/>
          <w:iCs/>
          <w:sz w:val="22"/>
          <w:szCs w:val="22"/>
        </w:rPr>
        <w:t>.</w:t>
      </w:r>
      <w:r w:rsidR="005217B7">
        <w:rPr>
          <w:rFonts w:ascii="Arial" w:hAnsi="Arial" w:cs="Arial"/>
          <w:i/>
          <w:iCs/>
          <w:sz w:val="22"/>
          <w:szCs w:val="22"/>
        </w:rPr>
        <w:t>2</w:t>
      </w:r>
      <w:r w:rsidRPr="00D1426F">
        <w:rPr>
          <w:rFonts w:ascii="Arial" w:hAnsi="Arial" w:cs="Arial"/>
          <w:i/>
          <w:iCs/>
          <w:sz w:val="22"/>
          <w:szCs w:val="22"/>
        </w:rPr>
        <w:t xml:space="preserve"> Audit &amp; Risk Committee</w:t>
      </w:r>
    </w:p>
    <w:p w14:paraId="29D45575" w14:textId="1988A5F5" w:rsidR="002C0502" w:rsidRDefault="005217B7" w:rsidP="00893171">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Arial" w:hAnsi="Arial" w:cs="Arial"/>
          <w:sz w:val="22"/>
          <w:szCs w:val="22"/>
        </w:rPr>
        <w:t>Martin Sinclair</w:t>
      </w:r>
      <w:r w:rsidR="002C0502">
        <w:rPr>
          <w:rFonts w:ascii="Arial" w:hAnsi="Arial" w:cs="Arial"/>
          <w:sz w:val="22"/>
          <w:szCs w:val="22"/>
        </w:rPr>
        <w:t>, chair of the Committee, reported that the</w:t>
      </w:r>
      <w:r w:rsidR="002C0502" w:rsidRPr="00D1426F">
        <w:rPr>
          <w:rFonts w:ascii="Arial" w:hAnsi="Arial" w:cs="Arial"/>
          <w:sz w:val="22"/>
          <w:szCs w:val="22"/>
        </w:rPr>
        <w:t xml:space="preserve"> Committee </w:t>
      </w:r>
      <w:r w:rsidR="002C0502">
        <w:rPr>
          <w:rFonts w:ascii="Arial" w:hAnsi="Arial" w:cs="Arial"/>
          <w:sz w:val="22"/>
          <w:szCs w:val="22"/>
        </w:rPr>
        <w:t>had</w:t>
      </w:r>
      <w:r w:rsidR="00893171">
        <w:rPr>
          <w:rFonts w:asciiTheme="minorBidi" w:hAnsiTheme="minorBidi" w:cstheme="minorBidi"/>
          <w:sz w:val="22"/>
          <w:szCs w:val="22"/>
        </w:rPr>
        <w:t xml:space="preserve"> r</w:t>
      </w:r>
      <w:r w:rsidR="00893171" w:rsidRPr="00893171">
        <w:rPr>
          <w:rFonts w:asciiTheme="minorBidi" w:hAnsiTheme="minorBidi" w:cstheme="minorBidi"/>
          <w:sz w:val="22"/>
          <w:szCs w:val="22"/>
        </w:rPr>
        <w:t>eceived</w:t>
      </w:r>
      <w:r w:rsidR="00893171">
        <w:rPr>
          <w:rFonts w:asciiTheme="minorBidi" w:hAnsiTheme="minorBidi" w:cstheme="minorBidi"/>
          <w:sz w:val="22"/>
          <w:szCs w:val="22"/>
        </w:rPr>
        <w:t xml:space="preserve"> th</w:t>
      </w:r>
      <w:r w:rsidR="00213B2A">
        <w:rPr>
          <w:rFonts w:asciiTheme="minorBidi" w:hAnsiTheme="minorBidi" w:cstheme="minorBidi"/>
          <w:sz w:val="22"/>
          <w:szCs w:val="22"/>
        </w:rPr>
        <w:t>e</w:t>
      </w:r>
      <w:r w:rsidR="00893171" w:rsidRPr="00893171">
        <w:rPr>
          <w:rFonts w:asciiTheme="minorBidi" w:hAnsiTheme="minorBidi" w:cstheme="minorBidi"/>
          <w:sz w:val="22"/>
          <w:szCs w:val="22"/>
        </w:rPr>
        <w:t xml:space="preserve"> University's financial statements for the year ended 31 July 2024. The Committee heard that </w:t>
      </w:r>
      <w:proofErr w:type="gramStart"/>
      <w:r w:rsidR="00893171" w:rsidRPr="00893171">
        <w:rPr>
          <w:rFonts w:asciiTheme="minorBidi" w:hAnsiTheme="minorBidi" w:cstheme="minorBidi"/>
          <w:sz w:val="22"/>
          <w:szCs w:val="22"/>
        </w:rPr>
        <w:t>on the basis of</w:t>
      </w:r>
      <w:proofErr w:type="gramEnd"/>
      <w:r w:rsidR="00893171" w:rsidRPr="00893171">
        <w:rPr>
          <w:rFonts w:asciiTheme="minorBidi" w:hAnsiTheme="minorBidi" w:cstheme="minorBidi"/>
          <w:sz w:val="22"/>
          <w:szCs w:val="22"/>
        </w:rPr>
        <w:t xml:space="preserve"> the work performed, the external auditors anticipated issuing unqualified audit opinions on the Group and University’s financial statements, and on the University’s subsidiary financial statements.</w:t>
      </w:r>
    </w:p>
    <w:p w14:paraId="49303783" w14:textId="09C7D19B" w:rsidR="00893171" w:rsidRDefault="00893171" w:rsidP="000F19C5">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Theme="minorBidi" w:hAnsiTheme="minorBidi" w:cstheme="minorBidi"/>
          <w:sz w:val="22"/>
          <w:szCs w:val="22"/>
        </w:rPr>
        <w:t xml:space="preserve">Court </w:t>
      </w:r>
      <w:r w:rsidR="00213B2A">
        <w:rPr>
          <w:rFonts w:asciiTheme="minorBidi" w:hAnsiTheme="minorBidi" w:cstheme="minorBidi"/>
          <w:sz w:val="22"/>
          <w:szCs w:val="22"/>
        </w:rPr>
        <w:t xml:space="preserve">also </w:t>
      </w:r>
      <w:r>
        <w:rPr>
          <w:rFonts w:asciiTheme="minorBidi" w:hAnsiTheme="minorBidi" w:cstheme="minorBidi"/>
          <w:sz w:val="22"/>
          <w:szCs w:val="22"/>
        </w:rPr>
        <w:t>noted the Annual Report to Court and the Annual Statement on Compliance with the Concordat to support Research Integrity 2024.</w:t>
      </w:r>
    </w:p>
    <w:p w14:paraId="1E932EB1" w14:textId="08C5F7C3" w:rsidR="00893171" w:rsidRDefault="00893171" w:rsidP="000F19C5">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Theme="minorBidi" w:hAnsiTheme="minorBidi" w:cstheme="minorBidi"/>
          <w:sz w:val="22"/>
          <w:szCs w:val="22"/>
        </w:rPr>
        <w:t xml:space="preserve">During discussion it was noted that a wider review of </w:t>
      </w:r>
      <w:r w:rsidRPr="00893171">
        <w:rPr>
          <w:rFonts w:asciiTheme="minorBidi" w:hAnsiTheme="minorBidi" w:cstheme="minorBidi"/>
          <w:sz w:val="22"/>
          <w:szCs w:val="22"/>
        </w:rPr>
        <w:t>Cyber Security</w:t>
      </w:r>
      <w:r>
        <w:rPr>
          <w:rFonts w:asciiTheme="minorBidi" w:hAnsiTheme="minorBidi" w:cstheme="minorBidi"/>
          <w:sz w:val="22"/>
          <w:szCs w:val="22"/>
        </w:rPr>
        <w:t xml:space="preserve"> would take place for servers that were the responsibility of Schools and Colleges</w:t>
      </w:r>
      <w:r w:rsidR="007206C1">
        <w:rPr>
          <w:rFonts w:asciiTheme="minorBidi" w:hAnsiTheme="minorBidi" w:cstheme="minorBidi"/>
          <w:sz w:val="22"/>
          <w:szCs w:val="22"/>
        </w:rPr>
        <w:t>,</w:t>
      </w:r>
      <w:r>
        <w:rPr>
          <w:rFonts w:asciiTheme="minorBidi" w:hAnsiTheme="minorBidi" w:cstheme="minorBidi"/>
          <w:sz w:val="22"/>
          <w:szCs w:val="22"/>
        </w:rPr>
        <w:t xml:space="preserve"> </w:t>
      </w:r>
      <w:r w:rsidR="007206C1">
        <w:rPr>
          <w:rFonts w:asciiTheme="minorBidi" w:hAnsiTheme="minorBidi" w:cstheme="minorBidi"/>
          <w:sz w:val="22"/>
          <w:szCs w:val="22"/>
        </w:rPr>
        <w:t xml:space="preserve">rather than University Services, </w:t>
      </w:r>
      <w:r>
        <w:rPr>
          <w:rFonts w:asciiTheme="minorBidi" w:hAnsiTheme="minorBidi" w:cstheme="minorBidi"/>
          <w:sz w:val="22"/>
          <w:szCs w:val="22"/>
        </w:rPr>
        <w:t>following the recent internal audit</w:t>
      </w:r>
      <w:r w:rsidR="00213B2A">
        <w:rPr>
          <w:rFonts w:asciiTheme="minorBidi" w:hAnsiTheme="minorBidi" w:cstheme="minorBidi"/>
          <w:sz w:val="22"/>
          <w:szCs w:val="22"/>
        </w:rPr>
        <w:t xml:space="preserve"> recommendations</w:t>
      </w:r>
      <w:r>
        <w:rPr>
          <w:rFonts w:asciiTheme="minorBidi" w:hAnsiTheme="minorBidi" w:cstheme="minorBidi"/>
          <w:sz w:val="22"/>
          <w:szCs w:val="22"/>
        </w:rPr>
        <w:t xml:space="preserve">. </w:t>
      </w:r>
      <w:r w:rsidR="00FA75A0">
        <w:rPr>
          <w:rFonts w:asciiTheme="minorBidi" w:hAnsiTheme="minorBidi" w:cstheme="minorBidi"/>
          <w:sz w:val="22"/>
          <w:szCs w:val="22"/>
        </w:rPr>
        <w:t>Court also noted that the Audit and Risk Committee was undertaking a review of regulatory and statutory bodies involved with the University so that Court could be provided with</w:t>
      </w:r>
      <w:r w:rsidR="008E7888">
        <w:rPr>
          <w:rFonts w:asciiTheme="minorBidi" w:hAnsiTheme="minorBidi" w:cstheme="minorBidi"/>
          <w:sz w:val="22"/>
          <w:szCs w:val="22"/>
        </w:rPr>
        <w:t xml:space="preserve"> further</w:t>
      </w:r>
      <w:r w:rsidR="00FA75A0">
        <w:rPr>
          <w:rFonts w:asciiTheme="minorBidi" w:hAnsiTheme="minorBidi" w:cstheme="minorBidi"/>
          <w:sz w:val="22"/>
          <w:szCs w:val="22"/>
        </w:rPr>
        <w:t xml:space="preserve"> assurance.</w:t>
      </w:r>
    </w:p>
    <w:p w14:paraId="151AEF11" w14:textId="2C707737" w:rsidR="002C0502"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994528">
        <w:rPr>
          <w:rFonts w:ascii="Arial" w:hAnsi="Arial" w:cs="Arial"/>
          <w:i/>
          <w:iCs/>
          <w:sz w:val="22"/>
          <w:szCs w:val="22"/>
        </w:rPr>
        <w:t>4</w:t>
      </w:r>
      <w:r>
        <w:rPr>
          <w:rFonts w:ascii="Arial" w:hAnsi="Arial" w:cs="Arial"/>
          <w:i/>
          <w:iCs/>
          <w:sz w:val="22"/>
          <w:szCs w:val="22"/>
        </w:rPr>
        <w:t>/</w:t>
      </w:r>
      <w:r w:rsidR="005217B7">
        <w:rPr>
          <w:rFonts w:ascii="Arial" w:hAnsi="Arial" w:cs="Arial"/>
          <w:i/>
          <w:iCs/>
          <w:sz w:val="22"/>
          <w:szCs w:val="22"/>
        </w:rPr>
        <w:t>24</w:t>
      </w:r>
      <w:r>
        <w:rPr>
          <w:rFonts w:ascii="Arial" w:hAnsi="Arial" w:cs="Arial"/>
          <w:i/>
          <w:iCs/>
          <w:sz w:val="22"/>
          <w:szCs w:val="22"/>
        </w:rPr>
        <w:t>.</w:t>
      </w:r>
      <w:r w:rsidR="005217B7">
        <w:rPr>
          <w:rFonts w:ascii="Arial" w:hAnsi="Arial" w:cs="Arial"/>
          <w:i/>
          <w:iCs/>
          <w:sz w:val="22"/>
          <w:szCs w:val="22"/>
        </w:rPr>
        <w:t>3</w:t>
      </w:r>
      <w:r>
        <w:rPr>
          <w:rFonts w:ascii="Arial" w:hAnsi="Arial" w:cs="Arial"/>
          <w:i/>
          <w:iCs/>
          <w:sz w:val="22"/>
          <w:szCs w:val="22"/>
        </w:rPr>
        <w:t xml:space="preserve"> </w:t>
      </w:r>
      <w:r w:rsidR="00213B2A">
        <w:rPr>
          <w:rFonts w:ascii="Arial" w:hAnsi="Arial" w:cs="Arial"/>
          <w:i/>
          <w:iCs/>
          <w:sz w:val="22"/>
          <w:szCs w:val="22"/>
        </w:rPr>
        <w:t>Information Policy and Strategy Committee</w:t>
      </w:r>
    </w:p>
    <w:p w14:paraId="6BFD87EE" w14:textId="3C9A7DB8" w:rsidR="00213B2A" w:rsidRPr="00D1426F" w:rsidRDefault="00213B2A" w:rsidP="00213B2A">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46C98">
        <w:rPr>
          <w:rFonts w:ascii="Arial" w:hAnsi="Arial" w:cs="Arial"/>
          <w:sz w:val="22"/>
          <w:szCs w:val="22"/>
        </w:rPr>
        <w:t>Court noted the report</w:t>
      </w:r>
      <w:r>
        <w:rPr>
          <w:rFonts w:ascii="Arial" w:hAnsi="Arial" w:cs="Arial"/>
          <w:sz w:val="22"/>
          <w:szCs w:val="22"/>
        </w:rPr>
        <w:t xml:space="preserve"> from the Information Policy and Strategy Committee</w:t>
      </w:r>
      <w:r w:rsidRPr="00D1426F">
        <w:rPr>
          <w:rFonts w:ascii="Arial" w:hAnsi="Arial" w:cs="Arial"/>
          <w:spacing w:val="1"/>
          <w:sz w:val="22"/>
          <w:szCs w:val="22"/>
        </w:rPr>
        <w:t>.</w:t>
      </w:r>
    </w:p>
    <w:p w14:paraId="0208CE79" w14:textId="187D0F12" w:rsidR="002C0502"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lastRenderedPageBreak/>
        <w:t>CRT/202</w:t>
      </w:r>
      <w:r w:rsidR="00A84109">
        <w:rPr>
          <w:rFonts w:ascii="Arial" w:hAnsi="Arial" w:cs="Arial"/>
          <w:i/>
          <w:iCs/>
          <w:sz w:val="22"/>
          <w:szCs w:val="22"/>
        </w:rPr>
        <w:t>4</w:t>
      </w:r>
      <w:r>
        <w:rPr>
          <w:rFonts w:ascii="Arial" w:hAnsi="Arial" w:cs="Arial"/>
          <w:i/>
          <w:iCs/>
          <w:sz w:val="22"/>
          <w:szCs w:val="22"/>
        </w:rPr>
        <w:t>/</w:t>
      </w:r>
      <w:r w:rsidR="005217B7">
        <w:rPr>
          <w:rFonts w:ascii="Arial" w:hAnsi="Arial" w:cs="Arial"/>
          <w:i/>
          <w:iCs/>
          <w:sz w:val="22"/>
          <w:szCs w:val="22"/>
        </w:rPr>
        <w:t>24</w:t>
      </w:r>
      <w:r>
        <w:rPr>
          <w:rFonts w:ascii="Arial" w:hAnsi="Arial" w:cs="Arial"/>
          <w:i/>
          <w:iCs/>
          <w:sz w:val="22"/>
          <w:szCs w:val="22"/>
        </w:rPr>
        <w:t>.</w:t>
      </w:r>
      <w:r w:rsidR="005217B7">
        <w:rPr>
          <w:rFonts w:ascii="Arial" w:hAnsi="Arial" w:cs="Arial"/>
          <w:i/>
          <w:iCs/>
          <w:sz w:val="22"/>
          <w:szCs w:val="22"/>
        </w:rPr>
        <w:t>4</w:t>
      </w:r>
      <w:r>
        <w:rPr>
          <w:rFonts w:ascii="Arial" w:hAnsi="Arial" w:cs="Arial"/>
          <w:i/>
          <w:iCs/>
          <w:sz w:val="22"/>
          <w:szCs w:val="22"/>
        </w:rPr>
        <w:t xml:space="preserve"> People and Organisational Development Committee</w:t>
      </w:r>
    </w:p>
    <w:p w14:paraId="5C373010" w14:textId="4823833B" w:rsidR="00893171" w:rsidRPr="00213B2A" w:rsidRDefault="00213B2A" w:rsidP="00213B2A">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46C98">
        <w:rPr>
          <w:rFonts w:ascii="Arial" w:hAnsi="Arial" w:cs="Arial"/>
          <w:sz w:val="22"/>
          <w:szCs w:val="22"/>
        </w:rPr>
        <w:t>Court noted the report</w:t>
      </w:r>
      <w:r>
        <w:rPr>
          <w:rFonts w:ascii="Arial" w:hAnsi="Arial" w:cs="Arial"/>
          <w:sz w:val="22"/>
          <w:szCs w:val="22"/>
        </w:rPr>
        <w:t xml:space="preserve"> from the</w:t>
      </w:r>
      <w:r w:rsidRPr="00213B2A">
        <w:rPr>
          <w:rFonts w:ascii="Arial" w:hAnsi="Arial" w:cs="Arial"/>
          <w:sz w:val="22"/>
          <w:szCs w:val="22"/>
        </w:rPr>
        <w:t xml:space="preserve"> People and Organisational Development Committee</w:t>
      </w:r>
      <w:r>
        <w:rPr>
          <w:rFonts w:ascii="Arial" w:hAnsi="Arial" w:cs="Arial"/>
          <w:sz w:val="22"/>
          <w:szCs w:val="22"/>
        </w:rPr>
        <w:t>.</w:t>
      </w:r>
    </w:p>
    <w:p w14:paraId="2D4677DF" w14:textId="6C28B98F" w:rsidR="00893171" w:rsidRDefault="00893171" w:rsidP="00893171">
      <w:pPr>
        <w:pStyle w:val="paragraph"/>
        <w:spacing w:before="0" w:after="0"/>
        <w:ind w:right="-47"/>
        <w:jc w:val="both"/>
        <w:rPr>
          <w:rFonts w:asciiTheme="minorBidi" w:hAnsiTheme="minorBidi" w:cstheme="minorBidi"/>
          <w:sz w:val="22"/>
          <w:szCs w:val="22"/>
          <w:lang w:val="en-GB"/>
        </w:rPr>
      </w:pPr>
      <w:r>
        <w:rPr>
          <w:rFonts w:asciiTheme="minorBidi" w:hAnsiTheme="minorBidi" w:cstheme="minorBidi"/>
          <w:sz w:val="22"/>
          <w:szCs w:val="22"/>
          <w:lang w:val="en-GB"/>
        </w:rPr>
        <w:t xml:space="preserve">It was noted that </w:t>
      </w:r>
      <w:r w:rsidR="00917CCA">
        <w:rPr>
          <w:rFonts w:asciiTheme="minorBidi" w:hAnsiTheme="minorBidi" w:cstheme="minorBidi"/>
          <w:sz w:val="22"/>
          <w:szCs w:val="22"/>
          <w:lang w:val="en-GB"/>
        </w:rPr>
        <w:t xml:space="preserve">draft </w:t>
      </w:r>
      <w:r>
        <w:rPr>
          <w:rFonts w:asciiTheme="minorBidi" w:hAnsiTheme="minorBidi" w:cstheme="minorBidi"/>
          <w:sz w:val="22"/>
          <w:szCs w:val="22"/>
          <w:lang w:val="en-GB"/>
        </w:rPr>
        <w:t xml:space="preserve">minutes from the Committee would be reviewed to ensure that they </w:t>
      </w:r>
      <w:r w:rsidR="007206C1">
        <w:rPr>
          <w:rFonts w:asciiTheme="minorBidi" w:hAnsiTheme="minorBidi" w:cstheme="minorBidi"/>
          <w:sz w:val="22"/>
          <w:szCs w:val="22"/>
          <w:lang w:val="en-GB"/>
        </w:rPr>
        <w:t xml:space="preserve">better </w:t>
      </w:r>
      <w:r>
        <w:rPr>
          <w:rFonts w:asciiTheme="minorBidi" w:hAnsiTheme="minorBidi" w:cstheme="minorBidi"/>
          <w:sz w:val="22"/>
          <w:szCs w:val="22"/>
          <w:lang w:val="en-GB"/>
        </w:rPr>
        <w:t>reflected the discussion at the committee</w:t>
      </w:r>
      <w:r w:rsidR="00917CCA">
        <w:rPr>
          <w:rFonts w:asciiTheme="minorBidi" w:hAnsiTheme="minorBidi" w:cstheme="minorBidi"/>
          <w:sz w:val="22"/>
          <w:szCs w:val="22"/>
          <w:lang w:val="en-GB"/>
        </w:rPr>
        <w:t xml:space="preserve"> meeting</w:t>
      </w:r>
      <w:r>
        <w:rPr>
          <w:rFonts w:asciiTheme="minorBidi" w:hAnsiTheme="minorBidi" w:cstheme="minorBidi"/>
          <w:sz w:val="22"/>
          <w:szCs w:val="22"/>
          <w:lang w:val="en-GB"/>
        </w:rPr>
        <w:t xml:space="preserve"> in relation to talent management/succession planning. </w:t>
      </w:r>
    </w:p>
    <w:p w14:paraId="67B756F0" w14:textId="77777777" w:rsidR="00A0405B" w:rsidRDefault="00A0405B" w:rsidP="00A0405B">
      <w:pPr>
        <w:pStyle w:val="paragraph"/>
        <w:spacing w:before="0" w:after="0"/>
        <w:ind w:right="-47"/>
        <w:jc w:val="both"/>
        <w:rPr>
          <w:rFonts w:ascii="Arial" w:hAnsi="Arial" w:cs="Arial"/>
          <w:sz w:val="22"/>
          <w:szCs w:val="22"/>
        </w:rPr>
      </w:pPr>
    </w:p>
    <w:bookmarkEnd w:id="3"/>
    <w:p w14:paraId="75F6FB88" w14:textId="4BA09895" w:rsidR="005217B7" w:rsidRPr="00246C98" w:rsidRDefault="005217B7" w:rsidP="005217B7">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C30DCC">
        <w:rPr>
          <w:rFonts w:ascii="Arial" w:hAnsi="Arial" w:cs="Arial"/>
          <w:i/>
          <w:iCs/>
          <w:sz w:val="22"/>
          <w:szCs w:val="22"/>
        </w:rPr>
        <w:t>CRT/202</w:t>
      </w:r>
      <w:r>
        <w:rPr>
          <w:rFonts w:ascii="Arial" w:hAnsi="Arial" w:cs="Arial"/>
          <w:i/>
          <w:iCs/>
          <w:sz w:val="22"/>
          <w:szCs w:val="22"/>
        </w:rPr>
        <w:t>4</w:t>
      </w:r>
      <w:r w:rsidRPr="00C30DCC">
        <w:rPr>
          <w:rFonts w:ascii="Arial" w:hAnsi="Arial" w:cs="Arial"/>
          <w:i/>
          <w:iCs/>
          <w:sz w:val="22"/>
          <w:szCs w:val="22"/>
        </w:rPr>
        <w:t>/</w:t>
      </w:r>
      <w:r>
        <w:rPr>
          <w:rFonts w:ascii="Arial" w:hAnsi="Arial" w:cs="Arial"/>
          <w:i/>
          <w:iCs/>
          <w:sz w:val="22"/>
          <w:szCs w:val="22"/>
        </w:rPr>
        <w:t>24</w:t>
      </w:r>
      <w:r w:rsidRPr="00C30DCC">
        <w:rPr>
          <w:rFonts w:ascii="Arial" w:hAnsi="Arial" w:cs="Arial"/>
          <w:i/>
          <w:iCs/>
          <w:sz w:val="22"/>
          <w:szCs w:val="22"/>
        </w:rPr>
        <w:t>.</w:t>
      </w:r>
      <w:r>
        <w:rPr>
          <w:rFonts w:ascii="Arial" w:hAnsi="Arial" w:cs="Arial"/>
          <w:i/>
          <w:iCs/>
          <w:sz w:val="22"/>
          <w:szCs w:val="22"/>
        </w:rPr>
        <w:t>5</w:t>
      </w:r>
      <w:r w:rsidRPr="00C30DCC">
        <w:rPr>
          <w:rFonts w:ascii="Arial" w:hAnsi="Arial" w:cs="Arial"/>
          <w:i/>
          <w:iCs/>
          <w:sz w:val="22"/>
          <w:szCs w:val="22"/>
        </w:rPr>
        <w:t xml:space="preserve"> Health Safety and Wellbeing Committee</w:t>
      </w:r>
    </w:p>
    <w:p w14:paraId="1F1C7E7A" w14:textId="6B1CE3F4" w:rsidR="005217B7" w:rsidRDefault="005217B7" w:rsidP="005217B7">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246C98">
        <w:rPr>
          <w:rFonts w:ascii="Arial" w:hAnsi="Arial" w:cs="Arial"/>
          <w:sz w:val="22"/>
          <w:szCs w:val="22"/>
        </w:rPr>
        <w:t>Court noted the report</w:t>
      </w:r>
      <w:r w:rsidR="00430292">
        <w:rPr>
          <w:rFonts w:ascii="Arial" w:hAnsi="Arial" w:cs="Arial"/>
          <w:sz w:val="22"/>
          <w:szCs w:val="22"/>
        </w:rPr>
        <w:t xml:space="preserve"> from the </w:t>
      </w:r>
      <w:r w:rsidR="00430292" w:rsidRPr="00430292">
        <w:rPr>
          <w:rFonts w:ascii="Arial" w:hAnsi="Arial" w:cs="Arial"/>
          <w:sz w:val="22"/>
          <w:szCs w:val="22"/>
        </w:rPr>
        <w:t>Health Safety and Wellbeing Committee</w:t>
      </w:r>
      <w:r w:rsidRPr="00430292">
        <w:rPr>
          <w:rFonts w:ascii="Arial" w:hAnsi="Arial" w:cs="Arial"/>
          <w:sz w:val="22"/>
          <w:szCs w:val="22"/>
        </w:rPr>
        <w:t>.</w:t>
      </w:r>
      <w:r w:rsidR="00FA75A0" w:rsidRPr="00430292">
        <w:rPr>
          <w:rFonts w:ascii="Arial" w:hAnsi="Arial" w:cs="Arial"/>
          <w:sz w:val="22"/>
          <w:szCs w:val="22"/>
        </w:rPr>
        <w:t xml:space="preserve"> </w:t>
      </w:r>
      <w:r w:rsidR="00FA75A0">
        <w:rPr>
          <w:rFonts w:ascii="Arial" w:hAnsi="Arial" w:cs="Arial"/>
          <w:sz w:val="22"/>
          <w:szCs w:val="22"/>
        </w:rPr>
        <w:t>A query was raised in relation to the consultation that had been undertaken with the Unions and the restructur</w:t>
      </w:r>
      <w:r w:rsidR="008E7888">
        <w:rPr>
          <w:rFonts w:ascii="Arial" w:hAnsi="Arial" w:cs="Arial"/>
          <w:sz w:val="22"/>
          <w:szCs w:val="22"/>
        </w:rPr>
        <w:t>ing</w:t>
      </w:r>
      <w:r w:rsidR="00FA75A0">
        <w:rPr>
          <w:rFonts w:ascii="Arial" w:hAnsi="Arial" w:cs="Arial"/>
          <w:sz w:val="22"/>
          <w:szCs w:val="22"/>
        </w:rPr>
        <w:t xml:space="preserve"> of health and safety representation. It was noted that unions should be involved at the concept stage </w:t>
      </w:r>
      <w:r w:rsidR="008E7888">
        <w:rPr>
          <w:rFonts w:ascii="Arial" w:hAnsi="Arial" w:cs="Arial"/>
          <w:sz w:val="22"/>
          <w:szCs w:val="22"/>
        </w:rPr>
        <w:t>of proposed restructuring exercises</w:t>
      </w:r>
      <w:r w:rsidR="00FA75A0">
        <w:rPr>
          <w:rFonts w:ascii="Arial" w:hAnsi="Arial" w:cs="Arial"/>
          <w:sz w:val="22"/>
          <w:szCs w:val="22"/>
        </w:rPr>
        <w:t xml:space="preserve">. It was agreed that the University Secretary would take this forward. </w:t>
      </w:r>
    </w:p>
    <w:p w14:paraId="22BCF311" w14:textId="77777777" w:rsidR="00076AC0" w:rsidRPr="00246C98" w:rsidRDefault="00076AC0" w:rsidP="005217B7">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p>
    <w:p w14:paraId="1DAF29B4" w14:textId="13D6EC62" w:rsidR="003D2557" w:rsidRPr="00564040" w:rsidRDefault="003D2557" w:rsidP="003D2557">
      <w:pPr>
        <w:spacing w:after="120"/>
        <w:ind w:right="-79"/>
        <w:jc w:val="both"/>
        <w:rPr>
          <w:rFonts w:ascii="Arial" w:eastAsiaTheme="minorEastAsia" w:hAnsi="Arial" w:cs="Arial"/>
          <w:b/>
          <w:bCs/>
          <w:sz w:val="22"/>
          <w:szCs w:val="22"/>
        </w:rPr>
      </w:pPr>
      <w:r w:rsidRPr="00C30DCC">
        <w:rPr>
          <w:rFonts w:ascii="Arial" w:eastAsiaTheme="minorEastAsia" w:hAnsi="Arial" w:cs="Arial"/>
          <w:b/>
          <w:bCs/>
          <w:sz w:val="22"/>
          <w:szCs w:val="22"/>
        </w:rPr>
        <w:t>CRT/202</w:t>
      </w:r>
      <w:r>
        <w:rPr>
          <w:rFonts w:ascii="Arial" w:eastAsiaTheme="minorEastAsia" w:hAnsi="Arial" w:cs="Arial"/>
          <w:b/>
          <w:bCs/>
          <w:sz w:val="22"/>
          <w:szCs w:val="22"/>
        </w:rPr>
        <w:t>4</w:t>
      </w:r>
      <w:r w:rsidRPr="00C30DCC">
        <w:rPr>
          <w:rFonts w:ascii="Arial" w:eastAsiaTheme="minorEastAsia" w:hAnsi="Arial" w:cs="Arial"/>
          <w:b/>
          <w:bCs/>
          <w:sz w:val="22"/>
          <w:szCs w:val="22"/>
        </w:rPr>
        <w:t>/2</w:t>
      </w:r>
      <w:r>
        <w:rPr>
          <w:rFonts w:ascii="Arial" w:eastAsiaTheme="minorEastAsia" w:hAnsi="Arial" w:cs="Arial"/>
          <w:b/>
          <w:bCs/>
          <w:sz w:val="22"/>
          <w:szCs w:val="22"/>
        </w:rPr>
        <w:t>5</w:t>
      </w:r>
      <w:r w:rsidRPr="00C30DCC">
        <w:rPr>
          <w:rFonts w:ascii="Arial" w:eastAsiaTheme="minorEastAsia" w:hAnsi="Arial" w:cs="Arial"/>
          <w:b/>
          <w:bCs/>
          <w:sz w:val="22"/>
          <w:szCs w:val="22"/>
        </w:rPr>
        <w:t>. Senate Matters</w:t>
      </w:r>
    </w:p>
    <w:p w14:paraId="63DFA01A" w14:textId="402D0386" w:rsidR="003D2557" w:rsidRDefault="003D2557" w:rsidP="003D2557">
      <w:pPr>
        <w:jc w:val="both"/>
        <w:rPr>
          <w:rFonts w:ascii="Arial" w:hAnsi="Arial" w:cs="Arial"/>
          <w:sz w:val="22"/>
          <w:szCs w:val="22"/>
        </w:rPr>
      </w:pPr>
      <w:r>
        <w:rPr>
          <w:rFonts w:asciiTheme="minorBidi" w:hAnsiTheme="minorBidi" w:cstheme="minorBidi"/>
          <w:sz w:val="22"/>
          <w:szCs w:val="22"/>
        </w:rPr>
        <w:t xml:space="preserve">Court noted the report from the Senate meeting held on the </w:t>
      </w:r>
      <w:r w:rsidR="00FA75A0">
        <w:rPr>
          <w:rFonts w:asciiTheme="minorBidi" w:hAnsiTheme="minorBidi" w:cstheme="minorBidi"/>
          <w:sz w:val="22"/>
          <w:szCs w:val="22"/>
        </w:rPr>
        <w:t>3 October 2024</w:t>
      </w:r>
      <w:r w:rsidR="00FA75A0">
        <w:rPr>
          <w:rFonts w:ascii="Arial" w:hAnsi="Arial" w:cs="Arial"/>
          <w:sz w:val="22"/>
          <w:szCs w:val="22"/>
        </w:rPr>
        <w:t>.</w:t>
      </w:r>
    </w:p>
    <w:p w14:paraId="2E88B101" w14:textId="77777777" w:rsidR="00A0405B" w:rsidRDefault="00A0405B" w:rsidP="00A0405B">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2D2F111A" w14:textId="0541F599" w:rsidR="002C0502" w:rsidRPr="00FE6105" w:rsidRDefault="002C0502" w:rsidP="002C0502">
      <w:pPr>
        <w:spacing w:after="120"/>
        <w:ind w:right="-79"/>
        <w:jc w:val="both"/>
        <w:rPr>
          <w:rFonts w:ascii="Arial" w:eastAsiaTheme="minorEastAsia" w:hAnsi="Arial" w:cs="Arial"/>
          <w:b/>
          <w:bCs/>
          <w:sz w:val="22"/>
          <w:szCs w:val="22"/>
        </w:rPr>
      </w:pPr>
      <w:r w:rsidRPr="00FE6105">
        <w:rPr>
          <w:rFonts w:ascii="Arial" w:eastAsiaTheme="minorEastAsia" w:hAnsi="Arial" w:cs="Arial"/>
          <w:b/>
          <w:bCs/>
          <w:sz w:val="22"/>
          <w:szCs w:val="22"/>
        </w:rPr>
        <w:t>CRT/202</w:t>
      </w:r>
      <w:r w:rsidR="00F27597" w:rsidRPr="00FE6105">
        <w:rPr>
          <w:rFonts w:ascii="Arial" w:eastAsiaTheme="minorEastAsia" w:hAnsi="Arial" w:cs="Arial"/>
          <w:b/>
          <w:bCs/>
          <w:sz w:val="22"/>
          <w:szCs w:val="22"/>
        </w:rPr>
        <w:t>4</w:t>
      </w:r>
      <w:r w:rsidRPr="00FE6105">
        <w:rPr>
          <w:rFonts w:ascii="Arial" w:eastAsiaTheme="minorEastAsia" w:hAnsi="Arial" w:cs="Arial"/>
          <w:b/>
          <w:bCs/>
          <w:sz w:val="22"/>
          <w:szCs w:val="22"/>
        </w:rPr>
        <w:t>/</w:t>
      </w:r>
      <w:r w:rsidR="003D2557" w:rsidRPr="00FE6105">
        <w:rPr>
          <w:rFonts w:ascii="Arial" w:eastAsiaTheme="minorEastAsia" w:hAnsi="Arial" w:cs="Arial"/>
          <w:b/>
          <w:bCs/>
          <w:sz w:val="22"/>
          <w:szCs w:val="22"/>
        </w:rPr>
        <w:t>26</w:t>
      </w:r>
      <w:r w:rsidRPr="00FE6105">
        <w:rPr>
          <w:rFonts w:ascii="Arial" w:eastAsiaTheme="minorEastAsia" w:hAnsi="Arial" w:cs="Arial"/>
          <w:b/>
          <w:bCs/>
          <w:sz w:val="22"/>
          <w:szCs w:val="22"/>
        </w:rPr>
        <w:t>. Any Other Business</w:t>
      </w:r>
    </w:p>
    <w:p w14:paraId="365E54A5" w14:textId="2265735D" w:rsidR="00FE6105" w:rsidRPr="00D04EEA" w:rsidRDefault="00FE6105" w:rsidP="002C0502">
      <w:pPr>
        <w:spacing w:after="120"/>
        <w:ind w:right="-79"/>
        <w:jc w:val="both"/>
        <w:rPr>
          <w:rFonts w:ascii="Arial" w:eastAsiaTheme="minorEastAsia" w:hAnsi="Arial" w:cs="Arial"/>
          <w:b/>
          <w:bCs/>
          <w:sz w:val="22"/>
          <w:szCs w:val="22"/>
        </w:rPr>
      </w:pPr>
      <w:r w:rsidRPr="00FE6105">
        <w:rPr>
          <w:rFonts w:asciiTheme="minorBidi" w:hAnsiTheme="minorBidi" w:cstheme="minorBidi"/>
          <w:sz w:val="22"/>
          <w:szCs w:val="22"/>
        </w:rPr>
        <w:t>No substantive matters were raised.</w:t>
      </w:r>
    </w:p>
    <w:p w14:paraId="1EE3FC20" w14:textId="77777777" w:rsidR="002C0502" w:rsidRPr="003D2557" w:rsidRDefault="002C0502" w:rsidP="002C0502">
      <w:pPr>
        <w:jc w:val="both"/>
        <w:rPr>
          <w:rFonts w:ascii="Arial" w:hAnsi="Arial" w:cs="Arial"/>
          <w:sz w:val="22"/>
          <w:szCs w:val="22"/>
        </w:rPr>
      </w:pPr>
    </w:p>
    <w:p w14:paraId="2B4C2999" w14:textId="7F38F48B" w:rsidR="002C0502" w:rsidRPr="00D04EEA" w:rsidRDefault="002C0502" w:rsidP="002C0502">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F27597">
        <w:rPr>
          <w:rFonts w:ascii="Arial" w:eastAsiaTheme="minorEastAsia" w:hAnsi="Arial" w:cs="Arial"/>
          <w:b/>
          <w:bCs/>
          <w:sz w:val="22"/>
          <w:szCs w:val="22"/>
        </w:rPr>
        <w:t>4</w:t>
      </w:r>
      <w:r w:rsidRPr="00D04EEA">
        <w:rPr>
          <w:rFonts w:ascii="Arial" w:eastAsiaTheme="minorEastAsia" w:hAnsi="Arial" w:cs="Arial"/>
          <w:b/>
          <w:bCs/>
          <w:sz w:val="22"/>
          <w:szCs w:val="22"/>
        </w:rPr>
        <w:t>/</w:t>
      </w:r>
      <w:r w:rsidR="003D2557">
        <w:rPr>
          <w:rFonts w:ascii="Arial" w:eastAsiaTheme="minorEastAsia" w:hAnsi="Arial" w:cs="Arial"/>
          <w:b/>
          <w:bCs/>
          <w:sz w:val="22"/>
          <w:szCs w:val="22"/>
        </w:rPr>
        <w:t>27</w:t>
      </w:r>
      <w:r w:rsidRPr="00D04EEA">
        <w:rPr>
          <w:rFonts w:ascii="Arial" w:eastAsiaTheme="minorEastAsia" w:hAnsi="Arial" w:cs="Arial"/>
          <w:b/>
          <w:bCs/>
          <w:sz w:val="22"/>
          <w:szCs w:val="22"/>
        </w:rPr>
        <w:t xml:space="preserve">. Date of Next Meeting </w:t>
      </w:r>
    </w:p>
    <w:p w14:paraId="341745A3" w14:textId="636954F3" w:rsidR="002C0502" w:rsidRPr="00B86A9B" w:rsidRDefault="002C0502" w:rsidP="00F27597">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w:t>
      </w:r>
      <w:r>
        <w:rPr>
          <w:rFonts w:ascii="Arial" w:eastAsiaTheme="minorEastAsia" w:hAnsi="Arial" w:cs="Arial"/>
          <w:sz w:val="22"/>
          <w:szCs w:val="22"/>
        </w:rPr>
        <w:t>ould</w:t>
      </w:r>
      <w:r w:rsidRPr="00D04EEA">
        <w:rPr>
          <w:rFonts w:ascii="Arial" w:eastAsiaTheme="minorEastAsia" w:hAnsi="Arial" w:cs="Arial"/>
          <w:sz w:val="22"/>
          <w:szCs w:val="22"/>
        </w:rPr>
        <w:t xml:space="preserve">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sidR="003D2557">
        <w:rPr>
          <w:rFonts w:ascii="Arial" w:eastAsiaTheme="minorEastAsia" w:hAnsi="Arial" w:cs="Arial"/>
          <w:sz w:val="22"/>
          <w:szCs w:val="22"/>
        </w:rPr>
        <w:t>19 February</w:t>
      </w:r>
      <w:r>
        <w:rPr>
          <w:rFonts w:ascii="Arial" w:eastAsiaTheme="minorEastAsia" w:hAnsi="Arial" w:cs="Arial"/>
          <w:sz w:val="22"/>
          <w:szCs w:val="22"/>
        </w:rPr>
        <w:t xml:space="preserve"> 202</w:t>
      </w:r>
      <w:r w:rsidR="003D2557">
        <w:rPr>
          <w:rFonts w:ascii="Arial" w:eastAsiaTheme="minorEastAsia" w:hAnsi="Arial" w:cs="Arial"/>
          <w:sz w:val="22"/>
          <w:szCs w:val="22"/>
        </w:rPr>
        <w:t>5</w:t>
      </w:r>
      <w:r>
        <w:rPr>
          <w:rFonts w:ascii="Arial" w:eastAsiaTheme="minorEastAsia" w:hAnsi="Arial" w:cs="Arial"/>
          <w:sz w:val="22"/>
          <w:szCs w:val="22"/>
        </w:rPr>
        <w:t xml:space="preserve"> at </w:t>
      </w:r>
      <w:r w:rsidR="00F27597">
        <w:rPr>
          <w:rFonts w:ascii="Arial" w:eastAsiaTheme="minorEastAsia" w:hAnsi="Arial" w:cs="Arial"/>
          <w:sz w:val="22"/>
          <w:szCs w:val="22"/>
        </w:rPr>
        <w:t>1.45</w:t>
      </w:r>
      <w:r>
        <w:rPr>
          <w:rFonts w:ascii="Arial" w:eastAsiaTheme="minorEastAsia" w:hAnsi="Arial" w:cs="Arial"/>
          <w:sz w:val="22"/>
          <w:szCs w:val="22"/>
        </w:rPr>
        <w:t>pm. A Pre-Court briefing would take place at 12pm</w:t>
      </w:r>
      <w:r w:rsidR="00F27597">
        <w:rPr>
          <w:rFonts w:ascii="Arial" w:eastAsiaTheme="minorEastAsia" w:hAnsi="Arial" w:cs="Arial"/>
          <w:sz w:val="22"/>
          <w:szCs w:val="22"/>
        </w:rPr>
        <w:t>.</w:t>
      </w:r>
    </w:p>
    <w:p w14:paraId="266D5D07" w14:textId="77777777" w:rsidR="002C0502" w:rsidRPr="000F7A9D" w:rsidRDefault="002C0502" w:rsidP="00273726">
      <w:pPr>
        <w:spacing w:after="240"/>
        <w:ind w:right="-79"/>
        <w:jc w:val="both"/>
        <w:rPr>
          <w:rFonts w:ascii="Arial" w:eastAsiaTheme="minorEastAsia" w:hAnsi="Arial" w:cs="Arial"/>
          <w:i/>
          <w:iCs/>
          <w:color w:val="FF0000"/>
          <w:sz w:val="22"/>
          <w:szCs w:val="22"/>
        </w:rPr>
      </w:pPr>
    </w:p>
    <w:sectPr w:rsidR="002C0502" w:rsidRPr="000F7A9D">
      <w:headerReference w:type="default" r:id="rId8"/>
      <w:footerReference w:type="default" r:id="rId9"/>
      <w:headerReference w:type="first" r:id="rId10"/>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9F96" w14:textId="77777777" w:rsidR="006119C1" w:rsidRDefault="006119C1">
      <w:r>
        <w:separator/>
      </w:r>
    </w:p>
  </w:endnote>
  <w:endnote w:type="continuationSeparator" w:id="0">
    <w:p w14:paraId="6B444E56" w14:textId="77777777" w:rsidR="006119C1" w:rsidRDefault="0061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7A92" w14:textId="77777777" w:rsidR="006119C1" w:rsidRDefault="006119C1">
      <w:r>
        <w:separator/>
      </w:r>
    </w:p>
  </w:footnote>
  <w:footnote w:type="continuationSeparator" w:id="0">
    <w:p w14:paraId="174BE99C" w14:textId="77777777" w:rsidR="006119C1" w:rsidRDefault="0061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F5FA" w14:textId="121A280C"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2C0502">
      <w:rPr>
        <w:rFonts w:ascii="Arial" w:hAnsi="Arial" w:cs="Arial"/>
        <w:kern w:val="0"/>
      </w:rPr>
      <w:t>Wednesday</w:t>
    </w:r>
    <w:r w:rsidR="00E6640B">
      <w:rPr>
        <w:rFonts w:ascii="Arial" w:hAnsi="Arial" w:cs="Arial"/>
        <w:kern w:val="0"/>
      </w:rPr>
      <w:t xml:space="preserve"> </w:t>
    </w:r>
    <w:r w:rsidR="002C0502">
      <w:rPr>
        <w:rFonts w:ascii="Arial" w:hAnsi="Arial" w:cs="Arial"/>
        <w:kern w:val="0"/>
      </w:rPr>
      <w:t>2</w:t>
    </w:r>
    <w:r w:rsidR="007A1220">
      <w:rPr>
        <w:rFonts w:ascii="Arial" w:hAnsi="Arial" w:cs="Arial"/>
        <w:kern w:val="0"/>
      </w:rPr>
      <w:t xml:space="preserve">0 November </w:t>
    </w:r>
    <w:r w:rsidR="00E6640B">
      <w:rPr>
        <w:rFonts w:ascii="Arial" w:hAnsi="Arial" w:cs="Arial"/>
        <w:kern w:val="0"/>
      </w:rPr>
      <w:t>2024</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CCDA" w14:textId="3B8A2B0C" w:rsidR="00A03A2C" w:rsidRPr="00D122C6" w:rsidRDefault="001E39FF" w:rsidP="0045458D">
    <w:pPr>
      <w:pStyle w:val="Header"/>
      <w:jc w:val="right"/>
      <w:rPr>
        <w:rFonts w:asciiTheme="minorBidi" w:hAnsiTheme="minorBidi" w:cstheme="minorBidi"/>
        <w:b/>
        <w:bCs/>
        <w:sz w:val="22"/>
        <w:szCs w:val="22"/>
      </w:rPr>
    </w:pPr>
    <w:proofErr w:type="spellStart"/>
    <w:r>
      <w:rPr>
        <w:rFonts w:asciiTheme="minorBidi" w:hAnsiTheme="minorBidi" w:cstheme="minorBidi"/>
        <w:b/>
        <w:bCs/>
        <w:sz w:val="22"/>
        <w:szCs w:val="22"/>
      </w:rPr>
      <w:t>Webcopy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03B6"/>
    <w:multiLevelType w:val="hybridMultilevel"/>
    <w:tmpl w:val="3FC82A5A"/>
    <w:numStyleLink w:val="ImportedStyle1"/>
  </w:abstractNum>
  <w:abstractNum w:abstractNumId="2" w15:restartNumberingAfterBreak="0">
    <w:nsid w:val="030875BC"/>
    <w:multiLevelType w:val="hybridMultilevel"/>
    <w:tmpl w:val="D92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4"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1C37068"/>
    <w:multiLevelType w:val="hybridMultilevel"/>
    <w:tmpl w:val="3FC82A5A"/>
    <w:styleLink w:val="ImportedStyle1"/>
    <w:lvl w:ilvl="0" w:tplc="0D28F7B8">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72F3FC">
      <w:start w:val="1"/>
      <w:numFmt w:val="bullet"/>
      <w:lvlText w:val="·"/>
      <w:lvlJc w:val="left"/>
      <w:pPr>
        <w:tabs>
          <w:tab w:val="left" w:pos="720"/>
        </w:tabs>
        <w:ind w:left="18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0E1CA2">
      <w:start w:val="1"/>
      <w:numFmt w:val="bullet"/>
      <w:lvlText w:val="·"/>
      <w:lvlJc w:val="left"/>
      <w:pPr>
        <w:tabs>
          <w:tab w:val="left" w:pos="720"/>
        </w:tabs>
        <w:ind w:left="25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B565610">
      <w:start w:val="1"/>
      <w:numFmt w:val="bullet"/>
      <w:lvlText w:val="·"/>
      <w:lvlJc w:val="left"/>
      <w:pPr>
        <w:tabs>
          <w:tab w:val="left" w:pos="720"/>
        </w:tabs>
        <w:ind w:left="32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58B2DE">
      <w:start w:val="1"/>
      <w:numFmt w:val="bullet"/>
      <w:lvlText w:val="·"/>
      <w:lvlJc w:val="left"/>
      <w:pPr>
        <w:tabs>
          <w:tab w:val="left" w:pos="720"/>
        </w:tabs>
        <w:ind w:left="401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DCEB18">
      <w:start w:val="1"/>
      <w:numFmt w:val="bullet"/>
      <w:lvlText w:val="·"/>
      <w:lvlJc w:val="left"/>
      <w:pPr>
        <w:tabs>
          <w:tab w:val="left" w:pos="720"/>
        </w:tabs>
        <w:ind w:left="47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E4D722">
      <w:start w:val="1"/>
      <w:numFmt w:val="bullet"/>
      <w:lvlText w:val="·"/>
      <w:lvlJc w:val="left"/>
      <w:pPr>
        <w:tabs>
          <w:tab w:val="left" w:pos="720"/>
        </w:tabs>
        <w:ind w:left="54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CE088F2">
      <w:start w:val="1"/>
      <w:numFmt w:val="bullet"/>
      <w:lvlText w:val="·"/>
      <w:lvlJc w:val="left"/>
      <w:pPr>
        <w:tabs>
          <w:tab w:val="left" w:pos="720"/>
        </w:tabs>
        <w:ind w:left="61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86E83F4">
      <w:start w:val="1"/>
      <w:numFmt w:val="bullet"/>
      <w:lvlText w:val="·"/>
      <w:lvlJc w:val="left"/>
      <w:pPr>
        <w:tabs>
          <w:tab w:val="left" w:pos="720"/>
        </w:tabs>
        <w:ind w:left="68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C1689A"/>
    <w:multiLevelType w:val="hybridMultilevel"/>
    <w:tmpl w:val="4810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F3063"/>
    <w:multiLevelType w:val="hybridMultilevel"/>
    <w:tmpl w:val="2BA6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867B1"/>
    <w:multiLevelType w:val="hybridMultilevel"/>
    <w:tmpl w:val="8FB6DAFE"/>
    <w:lvl w:ilvl="0" w:tplc="5E8CAB5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45192"/>
    <w:multiLevelType w:val="hybridMultilevel"/>
    <w:tmpl w:val="363E6DC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3"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BA55761"/>
    <w:multiLevelType w:val="hybridMultilevel"/>
    <w:tmpl w:val="CFC68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C262B74"/>
    <w:multiLevelType w:val="hybridMultilevel"/>
    <w:tmpl w:val="6BD652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D6326"/>
    <w:multiLevelType w:val="hybridMultilevel"/>
    <w:tmpl w:val="C418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4"/>
  </w:num>
  <w:num w:numId="2" w16cid:durableId="966082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9"/>
  </w:num>
  <w:num w:numId="5" w16cid:durableId="1361199482">
    <w:abstractNumId w:val="8"/>
  </w:num>
  <w:num w:numId="6" w16cid:durableId="392509951">
    <w:abstractNumId w:val="26"/>
  </w:num>
  <w:num w:numId="7" w16cid:durableId="1108624056">
    <w:abstractNumId w:val="12"/>
  </w:num>
  <w:num w:numId="8" w16cid:durableId="522211539">
    <w:abstractNumId w:val="11"/>
  </w:num>
  <w:num w:numId="9" w16cid:durableId="590040815">
    <w:abstractNumId w:val="34"/>
  </w:num>
  <w:num w:numId="10" w16cid:durableId="1571234785">
    <w:abstractNumId w:val="45"/>
  </w:num>
  <w:num w:numId="11" w16cid:durableId="873081210">
    <w:abstractNumId w:val="20"/>
  </w:num>
  <w:num w:numId="12" w16cid:durableId="1015230187">
    <w:abstractNumId w:val="4"/>
  </w:num>
  <w:num w:numId="13" w16cid:durableId="195120652">
    <w:abstractNumId w:val="24"/>
  </w:num>
  <w:num w:numId="14" w16cid:durableId="19353595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43"/>
  </w:num>
  <w:num w:numId="16" w16cid:durableId="884872087">
    <w:abstractNumId w:val="29"/>
  </w:num>
  <w:num w:numId="17" w16cid:durableId="1802109764">
    <w:abstractNumId w:val="35"/>
  </w:num>
  <w:num w:numId="18" w16cid:durableId="444691536">
    <w:abstractNumId w:val="46"/>
  </w:num>
  <w:num w:numId="19" w16cid:durableId="1356535695">
    <w:abstractNumId w:val="40"/>
  </w:num>
  <w:num w:numId="20" w16cid:durableId="1531525197">
    <w:abstractNumId w:val="31"/>
  </w:num>
  <w:num w:numId="21" w16cid:durableId="1500392263">
    <w:abstractNumId w:val="30"/>
  </w:num>
  <w:num w:numId="22" w16cid:durableId="1557862104">
    <w:abstractNumId w:val="16"/>
  </w:num>
  <w:num w:numId="23" w16cid:durableId="1380132972">
    <w:abstractNumId w:val="5"/>
  </w:num>
  <w:num w:numId="24" w16cid:durableId="877012013">
    <w:abstractNumId w:val="27"/>
  </w:num>
  <w:num w:numId="25" w16cid:durableId="213661248">
    <w:abstractNumId w:val="6"/>
  </w:num>
  <w:num w:numId="26" w16cid:durableId="844247553">
    <w:abstractNumId w:val="25"/>
  </w:num>
  <w:num w:numId="27" w16cid:durableId="612400002">
    <w:abstractNumId w:val="3"/>
  </w:num>
  <w:num w:numId="28" w16cid:durableId="69740747">
    <w:abstractNumId w:val="41"/>
  </w:num>
  <w:num w:numId="29" w16cid:durableId="928080362">
    <w:abstractNumId w:val="44"/>
  </w:num>
  <w:num w:numId="30" w16cid:durableId="1001467702">
    <w:abstractNumId w:val="36"/>
  </w:num>
  <w:num w:numId="31" w16cid:durableId="643049401">
    <w:abstractNumId w:val="7"/>
  </w:num>
  <w:num w:numId="32" w16cid:durableId="608395098">
    <w:abstractNumId w:val="37"/>
  </w:num>
  <w:num w:numId="33" w16cid:durableId="1881280300">
    <w:abstractNumId w:val="21"/>
  </w:num>
  <w:num w:numId="34" w16cid:durableId="1477994667">
    <w:abstractNumId w:val="22"/>
  </w:num>
  <w:num w:numId="35" w16cid:durableId="2123526353">
    <w:abstractNumId w:val="10"/>
  </w:num>
  <w:num w:numId="36" w16cid:durableId="1812559064">
    <w:abstractNumId w:val="17"/>
  </w:num>
  <w:num w:numId="37" w16cid:durableId="1182430404">
    <w:abstractNumId w:val="13"/>
  </w:num>
  <w:num w:numId="38" w16cid:durableId="174077810">
    <w:abstractNumId w:val="23"/>
  </w:num>
  <w:num w:numId="39" w16cid:durableId="1233203369">
    <w:abstractNumId w:val="19"/>
  </w:num>
  <w:num w:numId="40" w16cid:durableId="422533702">
    <w:abstractNumId w:val="18"/>
  </w:num>
  <w:num w:numId="41" w16cid:durableId="15623478">
    <w:abstractNumId w:val="2"/>
  </w:num>
  <w:num w:numId="42" w16cid:durableId="429282402">
    <w:abstractNumId w:val="38"/>
  </w:num>
  <w:num w:numId="43" w16cid:durableId="92867252">
    <w:abstractNumId w:val="15"/>
  </w:num>
  <w:num w:numId="44" w16cid:durableId="1248229705">
    <w:abstractNumId w:val="1"/>
  </w:num>
  <w:num w:numId="45" w16cid:durableId="1341661111">
    <w:abstractNumId w:val="42"/>
  </w:num>
  <w:num w:numId="46" w16cid:durableId="1316496435">
    <w:abstractNumId w:val="39"/>
  </w:num>
  <w:num w:numId="47" w16cid:durableId="1120537645">
    <w:abstractNumId w:val="28"/>
  </w:num>
  <w:num w:numId="48" w16cid:durableId="15376832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34CF"/>
    <w:rsid w:val="000049D3"/>
    <w:rsid w:val="00005120"/>
    <w:rsid w:val="00005AC3"/>
    <w:rsid w:val="000061EE"/>
    <w:rsid w:val="00006E41"/>
    <w:rsid w:val="00007852"/>
    <w:rsid w:val="00007904"/>
    <w:rsid w:val="00007BE6"/>
    <w:rsid w:val="00010A2E"/>
    <w:rsid w:val="00011C3E"/>
    <w:rsid w:val="00011FAC"/>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BE"/>
    <w:rsid w:val="000357EE"/>
    <w:rsid w:val="00036A26"/>
    <w:rsid w:val="00036C8E"/>
    <w:rsid w:val="00036CB1"/>
    <w:rsid w:val="000370D0"/>
    <w:rsid w:val="00043B69"/>
    <w:rsid w:val="00043B94"/>
    <w:rsid w:val="000458E9"/>
    <w:rsid w:val="000464D3"/>
    <w:rsid w:val="0004754C"/>
    <w:rsid w:val="00050AEE"/>
    <w:rsid w:val="00050BC1"/>
    <w:rsid w:val="00050E3F"/>
    <w:rsid w:val="0005359C"/>
    <w:rsid w:val="00053977"/>
    <w:rsid w:val="00054F3C"/>
    <w:rsid w:val="00057774"/>
    <w:rsid w:val="00057B30"/>
    <w:rsid w:val="00057B67"/>
    <w:rsid w:val="00061C73"/>
    <w:rsid w:val="00062465"/>
    <w:rsid w:val="0006411D"/>
    <w:rsid w:val="000641FB"/>
    <w:rsid w:val="00064A73"/>
    <w:rsid w:val="00064F54"/>
    <w:rsid w:val="0006591E"/>
    <w:rsid w:val="00066625"/>
    <w:rsid w:val="00067547"/>
    <w:rsid w:val="00070235"/>
    <w:rsid w:val="000734FB"/>
    <w:rsid w:val="00073A43"/>
    <w:rsid w:val="00074A3B"/>
    <w:rsid w:val="00075143"/>
    <w:rsid w:val="00075B71"/>
    <w:rsid w:val="00076119"/>
    <w:rsid w:val="000762B0"/>
    <w:rsid w:val="000764EB"/>
    <w:rsid w:val="00076AC0"/>
    <w:rsid w:val="000779F8"/>
    <w:rsid w:val="00077D7A"/>
    <w:rsid w:val="00080688"/>
    <w:rsid w:val="00080A5B"/>
    <w:rsid w:val="0008277D"/>
    <w:rsid w:val="00083B72"/>
    <w:rsid w:val="00083D3D"/>
    <w:rsid w:val="00084EE0"/>
    <w:rsid w:val="00085C85"/>
    <w:rsid w:val="0009248F"/>
    <w:rsid w:val="00092EEE"/>
    <w:rsid w:val="00093D0F"/>
    <w:rsid w:val="00093EBB"/>
    <w:rsid w:val="00095325"/>
    <w:rsid w:val="0009690B"/>
    <w:rsid w:val="000A02A3"/>
    <w:rsid w:val="000A0821"/>
    <w:rsid w:val="000A0D66"/>
    <w:rsid w:val="000A10F0"/>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B34"/>
    <w:rsid w:val="000C52FC"/>
    <w:rsid w:val="000C55BF"/>
    <w:rsid w:val="000C5D14"/>
    <w:rsid w:val="000C64CB"/>
    <w:rsid w:val="000C6EF6"/>
    <w:rsid w:val="000C6FF0"/>
    <w:rsid w:val="000D0F39"/>
    <w:rsid w:val="000D26C2"/>
    <w:rsid w:val="000D31D4"/>
    <w:rsid w:val="000D3BD6"/>
    <w:rsid w:val="000D71C0"/>
    <w:rsid w:val="000D7326"/>
    <w:rsid w:val="000E09C9"/>
    <w:rsid w:val="000E1D4B"/>
    <w:rsid w:val="000E1FB8"/>
    <w:rsid w:val="000E40CE"/>
    <w:rsid w:val="000E6124"/>
    <w:rsid w:val="000E63CF"/>
    <w:rsid w:val="000E6A17"/>
    <w:rsid w:val="000E7404"/>
    <w:rsid w:val="000F0763"/>
    <w:rsid w:val="000F0C3D"/>
    <w:rsid w:val="000F19C5"/>
    <w:rsid w:val="000F340B"/>
    <w:rsid w:val="000F48FE"/>
    <w:rsid w:val="000F6CBB"/>
    <w:rsid w:val="000F7A9D"/>
    <w:rsid w:val="00100A90"/>
    <w:rsid w:val="00100EF5"/>
    <w:rsid w:val="00101638"/>
    <w:rsid w:val="00102455"/>
    <w:rsid w:val="0010294C"/>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2E33"/>
    <w:rsid w:val="00143B06"/>
    <w:rsid w:val="0014423D"/>
    <w:rsid w:val="00145BB2"/>
    <w:rsid w:val="00146F37"/>
    <w:rsid w:val="00146F58"/>
    <w:rsid w:val="001471AF"/>
    <w:rsid w:val="001474C8"/>
    <w:rsid w:val="0015039A"/>
    <w:rsid w:val="00150778"/>
    <w:rsid w:val="00150FA8"/>
    <w:rsid w:val="0015104C"/>
    <w:rsid w:val="00151985"/>
    <w:rsid w:val="00151E26"/>
    <w:rsid w:val="00153FA7"/>
    <w:rsid w:val="0015463B"/>
    <w:rsid w:val="0015621F"/>
    <w:rsid w:val="0015788D"/>
    <w:rsid w:val="001617F5"/>
    <w:rsid w:val="00161E21"/>
    <w:rsid w:val="0016249B"/>
    <w:rsid w:val="00162E39"/>
    <w:rsid w:val="001633C7"/>
    <w:rsid w:val="00163BC7"/>
    <w:rsid w:val="00163D14"/>
    <w:rsid w:val="00163D52"/>
    <w:rsid w:val="00163F4E"/>
    <w:rsid w:val="00164827"/>
    <w:rsid w:val="00164F46"/>
    <w:rsid w:val="00165537"/>
    <w:rsid w:val="00166F22"/>
    <w:rsid w:val="00167D87"/>
    <w:rsid w:val="001701B8"/>
    <w:rsid w:val="00170681"/>
    <w:rsid w:val="00171585"/>
    <w:rsid w:val="001728F6"/>
    <w:rsid w:val="00173D7E"/>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90019"/>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321"/>
    <w:rsid w:val="001B35EE"/>
    <w:rsid w:val="001B4884"/>
    <w:rsid w:val="001B4BC4"/>
    <w:rsid w:val="001B7310"/>
    <w:rsid w:val="001B7769"/>
    <w:rsid w:val="001C170D"/>
    <w:rsid w:val="001C2A05"/>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9FF"/>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3AB2"/>
    <w:rsid w:val="00203EFF"/>
    <w:rsid w:val="00204EF7"/>
    <w:rsid w:val="002058CB"/>
    <w:rsid w:val="00206026"/>
    <w:rsid w:val="00207D57"/>
    <w:rsid w:val="00207EA9"/>
    <w:rsid w:val="00210DF6"/>
    <w:rsid w:val="00211913"/>
    <w:rsid w:val="0021310D"/>
    <w:rsid w:val="00213B2A"/>
    <w:rsid w:val="002156B0"/>
    <w:rsid w:val="0021633E"/>
    <w:rsid w:val="002166BA"/>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49B0"/>
    <w:rsid w:val="00234C1D"/>
    <w:rsid w:val="00234C33"/>
    <w:rsid w:val="00234E88"/>
    <w:rsid w:val="00235EAB"/>
    <w:rsid w:val="00236247"/>
    <w:rsid w:val="00236FFE"/>
    <w:rsid w:val="00240D76"/>
    <w:rsid w:val="002421AD"/>
    <w:rsid w:val="00244D34"/>
    <w:rsid w:val="0024639D"/>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694"/>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2458"/>
    <w:rsid w:val="002B29CC"/>
    <w:rsid w:val="002C0502"/>
    <w:rsid w:val="002C38F3"/>
    <w:rsid w:val="002C45A2"/>
    <w:rsid w:val="002C4C68"/>
    <w:rsid w:val="002C5164"/>
    <w:rsid w:val="002C7AE9"/>
    <w:rsid w:val="002D033A"/>
    <w:rsid w:val="002D0903"/>
    <w:rsid w:val="002D255A"/>
    <w:rsid w:val="002D56F0"/>
    <w:rsid w:val="002D68EB"/>
    <w:rsid w:val="002E1A1A"/>
    <w:rsid w:val="002E20FF"/>
    <w:rsid w:val="002E3009"/>
    <w:rsid w:val="002E3890"/>
    <w:rsid w:val="002E4E73"/>
    <w:rsid w:val="002E6534"/>
    <w:rsid w:val="002E791B"/>
    <w:rsid w:val="002E7A20"/>
    <w:rsid w:val="002E7FC9"/>
    <w:rsid w:val="002F05BF"/>
    <w:rsid w:val="002F20E2"/>
    <w:rsid w:val="002F2D52"/>
    <w:rsid w:val="002F2EB4"/>
    <w:rsid w:val="002F31F0"/>
    <w:rsid w:val="002F32B0"/>
    <w:rsid w:val="002F3310"/>
    <w:rsid w:val="002F3412"/>
    <w:rsid w:val="002F3B4F"/>
    <w:rsid w:val="002F40AF"/>
    <w:rsid w:val="002F615D"/>
    <w:rsid w:val="00300423"/>
    <w:rsid w:val="003035A2"/>
    <w:rsid w:val="00303902"/>
    <w:rsid w:val="00303A70"/>
    <w:rsid w:val="0030464E"/>
    <w:rsid w:val="003050C0"/>
    <w:rsid w:val="003053E1"/>
    <w:rsid w:val="00305CC2"/>
    <w:rsid w:val="00306E66"/>
    <w:rsid w:val="003070F4"/>
    <w:rsid w:val="00307BE6"/>
    <w:rsid w:val="00310252"/>
    <w:rsid w:val="003104D2"/>
    <w:rsid w:val="003106BB"/>
    <w:rsid w:val="00311870"/>
    <w:rsid w:val="00311EAD"/>
    <w:rsid w:val="00312508"/>
    <w:rsid w:val="00313311"/>
    <w:rsid w:val="003142B5"/>
    <w:rsid w:val="003147B5"/>
    <w:rsid w:val="00314B45"/>
    <w:rsid w:val="0031558E"/>
    <w:rsid w:val="003170B3"/>
    <w:rsid w:val="003173ED"/>
    <w:rsid w:val="00320441"/>
    <w:rsid w:val="00320A44"/>
    <w:rsid w:val="003211B1"/>
    <w:rsid w:val="00321BFC"/>
    <w:rsid w:val="00322112"/>
    <w:rsid w:val="00322DE2"/>
    <w:rsid w:val="00322DFD"/>
    <w:rsid w:val="003248E8"/>
    <w:rsid w:val="00325D99"/>
    <w:rsid w:val="00325F46"/>
    <w:rsid w:val="00326141"/>
    <w:rsid w:val="00327C29"/>
    <w:rsid w:val="00330D25"/>
    <w:rsid w:val="00330D44"/>
    <w:rsid w:val="00331A17"/>
    <w:rsid w:val="003331C6"/>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0C4"/>
    <w:rsid w:val="00352D75"/>
    <w:rsid w:val="0035318D"/>
    <w:rsid w:val="003535B8"/>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5134"/>
    <w:rsid w:val="003857E8"/>
    <w:rsid w:val="00386322"/>
    <w:rsid w:val="00386F7C"/>
    <w:rsid w:val="00387D37"/>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AAE"/>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2308"/>
    <w:rsid w:val="003D2557"/>
    <w:rsid w:val="003D27FB"/>
    <w:rsid w:val="003D35B1"/>
    <w:rsid w:val="003D3989"/>
    <w:rsid w:val="003D3CC0"/>
    <w:rsid w:val="003D4D4B"/>
    <w:rsid w:val="003D5885"/>
    <w:rsid w:val="003D6851"/>
    <w:rsid w:val="003D7F62"/>
    <w:rsid w:val="003E1006"/>
    <w:rsid w:val="003E2832"/>
    <w:rsid w:val="003E4056"/>
    <w:rsid w:val="003E52E5"/>
    <w:rsid w:val="003E61CE"/>
    <w:rsid w:val="003E7161"/>
    <w:rsid w:val="003E7A38"/>
    <w:rsid w:val="003F00D8"/>
    <w:rsid w:val="003F01A1"/>
    <w:rsid w:val="003F068B"/>
    <w:rsid w:val="003F06AC"/>
    <w:rsid w:val="003F0C68"/>
    <w:rsid w:val="003F1095"/>
    <w:rsid w:val="003F29F0"/>
    <w:rsid w:val="003F2D89"/>
    <w:rsid w:val="003F4523"/>
    <w:rsid w:val="003F50F5"/>
    <w:rsid w:val="003F526A"/>
    <w:rsid w:val="003F56B3"/>
    <w:rsid w:val="003F6030"/>
    <w:rsid w:val="003F60AF"/>
    <w:rsid w:val="004006F0"/>
    <w:rsid w:val="00400932"/>
    <w:rsid w:val="00401B49"/>
    <w:rsid w:val="00403079"/>
    <w:rsid w:val="00405201"/>
    <w:rsid w:val="004068B4"/>
    <w:rsid w:val="0040721D"/>
    <w:rsid w:val="004074EC"/>
    <w:rsid w:val="00407540"/>
    <w:rsid w:val="00410113"/>
    <w:rsid w:val="00410C91"/>
    <w:rsid w:val="00410E94"/>
    <w:rsid w:val="00411617"/>
    <w:rsid w:val="00411E15"/>
    <w:rsid w:val="00413468"/>
    <w:rsid w:val="004137DF"/>
    <w:rsid w:val="004143EA"/>
    <w:rsid w:val="00414D25"/>
    <w:rsid w:val="00415452"/>
    <w:rsid w:val="0041629F"/>
    <w:rsid w:val="004172F8"/>
    <w:rsid w:val="00417435"/>
    <w:rsid w:val="004176E4"/>
    <w:rsid w:val="00417C0E"/>
    <w:rsid w:val="00417E29"/>
    <w:rsid w:val="00421904"/>
    <w:rsid w:val="00424EC7"/>
    <w:rsid w:val="00430292"/>
    <w:rsid w:val="004322C9"/>
    <w:rsid w:val="00434359"/>
    <w:rsid w:val="00434792"/>
    <w:rsid w:val="00434B9B"/>
    <w:rsid w:val="00435720"/>
    <w:rsid w:val="00441918"/>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54A"/>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2D1E"/>
    <w:rsid w:val="00493D3E"/>
    <w:rsid w:val="00495155"/>
    <w:rsid w:val="004966E8"/>
    <w:rsid w:val="00497E2D"/>
    <w:rsid w:val="004A0C98"/>
    <w:rsid w:val="004A1447"/>
    <w:rsid w:val="004A297D"/>
    <w:rsid w:val="004A335D"/>
    <w:rsid w:val="004A3D63"/>
    <w:rsid w:val="004A42BE"/>
    <w:rsid w:val="004A46CF"/>
    <w:rsid w:val="004A77D1"/>
    <w:rsid w:val="004A79A1"/>
    <w:rsid w:val="004B15DE"/>
    <w:rsid w:val="004B251F"/>
    <w:rsid w:val="004B2639"/>
    <w:rsid w:val="004B3ECC"/>
    <w:rsid w:val="004B4AF9"/>
    <w:rsid w:val="004B5398"/>
    <w:rsid w:val="004B5495"/>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05"/>
    <w:rsid w:val="004D6EE5"/>
    <w:rsid w:val="004D7829"/>
    <w:rsid w:val="004E2670"/>
    <w:rsid w:val="004E2679"/>
    <w:rsid w:val="004E4121"/>
    <w:rsid w:val="004E42DC"/>
    <w:rsid w:val="004E4540"/>
    <w:rsid w:val="004E7667"/>
    <w:rsid w:val="004F2BFA"/>
    <w:rsid w:val="004F33A5"/>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983"/>
    <w:rsid w:val="00511E88"/>
    <w:rsid w:val="00512DB7"/>
    <w:rsid w:val="00514CF6"/>
    <w:rsid w:val="00515226"/>
    <w:rsid w:val="00515A59"/>
    <w:rsid w:val="00515EFE"/>
    <w:rsid w:val="00516797"/>
    <w:rsid w:val="005179CC"/>
    <w:rsid w:val="00520167"/>
    <w:rsid w:val="00521290"/>
    <w:rsid w:val="005212CC"/>
    <w:rsid w:val="005217B7"/>
    <w:rsid w:val="005234BC"/>
    <w:rsid w:val="00523722"/>
    <w:rsid w:val="00524E17"/>
    <w:rsid w:val="00525018"/>
    <w:rsid w:val="0052534D"/>
    <w:rsid w:val="0052559F"/>
    <w:rsid w:val="00525ADE"/>
    <w:rsid w:val="0052772D"/>
    <w:rsid w:val="00530AFD"/>
    <w:rsid w:val="00531354"/>
    <w:rsid w:val="00531709"/>
    <w:rsid w:val="00531EEB"/>
    <w:rsid w:val="0053306F"/>
    <w:rsid w:val="00533967"/>
    <w:rsid w:val="00533EBF"/>
    <w:rsid w:val="00534311"/>
    <w:rsid w:val="00536DE7"/>
    <w:rsid w:val="00537907"/>
    <w:rsid w:val="00540713"/>
    <w:rsid w:val="00541482"/>
    <w:rsid w:val="00541FEC"/>
    <w:rsid w:val="00542E2C"/>
    <w:rsid w:val="005434D1"/>
    <w:rsid w:val="0054525A"/>
    <w:rsid w:val="005452E3"/>
    <w:rsid w:val="005455CC"/>
    <w:rsid w:val="005459A4"/>
    <w:rsid w:val="00545A3B"/>
    <w:rsid w:val="005467A9"/>
    <w:rsid w:val="005504FD"/>
    <w:rsid w:val="00551B7E"/>
    <w:rsid w:val="00553587"/>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C7E"/>
    <w:rsid w:val="00580EE9"/>
    <w:rsid w:val="005812CC"/>
    <w:rsid w:val="0058210F"/>
    <w:rsid w:val="00583EE5"/>
    <w:rsid w:val="00583F74"/>
    <w:rsid w:val="005845F9"/>
    <w:rsid w:val="005856E0"/>
    <w:rsid w:val="00586E7F"/>
    <w:rsid w:val="00587122"/>
    <w:rsid w:val="005872F8"/>
    <w:rsid w:val="00590E9A"/>
    <w:rsid w:val="00590FA5"/>
    <w:rsid w:val="0059275F"/>
    <w:rsid w:val="005930AA"/>
    <w:rsid w:val="00593441"/>
    <w:rsid w:val="005934FC"/>
    <w:rsid w:val="00593C4E"/>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417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6280"/>
    <w:rsid w:val="00607175"/>
    <w:rsid w:val="00607477"/>
    <w:rsid w:val="006075A0"/>
    <w:rsid w:val="00607CF7"/>
    <w:rsid w:val="00607D1E"/>
    <w:rsid w:val="006119C1"/>
    <w:rsid w:val="00616050"/>
    <w:rsid w:val="006168EA"/>
    <w:rsid w:val="006169AA"/>
    <w:rsid w:val="00620223"/>
    <w:rsid w:val="0062025A"/>
    <w:rsid w:val="00620BD0"/>
    <w:rsid w:val="006213CC"/>
    <w:rsid w:val="00621B37"/>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63F6"/>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8D7"/>
    <w:rsid w:val="00671F37"/>
    <w:rsid w:val="0067308F"/>
    <w:rsid w:val="00673457"/>
    <w:rsid w:val="006736F3"/>
    <w:rsid w:val="00674040"/>
    <w:rsid w:val="0067568C"/>
    <w:rsid w:val="006763BE"/>
    <w:rsid w:val="006766AA"/>
    <w:rsid w:val="00676A49"/>
    <w:rsid w:val="00682731"/>
    <w:rsid w:val="00683B69"/>
    <w:rsid w:val="006852AE"/>
    <w:rsid w:val="0068647F"/>
    <w:rsid w:val="00686649"/>
    <w:rsid w:val="00687174"/>
    <w:rsid w:val="00690CBF"/>
    <w:rsid w:val="00690E8A"/>
    <w:rsid w:val="0069110E"/>
    <w:rsid w:val="00692505"/>
    <w:rsid w:val="00693331"/>
    <w:rsid w:val="006933C4"/>
    <w:rsid w:val="0069472C"/>
    <w:rsid w:val="0069576E"/>
    <w:rsid w:val="006959B9"/>
    <w:rsid w:val="0069682C"/>
    <w:rsid w:val="006A08D7"/>
    <w:rsid w:val="006A0B85"/>
    <w:rsid w:val="006A0F39"/>
    <w:rsid w:val="006A1E43"/>
    <w:rsid w:val="006A306E"/>
    <w:rsid w:val="006A39BD"/>
    <w:rsid w:val="006A4174"/>
    <w:rsid w:val="006A4838"/>
    <w:rsid w:val="006A5ACB"/>
    <w:rsid w:val="006A7169"/>
    <w:rsid w:val="006A7697"/>
    <w:rsid w:val="006A7AB0"/>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903"/>
    <w:rsid w:val="006D794B"/>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6E5"/>
    <w:rsid w:val="006F0A9E"/>
    <w:rsid w:val="006F0FC9"/>
    <w:rsid w:val="006F213F"/>
    <w:rsid w:val="006F33B0"/>
    <w:rsid w:val="006F37EC"/>
    <w:rsid w:val="006F3886"/>
    <w:rsid w:val="006F4DD2"/>
    <w:rsid w:val="006F60A0"/>
    <w:rsid w:val="006F6EB1"/>
    <w:rsid w:val="00701789"/>
    <w:rsid w:val="00701DFC"/>
    <w:rsid w:val="0070495C"/>
    <w:rsid w:val="00704B33"/>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06C1"/>
    <w:rsid w:val="00720B6B"/>
    <w:rsid w:val="007214F3"/>
    <w:rsid w:val="00721866"/>
    <w:rsid w:val="00721CC2"/>
    <w:rsid w:val="00722795"/>
    <w:rsid w:val="00723091"/>
    <w:rsid w:val="0072403F"/>
    <w:rsid w:val="00724723"/>
    <w:rsid w:val="00724FA9"/>
    <w:rsid w:val="0072755A"/>
    <w:rsid w:val="0073164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BFC"/>
    <w:rsid w:val="00756D07"/>
    <w:rsid w:val="00756E48"/>
    <w:rsid w:val="007603B6"/>
    <w:rsid w:val="00760903"/>
    <w:rsid w:val="0076159E"/>
    <w:rsid w:val="00763978"/>
    <w:rsid w:val="00763D7B"/>
    <w:rsid w:val="00765101"/>
    <w:rsid w:val="007664CB"/>
    <w:rsid w:val="00767169"/>
    <w:rsid w:val="007678F0"/>
    <w:rsid w:val="00767DCD"/>
    <w:rsid w:val="0077037D"/>
    <w:rsid w:val="007710BB"/>
    <w:rsid w:val="007712C9"/>
    <w:rsid w:val="00771F49"/>
    <w:rsid w:val="0077442C"/>
    <w:rsid w:val="00776AF0"/>
    <w:rsid w:val="00776CC4"/>
    <w:rsid w:val="00780ADE"/>
    <w:rsid w:val="00780E0B"/>
    <w:rsid w:val="00780F70"/>
    <w:rsid w:val="0078104B"/>
    <w:rsid w:val="00781B3A"/>
    <w:rsid w:val="00783382"/>
    <w:rsid w:val="007839AD"/>
    <w:rsid w:val="007855A1"/>
    <w:rsid w:val="0078568A"/>
    <w:rsid w:val="00786ACF"/>
    <w:rsid w:val="00790BFB"/>
    <w:rsid w:val="00791BED"/>
    <w:rsid w:val="0079209D"/>
    <w:rsid w:val="00792C97"/>
    <w:rsid w:val="007944C7"/>
    <w:rsid w:val="00794A4C"/>
    <w:rsid w:val="00795614"/>
    <w:rsid w:val="007976CD"/>
    <w:rsid w:val="00797803"/>
    <w:rsid w:val="00797E8F"/>
    <w:rsid w:val="00797F7E"/>
    <w:rsid w:val="007A0A5F"/>
    <w:rsid w:val="007A0AFE"/>
    <w:rsid w:val="007A1220"/>
    <w:rsid w:val="007A145D"/>
    <w:rsid w:val="007A16D4"/>
    <w:rsid w:val="007A1A28"/>
    <w:rsid w:val="007A2623"/>
    <w:rsid w:val="007A3001"/>
    <w:rsid w:val="007A6040"/>
    <w:rsid w:val="007A66F9"/>
    <w:rsid w:val="007A6AFB"/>
    <w:rsid w:val="007A78B9"/>
    <w:rsid w:val="007A7E0C"/>
    <w:rsid w:val="007B0078"/>
    <w:rsid w:val="007B0B12"/>
    <w:rsid w:val="007B2DF1"/>
    <w:rsid w:val="007B2F38"/>
    <w:rsid w:val="007B3EFB"/>
    <w:rsid w:val="007B48E2"/>
    <w:rsid w:val="007B59F9"/>
    <w:rsid w:val="007B68ED"/>
    <w:rsid w:val="007B7E45"/>
    <w:rsid w:val="007B7F79"/>
    <w:rsid w:val="007C07BB"/>
    <w:rsid w:val="007C0F4B"/>
    <w:rsid w:val="007C14A5"/>
    <w:rsid w:val="007C1835"/>
    <w:rsid w:val="007C2E57"/>
    <w:rsid w:val="007C40AF"/>
    <w:rsid w:val="007C4232"/>
    <w:rsid w:val="007C4582"/>
    <w:rsid w:val="007C46F7"/>
    <w:rsid w:val="007C4FC8"/>
    <w:rsid w:val="007C58F0"/>
    <w:rsid w:val="007C6272"/>
    <w:rsid w:val="007C7558"/>
    <w:rsid w:val="007C76F9"/>
    <w:rsid w:val="007D073F"/>
    <w:rsid w:val="007D10B6"/>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9F"/>
    <w:rsid w:val="007F5F3F"/>
    <w:rsid w:val="007F60E5"/>
    <w:rsid w:val="007F6396"/>
    <w:rsid w:val="008005C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07D4A"/>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3AB"/>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5DD9"/>
    <w:rsid w:val="00865E92"/>
    <w:rsid w:val="00866350"/>
    <w:rsid w:val="00866BBD"/>
    <w:rsid w:val="008672CD"/>
    <w:rsid w:val="00867E22"/>
    <w:rsid w:val="00870B53"/>
    <w:rsid w:val="0087247F"/>
    <w:rsid w:val="00873F23"/>
    <w:rsid w:val="00874718"/>
    <w:rsid w:val="00874CD9"/>
    <w:rsid w:val="008750DA"/>
    <w:rsid w:val="0087621F"/>
    <w:rsid w:val="00876BC9"/>
    <w:rsid w:val="00877336"/>
    <w:rsid w:val="0088136E"/>
    <w:rsid w:val="00881D19"/>
    <w:rsid w:val="0088297B"/>
    <w:rsid w:val="00883E23"/>
    <w:rsid w:val="00886485"/>
    <w:rsid w:val="00886E4E"/>
    <w:rsid w:val="008876D5"/>
    <w:rsid w:val="00887EB0"/>
    <w:rsid w:val="008913F4"/>
    <w:rsid w:val="00891C8C"/>
    <w:rsid w:val="00892957"/>
    <w:rsid w:val="00893171"/>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76A"/>
    <w:rsid w:val="008B0808"/>
    <w:rsid w:val="008B20C8"/>
    <w:rsid w:val="008B33FF"/>
    <w:rsid w:val="008B3729"/>
    <w:rsid w:val="008B4ABB"/>
    <w:rsid w:val="008B5CCB"/>
    <w:rsid w:val="008B6CBB"/>
    <w:rsid w:val="008B6E1E"/>
    <w:rsid w:val="008C0BF5"/>
    <w:rsid w:val="008C1A94"/>
    <w:rsid w:val="008C246D"/>
    <w:rsid w:val="008C28F7"/>
    <w:rsid w:val="008C3AE5"/>
    <w:rsid w:val="008C40D4"/>
    <w:rsid w:val="008C4124"/>
    <w:rsid w:val="008C4C54"/>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E7888"/>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CCA"/>
    <w:rsid w:val="00917E4E"/>
    <w:rsid w:val="00917F12"/>
    <w:rsid w:val="009203AE"/>
    <w:rsid w:val="009205ED"/>
    <w:rsid w:val="009207BC"/>
    <w:rsid w:val="0092120F"/>
    <w:rsid w:val="009218F1"/>
    <w:rsid w:val="009233FA"/>
    <w:rsid w:val="00923A55"/>
    <w:rsid w:val="0092452D"/>
    <w:rsid w:val="0092474B"/>
    <w:rsid w:val="00926A37"/>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1C87"/>
    <w:rsid w:val="00962C03"/>
    <w:rsid w:val="00963477"/>
    <w:rsid w:val="00965AD3"/>
    <w:rsid w:val="00965EDD"/>
    <w:rsid w:val="00966DFD"/>
    <w:rsid w:val="009700D8"/>
    <w:rsid w:val="00972431"/>
    <w:rsid w:val="00974173"/>
    <w:rsid w:val="00974D62"/>
    <w:rsid w:val="009756C1"/>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4528"/>
    <w:rsid w:val="00995DDA"/>
    <w:rsid w:val="00996859"/>
    <w:rsid w:val="00996BBF"/>
    <w:rsid w:val="00997570"/>
    <w:rsid w:val="00997618"/>
    <w:rsid w:val="00997EB5"/>
    <w:rsid w:val="009A004D"/>
    <w:rsid w:val="009A1538"/>
    <w:rsid w:val="009A1693"/>
    <w:rsid w:val="009A45D9"/>
    <w:rsid w:val="009A694B"/>
    <w:rsid w:val="009A6AE5"/>
    <w:rsid w:val="009B11B5"/>
    <w:rsid w:val="009B1EA4"/>
    <w:rsid w:val="009B260E"/>
    <w:rsid w:val="009B5247"/>
    <w:rsid w:val="009B67CB"/>
    <w:rsid w:val="009B6C40"/>
    <w:rsid w:val="009B7DCD"/>
    <w:rsid w:val="009B7EDF"/>
    <w:rsid w:val="009C1281"/>
    <w:rsid w:val="009C28B5"/>
    <w:rsid w:val="009C2E74"/>
    <w:rsid w:val="009C3ECE"/>
    <w:rsid w:val="009C406E"/>
    <w:rsid w:val="009C40D2"/>
    <w:rsid w:val="009C53E0"/>
    <w:rsid w:val="009C605F"/>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4B0"/>
    <w:rsid w:val="00A03A2C"/>
    <w:rsid w:val="00A03E44"/>
    <w:rsid w:val="00A0405B"/>
    <w:rsid w:val="00A0456D"/>
    <w:rsid w:val="00A04BD3"/>
    <w:rsid w:val="00A051C3"/>
    <w:rsid w:val="00A0540C"/>
    <w:rsid w:val="00A05B46"/>
    <w:rsid w:val="00A05D6F"/>
    <w:rsid w:val="00A060AF"/>
    <w:rsid w:val="00A061F0"/>
    <w:rsid w:val="00A0763F"/>
    <w:rsid w:val="00A10BA3"/>
    <w:rsid w:val="00A11535"/>
    <w:rsid w:val="00A12C6D"/>
    <w:rsid w:val="00A12CC4"/>
    <w:rsid w:val="00A132F0"/>
    <w:rsid w:val="00A139FB"/>
    <w:rsid w:val="00A15A4E"/>
    <w:rsid w:val="00A162A1"/>
    <w:rsid w:val="00A1739A"/>
    <w:rsid w:val="00A20263"/>
    <w:rsid w:val="00A22C0C"/>
    <w:rsid w:val="00A23AA6"/>
    <w:rsid w:val="00A24A6F"/>
    <w:rsid w:val="00A2502F"/>
    <w:rsid w:val="00A2585A"/>
    <w:rsid w:val="00A258D2"/>
    <w:rsid w:val="00A26E29"/>
    <w:rsid w:val="00A27C58"/>
    <w:rsid w:val="00A27D68"/>
    <w:rsid w:val="00A3002F"/>
    <w:rsid w:val="00A3148A"/>
    <w:rsid w:val="00A31E60"/>
    <w:rsid w:val="00A31F42"/>
    <w:rsid w:val="00A33089"/>
    <w:rsid w:val="00A33231"/>
    <w:rsid w:val="00A33550"/>
    <w:rsid w:val="00A33784"/>
    <w:rsid w:val="00A33BA9"/>
    <w:rsid w:val="00A3539F"/>
    <w:rsid w:val="00A358E4"/>
    <w:rsid w:val="00A35E40"/>
    <w:rsid w:val="00A40991"/>
    <w:rsid w:val="00A41D96"/>
    <w:rsid w:val="00A423A9"/>
    <w:rsid w:val="00A425E9"/>
    <w:rsid w:val="00A428B1"/>
    <w:rsid w:val="00A4389D"/>
    <w:rsid w:val="00A4452F"/>
    <w:rsid w:val="00A47969"/>
    <w:rsid w:val="00A504D6"/>
    <w:rsid w:val="00A50753"/>
    <w:rsid w:val="00A51693"/>
    <w:rsid w:val="00A51A41"/>
    <w:rsid w:val="00A528FE"/>
    <w:rsid w:val="00A530F3"/>
    <w:rsid w:val="00A5328A"/>
    <w:rsid w:val="00A532B2"/>
    <w:rsid w:val="00A5395E"/>
    <w:rsid w:val="00A53A2B"/>
    <w:rsid w:val="00A54B88"/>
    <w:rsid w:val="00A555C7"/>
    <w:rsid w:val="00A5584A"/>
    <w:rsid w:val="00A559A5"/>
    <w:rsid w:val="00A55F92"/>
    <w:rsid w:val="00A577BB"/>
    <w:rsid w:val="00A57AB7"/>
    <w:rsid w:val="00A57AEA"/>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109"/>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FCD"/>
    <w:rsid w:val="00A9617B"/>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67BC"/>
    <w:rsid w:val="00AD7637"/>
    <w:rsid w:val="00AD78D7"/>
    <w:rsid w:val="00AE1E2E"/>
    <w:rsid w:val="00AE4D4E"/>
    <w:rsid w:val="00AE517E"/>
    <w:rsid w:val="00AE7354"/>
    <w:rsid w:val="00AF0879"/>
    <w:rsid w:val="00AF134F"/>
    <w:rsid w:val="00AF189F"/>
    <w:rsid w:val="00AF343E"/>
    <w:rsid w:val="00AF377C"/>
    <w:rsid w:val="00AF44FD"/>
    <w:rsid w:val="00AF4B5C"/>
    <w:rsid w:val="00AF56EE"/>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90"/>
    <w:rsid w:val="00B1021A"/>
    <w:rsid w:val="00B10576"/>
    <w:rsid w:val="00B127BF"/>
    <w:rsid w:val="00B163B5"/>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0B62"/>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67440"/>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6F24"/>
    <w:rsid w:val="00BB714A"/>
    <w:rsid w:val="00BC3574"/>
    <w:rsid w:val="00BC4132"/>
    <w:rsid w:val="00BC5837"/>
    <w:rsid w:val="00BC6FAC"/>
    <w:rsid w:val="00BD03D7"/>
    <w:rsid w:val="00BD06F1"/>
    <w:rsid w:val="00BD0BC5"/>
    <w:rsid w:val="00BD1898"/>
    <w:rsid w:val="00BD3118"/>
    <w:rsid w:val="00BD3374"/>
    <w:rsid w:val="00BD3465"/>
    <w:rsid w:val="00BD3654"/>
    <w:rsid w:val="00BD3C1F"/>
    <w:rsid w:val="00BD3E63"/>
    <w:rsid w:val="00BD41CE"/>
    <w:rsid w:val="00BD50ED"/>
    <w:rsid w:val="00BD5CAF"/>
    <w:rsid w:val="00BD5E2A"/>
    <w:rsid w:val="00BD63F5"/>
    <w:rsid w:val="00BD710E"/>
    <w:rsid w:val="00BD7233"/>
    <w:rsid w:val="00BE0FE2"/>
    <w:rsid w:val="00BE1A27"/>
    <w:rsid w:val="00BE2FE7"/>
    <w:rsid w:val="00BE72AE"/>
    <w:rsid w:val="00BE73D9"/>
    <w:rsid w:val="00BF009C"/>
    <w:rsid w:val="00BF2CD6"/>
    <w:rsid w:val="00BF48E9"/>
    <w:rsid w:val="00BF5166"/>
    <w:rsid w:val="00BF70A4"/>
    <w:rsid w:val="00C0071D"/>
    <w:rsid w:val="00C01FEF"/>
    <w:rsid w:val="00C0209B"/>
    <w:rsid w:val="00C020A3"/>
    <w:rsid w:val="00C02AFE"/>
    <w:rsid w:val="00C03E9D"/>
    <w:rsid w:val="00C05A69"/>
    <w:rsid w:val="00C07AEF"/>
    <w:rsid w:val="00C10B8B"/>
    <w:rsid w:val="00C11031"/>
    <w:rsid w:val="00C11274"/>
    <w:rsid w:val="00C116BD"/>
    <w:rsid w:val="00C116DE"/>
    <w:rsid w:val="00C11939"/>
    <w:rsid w:val="00C11F3D"/>
    <w:rsid w:val="00C144F0"/>
    <w:rsid w:val="00C15614"/>
    <w:rsid w:val="00C16FC7"/>
    <w:rsid w:val="00C175D8"/>
    <w:rsid w:val="00C178CD"/>
    <w:rsid w:val="00C17D23"/>
    <w:rsid w:val="00C20BC1"/>
    <w:rsid w:val="00C20DC8"/>
    <w:rsid w:val="00C214D9"/>
    <w:rsid w:val="00C21E4B"/>
    <w:rsid w:val="00C22100"/>
    <w:rsid w:val="00C22DF6"/>
    <w:rsid w:val="00C237D1"/>
    <w:rsid w:val="00C2388A"/>
    <w:rsid w:val="00C241BE"/>
    <w:rsid w:val="00C24ABA"/>
    <w:rsid w:val="00C25592"/>
    <w:rsid w:val="00C25BF0"/>
    <w:rsid w:val="00C26866"/>
    <w:rsid w:val="00C301B7"/>
    <w:rsid w:val="00C30441"/>
    <w:rsid w:val="00C31DD1"/>
    <w:rsid w:val="00C31F6E"/>
    <w:rsid w:val="00C32265"/>
    <w:rsid w:val="00C326CC"/>
    <w:rsid w:val="00C32B43"/>
    <w:rsid w:val="00C33834"/>
    <w:rsid w:val="00C3435C"/>
    <w:rsid w:val="00C3466E"/>
    <w:rsid w:val="00C34CBA"/>
    <w:rsid w:val="00C354B8"/>
    <w:rsid w:val="00C358C4"/>
    <w:rsid w:val="00C40D24"/>
    <w:rsid w:val="00C42BA1"/>
    <w:rsid w:val="00C44AE7"/>
    <w:rsid w:val="00C44F6A"/>
    <w:rsid w:val="00C45672"/>
    <w:rsid w:val="00C456D6"/>
    <w:rsid w:val="00C45A6C"/>
    <w:rsid w:val="00C45B89"/>
    <w:rsid w:val="00C4770D"/>
    <w:rsid w:val="00C50943"/>
    <w:rsid w:val="00C50B95"/>
    <w:rsid w:val="00C50FB7"/>
    <w:rsid w:val="00C51B73"/>
    <w:rsid w:val="00C52873"/>
    <w:rsid w:val="00C52FE5"/>
    <w:rsid w:val="00C532C1"/>
    <w:rsid w:val="00C54CA5"/>
    <w:rsid w:val="00C55F6B"/>
    <w:rsid w:val="00C5640B"/>
    <w:rsid w:val="00C569B5"/>
    <w:rsid w:val="00C5735E"/>
    <w:rsid w:val="00C60779"/>
    <w:rsid w:val="00C61B93"/>
    <w:rsid w:val="00C6419E"/>
    <w:rsid w:val="00C642E6"/>
    <w:rsid w:val="00C64A45"/>
    <w:rsid w:val="00C65878"/>
    <w:rsid w:val="00C65E47"/>
    <w:rsid w:val="00C66903"/>
    <w:rsid w:val="00C66B52"/>
    <w:rsid w:val="00C67699"/>
    <w:rsid w:val="00C67BE1"/>
    <w:rsid w:val="00C67E0E"/>
    <w:rsid w:val="00C71932"/>
    <w:rsid w:val="00C71D29"/>
    <w:rsid w:val="00C73D98"/>
    <w:rsid w:val="00C74149"/>
    <w:rsid w:val="00C75A64"/>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6DD"/>
    <w:rsid w:val="00C9289F"/>
    <w:rsid w:val="00C95798"/>
    <w:rsid w:val="00C95CDC"/>
    <w:rsid w:val="00C95E38"/>
    <w:rsid w:val="00C975C6"/>
    <w:rsid w:val="00C97788"/>
    <w:rsid w:val="00C977A1"/>
    <w:rsid w:val="00C979E0"/>
    <w:rsid w:val="00CA059A"/>
    <w:rsid w:val="00CA05E2"/>
    <w:rsid w:val="00CA0ED5"/>
    <w:rsid w:val="00CA215C"/>
    <w:rsid w:val="00CA2D7C"/>
    <w:rsid w:val="00CA41E4"/>
    <w:rsid w:val="00CA4485"/>
    <w:rsid w:val="00CA5BC2"/>
    <w:rsid w:val="00CA73BC"/>
    <w:rsid w:val="00CB14FE"/>
    <w:rsid w:val="00CB2C33"/>
    <w:rsid w:val="00CB3F45"/>
    <w:rsid w:val="00CB4DF2"/>
    <w:rsid w:val="00CB5E3C"/>
    <w:rsid w:val="00CB684E"/>
    <w:rsid w:val="00CB763C"/>
    <w:rsid w:val="00CC01FD"/>
    <w:rsid w:val="00CC0CE4"/>
    <w:rsid w:val="00CC0E0A"/>
    <w:rsid w:val="00CC0FB2"/>
    <w:rsid w:val="00CC1634"/>
    <w:rsid w:val="00CC2BA4"/>
    <w:rsid w:val="00CC33B5"/>
    <w:rsid w:val="00CC3B9C"/>
    <w:rsid w:val="00CC3F78"/>
    <w:rsid w:val="00CC424D"/>
    <w:rsid w:val="00CC51B8"/>
    <w:rsid w:val="00CC53F5"/>
    <w:rsid w:val="00CC5AE1"/>
    <w:rsid w:val="00CC5D17"/>
    <w:rsid w:val="00CC7D11"/>
    <w:rsid w:val="00CD0968"/>
    <w:rsid w:val="00CD130E"/>
    <w:rsid w:val="00CD1545"/>
    <w:rsid w:val="00CD2D9C"/>
    <w:rsid w:val="00CD316A"/>
    <w:rsid w:val="00CD3E61"/>
    <w:rsid w:val="00CD3FE8"/>
    <w:rsid w:val="00CD4C85"/>
    <w:rsid w:val="00CD541B"/>
    <w:rsid w:val="00CD5CBB"/>
    <w:rsid w:val="00CD66D4"/>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42E4"/>
    <w:rsid w:val="00D35385"/>
    <w:rsid w:val="00D3596B"/>
    <w:rsid w:val="00D3643E"/>
    <w:rsid w:val="00D36748"/>
    <w:rsid w:val="00D36DB3"/>
    <w:rsid w:val="00D373E1"/>
    <w:rsid w:val="00D37D2B"/>
    <w:rsid w:val="00D40FF3"/>
    <w:rsid w:val="00D4108F"/>
    <w:rsid w:val="00D41CF7"/>
    <w:rsid w:val="00D4205A"/>
    <w:rsid w:val="00D43170"/>
    <w:rsid w:val="00D4326C"/>
    <w:rsid w:val="00D4373A"/>
    <w:rsid w:val="00D438B8"/>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CDA"/>
    <w:rsid w:val="00D65D92"/>
    <w:rsid w:val="00D666D9"/>
    <w:rsid w:val="00D66B4A"/>
    <w:rsid w:val="00D66F77"/>
    <w:rsid w:val="00D67067"/>
    <w:rsid w:val="00D7189F"/>
    <w:rsid w:val="00D71AE1"/>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35D"/>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131"/>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54F6"/>
    <w:rsid w:val="00DC67E1"/>
    <w:rsid w:val="00DC6CE0"/>
    <w:rsid w:val="00DC6DC1"/>
    <w:rsid w:val="00DC77C6"/>
    <w:rsid w:val="00DD0790"/>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57F1"/>
    <w:rsid w:val="00E36754"/>
    <w:rsid w:val="00E370CC"/>
    <w:rsid w:val="00E3725A"/>
    <w:rsid w:val="00E37463"/>
    <w:rsid w:val="00E40736"/>
    <w:rsid w:val="00E416B8"/>
    <w:rsid w:val="00E41850"/>
    <w:rsid w:val="00E4286F"/>
    <w:rsid w:val="00E42C80"/>
    <w:rsid w:val="00E42F93"/>
    <w:rsid w:val="00E45493"/>
    <w:rsid w:val="00E45969"/>
    <w:rsid w:val="00E45CE8"/>
    <w:rsid w:val="00E469E0"/>
    <w:rsid w:val="00E47BB6"/>
    <w:rsid w:val="00E50169"/>
    <w:rsid w:val="00E52083"/>
    <w:rsid w:val="00E53FDE"/>
    <w:rsid w:val="00E54ED6"/>
    <w:rsid w:val="00E54F68"/>
    <w:rsid w:val="00E55248"/>
    <w:rsid w:val="00E55ACE"/>
    <w:rsid w:val="00E55F2C"/>
    <w:rsid w:val="00E560DE"/>
    <w:rsid w:val="00E56845"/>
    <w:rsid w:val="00E568E2"/>
    <w:rsid w:val="00E56B1B"/>
    <w:rsid w:val="00E57C27"/>
    <w:rsid w:val="00E57CFC"/>
    <w:rsid w:val="00E6089E"/>
    <w:rsid w:val="00E61D65"/>
    <w:rsid w:val="00E65554"/>
    <w:rsid w:val="00E65A0F"/>
    <w:rsid w:val="00E6640B"/>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3E0F"/>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687E"/>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019"/>
    <w:rsid w:val="00EC21DA"/>
    <w:rsid w:val="00EC2657"/>
    <w:rsid w:val="00EC2C1E"/>
    <w:rsid w:val="00EC33F2"/>
    <w:rsid w:val="00EC3B99"/>
    <w:rsid w:val="00EC676B"/>
    <w:rsid w:val="00EC6F22"/>
    <w:rsid w:val="00EC71C3"/>
    <w:rsid w:val="00EC73E0"/>
    <w:rsid w:val="00EC756E"/>
    <w:rsid w:val="00EC75F8"/>
    <w:rsid w:val="00EC7612"/>
    <w:rsid w:val="00ED0C30"/>
    <w:rsid w:val="00ED10F1"/>
    <w:rsid w:val="00ED15ED"/>
    <w:rsid w:val="00ED215D"/>
    <w:rsid w:val="00ED2286"/>
    <w:rsid w:val="00ED2293"/>
    <w:rsid w:val="00ED45B3"/>
    <w:rsid w:val="00ED4F47"/>
    <w:rsid w:val="00ED6A21"/>
    <w:rsid w:val="00ED6F39"/>
    <w:rsid w:val="00ED7EA4"/>
    <w:rsid w:val="00ED7EEB"/>
    <w:rsid w:val="00EE32C4"/>
    <w:rsid w:val="00EE3571"/>
    <w:rsid w:val="00EE3C91"/>
    <w:rsid w:val="00EE571F"/>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64B"/>
    <w:rsid w:val="00F02B2B"/>
    <w:rsid w:val="00F02D50"/>
    <w:rsid w:val="00F040A4"/>
    <w:rsid w:val="00F0417D"/>
    <w:rsid w:val="00F04F14"/>
    <w:rsid w:val="00F05F62"/>
    <w:rsid w:val="00F064A9"/>
    <w:rsid w:val="00F06926"/>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DDF"/>
    <w:rsid w:val="00F26357"/>
    <w:rsid w:val="00F2685E"/>
    <w:rsid w:val="00F26AD3"/>
    <w:rsid w:val="00F27597"/>
    <w:rsid w:val="00F276B9"/>
    <w:rsid w:val="00F27A80"/>
    <w:rsid w:val="00F30185"/>
    <w:rsid w:val="00F30C2D"/>
    <w:rsid w:val="00F30EF8"/>
    <w:rsid w:val="00F315DF"/>
    <w:rsid w:val="00F31CE4"/>
    <w:rsid w:val="00F326A3"/>
    <w:rsid w:val="00F32DE0"/>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1654"/>
    <w:rsid w:val="00F72154"/>
    <w:rsid w:val="00F72B7C"/>
    <w:rsid w:val="00F73EC4"/>
    <w:rsid w:val="00F74F28"/>
    <w:rsid w:val="00F7518E"/>
    <w:rsid w:val="00F76609"/>
    <w:rsid w:val="00F76822"/>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5A0"/>
    <w:rsid w:val="00FA798E"/>
    <w:rsid w:val="00FA7B7E"/>
    <w:rsid w:val="00FA7F74"/>
    <w:rsid w:val="00FB2D5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CA9"/>
    <w:rsid w:val="00FC7EA5"/>
    <w:rsid w:val="00FD01A6"/>
    <w:rsid w:val="00FD0F61"/>
    <w:rsid w:val="00FD13E6"/>
    <w:rsid w:val="00FD1F18"/>
    <w:rsid w:val="00FD1FB0"/>
    <w:rsid w:val="00FD22FF"/>
    <w:rsid w:val="00FD3039"/>
    <w:rsid w:val="00FD33F9"/>
    <w:rsid w:val="00FD51E1"/>
    <w:rsid w:val="00FD55E1"/>
    <w:rsid w:val="00FD627E"/>
    <w:rsid w:val="00FD6936"/>
    <w:rsid w:val="00FD6B75"/>
    <w:rsid w:val="00FD77F9"/>
    <w:rsid w:val="00FD7A30"/>
    <w:rsid w:val="00FD7D24"/>
    <w:rsid w:val="00FE1000"/>
    <w:rsid w:val="00FE11DC"/>
    <w:rsid w:val="00FE13DB"/>
    <w:rsid w:val="00FE1F79"/>
    <w:rsid w:val="00FE294C"/>
    <w:rsid w:val="00FE2DBE"/>
    <w:rsid w:val="00FE2F72"/>
    <w:rsid w:val="00FE3256"/>
    <w:rsid w:val="00FE4602"/>
    <w:rsid w:val="00FE4A70"/>
    <w:rsid w:val="00FE4E28"/>
    <w:rsid w:val="00FE54D3"/>
    <w:rsid w:val="00FE5A17"/>
    <w:rsid w:val="00FE5BED"/>
    <w:rsid w:val="00FE6105"/>
    <w:rsid w:val="00FE6F17"/>
    <w:rsid w:val="00FE797E"/>
    <w:rsid w:val="00FF06B9"/>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rmaltextrun">
    <w:name w:val="normaltextrun"/>
    <w:basedOn w:val="DefaultParagraphFont"/>
    <w:rsid w:val="00704B33"/>
  </w:style>
  <w:style w:type="paragraph" w:customStyle="1" w:styleId="paragraph">
    <w:name w:val="paragraph"/>
    <w:rsid w:val="00011FA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011FAC"/>
    <w:pPr>
      <w:numPr>
        <w:numId w:val="43"/>
      </w:numPr>
    </w:pPr>
  </w:style>
  <w:style w:type="character" w:customStyle="1" w:styleId="cf01">
    <w:name w:val="cf01"/>
    <w:basedOn w:val="DefaultParagraphFont"/>
    <w:rsid w:val="00314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8095928">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61533193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68162232">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35120383">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10668305">
      <w:bodyDiv w:val="1"/>
      <w:marLeft w:val="0"/>
      <w:marRight w:val="0"/>
      <w:marTop w:val="0"/>
      <w:marBottom w:val="0"/>
      <w:divBdr>
        <w:top w:val="none" w:sz="0" w:space="0" w:color="auto"/>
        <w:left w:val="none" w:sz="0" w:space="0" w:color="auto"/>
        <w:bottom w:val="none" w:sz="0" w:space="0" w:color="auto"/>
        <w:right w:val="none" w:sz="0" w:space="0" w:color="auto"/>
      </w:divBdr>
    </w:div>
    <w:div w:id="1319075063">
      <w:bodyDiv w:val="1"/>
      <w:marLeft w:val="0"/>
      <w:marRight w:val="0"/>
      <w:marTop w:val="0"/>
      <w:marBottom w:val="0"/>
      <w:divBdr>
        <w:top w:val="none" w:sz="0" w:space="0" w:color="auto"/>
        <w:left w:val="none" w:sz="0" w:space="0" w:color="auto"/>
        <w:bottom w:val="none" w:sz="0" w:space="0" w:color="auto"/>
        <w:right w:val="none" w:sz="0" w:space="0" w:color="auto"/>
      </w:divBdr>
    </w:div>
    <w:div w:id="1367632940">
      <w:bodyDiv w:val="1"/>
      <w:marLeft w:val="0"/>
      <w:marRight w:val="0"/>
      <w:marTop w:val="0"/>
      <w:marBottom w:val="0"/>
      <w:divBdr>
        <w:top w:val="none" w:sz="0" w:space="0" w:color="auto"/>
        <w:left w:val="none" w:sz="0" w:space="0" w:color="auto"/>
        <w:bottom w:val="none" w:sz="0" w:space="0" w:color="auto"/>
        <w:right w:val="none" w:sz="0" w:space="0" w:color="auto"/>
      </w:divBdr>
    </w:div>
    <w:div w:id="1391340395">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658263358">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868054716">
      <w:bodyDiv w:val="1"/>
      <w:marLeft w:val="0"/>
      <w:marRight w:val="0"/>
      <w:marTop w:val="0"/>
      <w:marBottom w:val="0"/>
      <w:divBdr>
        <w:top w:val="none" w:sz="0" w:space="0" w:color="auto"/>
        <w:left w:val="none" w:sz="0" w:space="0" w:color="auto"/>
        <w:bottom w:val="none" w:sz="0" w:space="0" w:color="auto"/>
        <w:right w:val="none" w:sz="0" w:space="0" w:color="auto"/>
      </w:divBdr>
    </w:div>
    <w:div w:id="1932930115">
      <w:bodyDiv w:val="1"/>
      <w:marLeft w:val="0"/>
      <w:marRight w:val="0"/>
      <w:marTop w:val="0"/>
      <w:marBottom w:val="0"/>
      <w:divBdr>
        <w:top w:val="none" w:sz="0" w:space="0" w:color="auto"/>
        <w:left w:val="none" w:sz="0" w:space="0" w:color="auto"/>
        <w:bottom w:val="none" w:sz="0" w:space="0" w:color="auto"/>
        <w:right w:val="none" w:sz="0" w:space="0" w:color="auto"/>
      </w:divBdr>
    </w:div>
    <w:div w:id="2005743639">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2851</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2024-11-26T11:41:00Z</cp:lastPrinted>
  <dcterms:created xsi:type="dcterms:W3CDTF">2025-02-21T09:55:00Z</dcterms:created>
  <dcterms:modified xsi:type="dcterms:W3CDTF">2025-02-21T09:59:00Z</dcterms:modified>
</cp:coreProperties>
</file>